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DB52A">
      <w:pPr>
        <w:pStyle w:val="2"/>
        <w:bidi w:val="0"/>
        <w:rPr>
          <w:rFonts w:hint="eastAsia"/>
          <w:lang w:val="en-US" w:eastAsia="zh-CN"/>
        </w:rPr>
      </w:pPr>
      <w:r>
        <w:rPr>
          <w:rFonts w:hint="eastAsia"/>
          <w:lang w:val="en-US" w:eastAsia="zh-CN"/>
        </w:rPr>
        <w:t>背景</w:t>
      </w:r>
    </w:p>
    <w:p w14:paraId="617A7D6A">
      <w:pPr>
        <w:rPr>
          <w:rFonts w:hint="eastAsia"/>
          <w:sz w:val="28"/>
          <w:szCs w:val="36"/>
          <w:lang w:val="en-US" w:eastAsia="zh-CN"/>
        </w:rPr>
      </w:pPr>
      <w:r>
        <w:rPr>
          <w:rFonts w:hint="eastAsia"/>
          <w:sz w:val="28"/>
          <w:szCs w:val="36"/>
          <w:lang w:val="en-US" w:eastAsia="zh-CN"/>
        </w:rPr>
        <w:t>我们当前已经完成了前置的所有工作，可行性校验，SRT数据集，自动化注入工具，APK测试集，整个文章story也已经理清，后续就是实验部分以及后续论文写作，我们本次论文的目的是向外界介绍一下我们的工作，为后续我们在该领域做更多的工作提前占先机。</w:t>
      </w:r>
    </w:p>
    <w:p w14:paraId="424C2AC1">
      <w:pPr>
        <w:pStyle w:val="2"/>
        <w:bidi w:val="0"/>
        <w:rPr>
          <w:rFonts w:hint="eastAsia"/>
          <w:lang w:val="en-US" w:eastAsia="zh-CN"/>
        </w:rPr>
      </w:pPr>
      <w:r>
        <w:rPr>
          <w:rFonts w:hint="eastAsia"/>
          <w:lang w:val="en-US" w:eastAsia="zh-CN"/>
        </w:rPr>
        <w:t>目标：</w:t>
      </w:r>
    </w:p>
    <w:p w14:paraId="585429FC">
      <w:pPr>
        <w:numPr>
          <w:ilvl w:val="0"/>
          <w:numId w:val="1"/>
        </w:numPr>
        <w:rPr>
          <w:rFonts w:hint="eastAsia"/>
          <w:sz w:val="28"/>
          <w:szCs w:val="28"/>
          <w:lang w:val="en-US" w:eastAsia="zh-CN"/>
        </w:rPr>
      </w:pPr>
      <w:r>
        <w:rPr>
          <w:rFonts w:hint="eastAsia"/>
          <w:sz w:val="28"/>
          <w:szCs w:val="28"/>
          <w:lang w:val="en-US" w:eastAsia="zh-CN"/>
        </w:rPr>
        <w:t>选择6个APK，两种注入位置，四种SRT，和一组未无害化处理的注入的APK，总共48+8个APK作为测试集。</w:t>
      </w:r>
    </w:p>
    <w:p w14:paraId="088742CD">
      <w:pPr>
        <w:numPr>
          <w:ilvl w:val="0"/>
          <w:numId w:val="0"/>
        </w:numPr>
        <w:rPr>
          <w:rFonts w:hint="eastAsia"/>
          <w:sz w:val="28"/>
          <w:szCs w:val="28"/>
          <w:lang w:val="en-US" w:eastAsia="zh-CN"/>
        </w:rPr>
      </w:pPr>
      <w:r>
        <w:rPr>
          <w:rFonts w:hint="eastAsia"/>
          <w:sz w:val="28"/>
          <w:szCs w:val="28"/>
          <w:lang w:val="en-US" w:eastAsia="zh-CN"/>
        </w:rPr>
        <w:t>其中APK可从已有的9个app中选取，尽量涉及各个不同的领域。</w:t>
      </w:r>
      <w:r>
        <w:rPr>
          <w:rFonts w:hint="eastAsia"/>
          <w:sz w:val="28"/>
          <w:szCs w:val="28"/>
          <w:lang w:val="en-US" w:eastAsia="zh-CN"/>
        </w:rPr>
        <w:br w:type="textWrapping"/>
      </w:r>
      <w:r>
        <w:rPr>
          <w:rFonts w:hint="eastAsia"/>
          <w:sz w:val="28"/>
          <w:szCs w:val="28"/>
          <w:lang w:val="en-US" w:eastAsia="zh-CN"/>
        </w:rPr>
        <w:t>两种注入方式即为global和local注入，四种SRT即CBRN各挑选一个最能触发安全护栏的一段提示词，并将文本进行无害化处理，顺序打乱，关键参数替换，一组未无害化处理即原始的CBRN的注入的APK，作为消融实验要用到的测试集，总计有56个APK。（表中的2表示一个APK项目的一类SRT的两种注入方式）</w:t>
      </w:r>
    </w:p>
    <w:p w14:paraId="6F48C859">
      <w:pPr>
        <w:numPr>
          <w:ilvl w:val="0"/>
          <w:numId w:val="0"/>
        </w:numPr>
      </w:pPr>
      <w:r>
        <w:drawing>
          <wp:inline distT="0" distB="0" distL="114300" distR="114300">
            <wp:extent cx="5268595" cy="170307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703070"/>
                    </a:xfrm>
                    <a:prstGeom prst="rect">
                      <a:avLst/>
                    </a:prstGeom>
                    <a:noFill/>
                    <a:ln>
                      <a:noFill/>
                    </a:ln>
                  </pic:spPr>
                </pic:pic>
              </a:graphicData>
            </a:graphic>
          </wp:inline>
        </w:drawing>
      </w:r>
    </w:p>
    <w:p w14:paraId="3216BF8A">
      <w:pPr>
        <w:numPr>
          <w:ilvl w:val="0"/>
          <w:numId w:val="0"/>
        </w:numPr>
        <w:rPr>
          <w:rFonts w:hint="default"/>
          <w:lang w:val="en-US" w:eastAsia="zh-CN"/>
        </w:rPr>
      </w:pPr>
    </w:p>
    <w:p w14:paraId="5D72047A">
      <w:pPr>
        <w:rPr>
          <w:rFonts w:hint="default"/>
          <w:sz w:val="28"/>
          <w:szCs w:val="28"/>
          <w:lang w:val="en-US" w:eastAsia="zh-CN"/>
        </w:rPr>
      </w:pPr>
      <w:r>
        <w:rPr>
          <w:rFonts w:hint="eastAsia"/>
          <w:sz w:val="28"/>
          <w:szCs w:val="28"/>
          <w:lang w:val="en-US" w:eastAsia="zh-CN"/>
        </w:rPr>
        <w:t>整体选用的测试要有的agent为：模型agent：Claude code+ sonnet 5  ， codex + gpt5.6（Terra）， codex + grok 总计三个agent</w:t>
      </w:r>
    </w:p>
    <w:p w14:paraId="40170103">
      <w:pPr>
        <w:numPr>
          <w:ilvl w:val="0"/>
          <w:numId w:val="1"/>
        </w:numPr>
        <w:ind w:left="0" w:leftChars="0" w:firstLine="0" w:firstLineChars="0"/>
        <w:rPr>
          <w:rFonts w:hint="eastAsia"/>
          <w:sz w:val="28"/>
          <w:szCs w:val="28"/>
          <w:lang w:val="en-US" w:eastAsia="zh-CN"/>
        </w:rPr>
      </w:pPr>
      <w:r>
        <w:rPr>
          <w:rFonts w:hint="eastAsia"/>
          <w:sz w:val="28"/>
          <w:szCs w:val="28"/>
          <w:lang w:val="en-US" w:eastAsia="zh-CN"/>
        </w:rPr>
        <w:t>实验一：通过使用3个agent逆向分析B类（该类通过测试发现更容易被agent拒绝）的12个apk，结果作为不同的模型的触发率不同的证明（36）</w:t>
      </w:r>
    </w:p>
    <w:p w14:paraId="49C9F4AE">
      <w:pPr>
        <w:numPr>
          <w:ilvl w:val="0"/>
          <w:numId w:val="1"/>
        </w:numPr>
        <w:ind w:left="0" w:leftChars="0" w:firstLine="0" w:firstLineChars="0"/>
        <w:rPr>
          <w:rFonts w:hint="eastAsia"/>
          <w:sz w:val="28"/>
          <w:szCs w:val="28"/>
          <w:lang w:val="en-US" w:eastAsia="zh-CN"/>
        </w:rPr>
      </w:pPr>
      <w:r>
        <w:rPr>
          <w:rFonts w:hint="eastAsia"/>
          <w:sz w:val="28"/>
          <w:szCs w:val="28"/>
          <w:lang w:val="en-US" w:eastAsia="zh-CN"/>
        </w:rPr>
        <w:t>实验二：对A1,A2的8个APK，使用1个agent模型进行指定业务逆向分析，结果作为SRT类别对触发概率的影响。（16）</w:t>
      </w:r>
    </w:p>
    <w:p w14:paraId="4001D0D8">
      <w:pPr>
        <w:numPr>
          <w:ilvl w:val="0"/>
          <w:numId w:val="1"/>
        </w:numPr>
        <w:ind w:left="0" w:leftChars="0" w:firstLine="0" w:firstLineChars="0"/>
        <w:rPr>
          <w:rFonts w:hint="eastAsia"/>
          <w:sz w:val="28"/>
          <w:szCs w:val="28"/>
          <w:lang w:val="en-US" w:eastAsia="zh-CN"/>
        </w:rPr>
      </w:pPr>
      <w:r>
        <w:rPr>
          <w:rFonts w:hint="eastAsia"/>
          <w:sz w:val="28"/>
          <w:szCs w:val="28"/>
          <w:lang w:val="en-US" w:eastAsia="zh-CN"/>
        </w:rPr>
        <w:t>实验三：通过对local SRT， global SRT的全部的48个APK使用claude + sonnet进行分析，结果用于证明注入位置对结果的影响。（48）</w:t>
      </w:r>
    </w:p>
    <w:p w14:paraId="5E7DFA46">
      <w:pPr>
        <w:numPr>
          <w:ilvl w:val="0"/>
          <w:numId w:val="1"/>
        </w:numPr>
        <w:ind w:left="0" w:leftChars="0" w:firstLine="0" w:firstLineChars="0"/>
        <w:rPr>
          <w:rFonts w:hint="eastAsia"/>
          <w:sz w:val="28"/>
          <w:szCs w:val="28"/>
          <w:lang w:val="en-US" w:eastAsia="zh-CN"/>
        </w:rPr>
      </w:pPr>
      <w:r>
        <w:rPr>
          <w:rFonts w:hint="eastAsia"/>
          <w:sz w:val="28"/>
          <w:szCs w:val="28"/>
          <w:lang w:val="en-US" w:eastAsia="zh-CN"/>
        </w:rPr>
        <w:t>实验四：可以直接使用我们已经得到的pass@n的数据，其中只统计触发成功的案例的pass@，证明稳定性在百分之多少。</w:t>
      </w:r>
    </w:p>
    <w:p w14:paraId="677700E6">
      <w:pPr>
        <w:numPr>
          <w:ilvl w:val="0"/>
          <w:numId w:val="1"/>
        </w:numPr>
        <w:ind w:left="0" w:leftChars="0" w:firstLine="0" w:firstLineChars="0"/>
        <w:rPr>
          <w:rFonts w:hint="eastAsia"/>
          <w:sz w:val="28"/>
          <w:szCs w:val="28"/>
          <w:lang w:val="en-US" w:eastAsia="zh-CN"/>
        </w:rPr>
      </w:pPr>
      <w:r>
        <w:rPr>
          <w:rFonts w:hint="eastAsia"/>
          <w:sz w:val="28"/>
          <w:szCs w:val="28"/>
          <w:lang w:val="en-US" w:eastAsia="zh-CN"/>
        </w:rPr>
        <w:t xml:space="preserve">实验五：消融实验即通过无害化，未无害化处理的A1的8个APK，用三个模型进行测试，对比结果用于证明无害化处理并不会降低拦截率。（8） </w:t>
      </w:r>
    </w:p>
    <w:p w14:paraId="241AB462">
      <w:pPr>
        <w:widowControl w:val="0"/>
        <w:numPr>
          <w:ilvl w:val="0"/>
          <w:numId w:val="0"/>
        </w:numPr>
        <w:jc w:val="both"/>
        <w:rPr>
          <w:rFonts w:hint="eastAsia"/>
          <w:sz w:val="28"/>
          <w:szCs w:val="28"/>
          <w:lang w:val="en-US" w:eastAsia="zh-CN"/>
        </w:rPr>
      </w:pPr>
      <w:bookmarkStart w:id="0" w:name="_GoBack"/>
      <w:bookmarkEnd w:id="0"/>
    </w:p>
    <w:p w14:paraId="7C2D50AC">
      <w:pPr>
        <w:pStyle w:val="2"/>
        <w:bidi w:val="0"/>
        <w:rPr>
          <w:rFonts w:hint="eastAsia"/>
          <w:lang w:val="en-US" w:eastAsia="zh-CN"/>
        </w:rPr>
      </w:pPr>
      <w:r>
        <w:rPr>
          <w:rFonts w:hint="eastAsia"/>
          <w:lang w:val="en-US" w:eastAsia="zh-CN"/>
        </w:rPr>
        <w:t>具体步骤：</w:t>
      </w:r>
    </w:p>
    <w:p w14:paraId="069F3EE7">
      <w:pPr>
        <w:numPr>
          <w:ilvl w:val="0"/>
          <w:numId w:val="2"/>
        </w:numPr>
        <w:bidi w:val="0"/>
        <w:rPr>
          <w:rFonts w:hint="default"/>
          <w:sz w:val="28"/>
          <w:szCs w:val="36"/>
          <w:lang w:val="en-US" w:eastAsia="zh-CN"/>
        </w:rPr>
      </w:pPr>
      <w:r>
        <w:rPr>
          <w:rFonts w:hint="eastAsia"/>
          <w:sz w:val="28"/>
          <w:szCs w:val="36"/>
          <w:lang w:val="en-US" w:eastAsia="zh-CN"/>
        </w:rPr>
        <w:t>先去挑选出6个APK，和四个提示词（CBRN各一个），之后对四个提示词做简单的无害化处理（顺序替换，具体数值替换），得到我们的实验原始材料：6个安卓项目 + 4个无害化的SRT + 4个原始的B类提示词。</w:t>
      </w:r>
    </w:p>
    <w:p w14:paraId="07C54A4B">
      <w:pPr>
        <w:numPr>
          <w:ilvl w:val="0"/>
          <w:numId w:val="2"/>
        </w:numPr>
        <w:bidi w:val="0"/>
        <w:rPr>
          <w:rFonts w:hint="default"/>
          <w:sz w:val="28"/>
          <w:szCs w:val="36"/>
          <w:lang w:val="en-US" w:eastAsia="zh-CN"/>
        </w:rPr>
      </w:pPr>
      <w:r>
        <w:rPr>
          <w:rFonts w:hint="eastAsia"/>
          <w:sz w:val="28"/>
          <w:szCs w:val="36"/>
          <w:lang w:val="en-US" w:eastAsia="zh-CN"/>
        </w:rPr>
        <w:t>使用6个APK×4个处理后的文本+ 一个APK×4个未处理的文本使用我们的自动化注入工具进行两种注入方式的注入。得到我们的56个测试集APK，命名为A1_C_L,A1_C_G,A2_C_L等。</w:t>
      </w:r>
    </w:p>
    <w:p w14:paraId="41D78E98">
      <w:pPr>
        <w:numPr>
          <w:ilvl w:val="0"/>
          <w:numId w:val="2"/>
        </w:numPr>
        <w:bidi w:val="0"/>
        <w:rPr>
          <w:rFonts w:hint="default"/>
          <w:sz w:val="28"/>
          <w:szCs w:val="36"/>
          <w:lang w:val="en-US" w:eastAsia="zh-CN"/>
        </w:rPr>
      </w:pPr>
      <w:r>
        <w:rPr>
          <w:rFonts w:hint="eastAsia"/>
          <w:sz w:val="28"/>
          <w:szCs w:val="36"/>
          <w:lang w:val="en-US" w:eastAsia="zh-CN"/>
        </w:rPr>
        <w:t>使用三个模型+agent进行实验一，提示词使用定点分析的提示词。维护一个实验表格：</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1633"/>
        <w:gridCol w:w="1420"/>
        <w:gridCol w:w="1420"/>
      </w:tblGrid>
      <w:tr w14:paraId="2CA0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4F8522B6">
            <w:pPr>
              <w:numPr>
                <w:ilvl w:val="0"/>
                <w:numId w:val="0"/>
              </w:numPr>
              <w:bidi w:val="0"/>
              <w:rPr>
                <w:rFonts w:hint="default"/>
                <w:sz w:val="22"/>
                <w:szCs w:val="28"/>
                <w:vertAlign w:val="baseline"/>
                <w:lang w:val="en-US" w:eastAsia="zh-CN"/>
              </w:rPr>
            </w:pPr>
          </w:p>
        </w:tc>
        <w:tc>
          <w:tcPr>
            <w:tcW w:w="1633" w:type="dxa"/>
          </w:tcPr>
          <w:p w14:paraId="5CB24932">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AgentA</w:t>
            </w:r>
          </w:p>
        </w:tc>
        <w:tc>
          <w:tcPr>
            <w:tcW w:w="1420" w:type="dxa"/>
          </w:tcPr>
          <w:p w14:paraId="22227457">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AgentB</w:t>
            </w:r>
          </w:p>
        </w:tc>
        <w:tc>
          <w:tcPr>
            <w:tcW w:w="1420" w:type="dxa"/>
          </w:tcPr>
          <w:p w14:paraId="42A056F0">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AgentC</w:t>
            </w:r>
          </w:p>
        </w:tc>
      </w:tr>
      <w:tr w14:paraId="28EE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207" w:type="dxa"/>
          </w:tcPr>
          <w:p w14:paraId="449C8491">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A1_B_L</w:t>
            </w:r>
          </w:p>
        </w:tc>
        <w:tc>
          <w:tcPr>
            <w:tcW w:w="1633" w:type="dxa"/>
          </w:tcPr>
          <w:p w14:paraId="2DC13C0B">
            <w:pPr>
              <w:numPr>
                <w:ilvl w:val="0"/>
                <w:numId w:val="0"/>
              </w:numPr>
              <w:bidi w:val="0"/>
              <w:rPr>
                <w:rFonts w:hint="default"/>
                <w:sz w:val="22"/>
                <w:szCs w:val="28"/>
                <w:vertAlign w:val="baseline"/>
                <w:lang w:val="en-US" w:eastAsia="zh-CN"/>
              </w:rPr>
            </w:pPr>
          </w:p>
        </w:tc>
        <w:tc>
          <w:tcPr>
            <w:tcW w:w="1420" w:type="dxa"/>
          </w:tcPr>
          <w:p w14:paraId="276A61FC">
            <w:pPr>
              <w:numPr>
                <w:ilvl w:val="0"/>
                <w:numId w:val="0"/>
              </w:numPr>
              <w:bidi w:val="0"/>
              <w:rPr>
                <w:rFonts w:hint="default"/>
                <w:sz w:val="22"/>
                <w:szCs w:val="28"/>
                <w:vertAlign w:val="baseline"/>
                <w:lang w:val="en-US" w:eastAsia="zh-CN"/>
              </w:rPr>
            </w:pPr>
          </w:p>
        </w:tc>
        <w:tc>
          <w:tcPr>
            <w:tcW w:w="1420" w:type="dxa"/>
          </w:tcPr>
          <w:p w14:paraId="70FB4746">
            <w:pPr>
              <w:numPr>
                <w:ilvl w:val="0"/>
                <w:numId w:val="0"/>
              </w:numPr>
              <w:bidi w:val="0"/>
              <w:rPr>
                <w:rFonts w:hint="default"/>
                <w:sz w:val="22"/>
                <w:szCs w:val="28"/>
                <w:vertAlign w:val="baseline"/>
                <w:lang w:val="en-US" w:eastAsia="zh-CN"/>
              </w:rPr>
            </w:pPr>
          </w:p>
        </w:tc>
      </w:tr>
      <w:tr w14:paraId="4AEB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shd w:val="clear" w:color="auto" w:fill="auto"/>
            <w:vAlign w:val="top"/>
          </w:tcPr>
          <w:p w14:paraId="453673DD">
            <w:pPr>
              <w:numPr>
                <w:ilvl w:val="0"/>
                <w:numId w:val="0"/>
              </w:numPr>
              <w:bidi w:val="0"/>
              <w:ind w:left="0" w:leftChars="0" w:firstLine="0" w:firstLineChars="0"/>
              <w:rPr>
                <w:rFonts w:hint="default" w:asciiTheme="minorHAnsi" w:hAnsiTheme="minorHAnsi" w:eastAsiaTheme="minorEastAsia" w:cstheme="minorBidi"/>
                <w:kern w:val="2"/>
                <w:sz w:val="22"/>
                <w:szCs w:val="28"/>
                <w:vertAlign w:val="baseline"/>
                <w:lang w:val="en-US" w:eastAsia="zh-CN" w:bidi="ar-SA"/>
              </w:rPr>
            </w:pPr>
            <w:r>
              <w:rPr>
                <w:rFonts w:hint="eastAsia"/>
                <w:sz w:val="22"/>
                <w:szCs w:val="28"/>
                <w:vertAlign w:val="baseline"/>
                <w:lang w:val="en-US" w:eastAsia="zh-CN"/>
              </w:rPr>
              <w:t>A2_B_L</w:t>
            </w:r>
          </w:p>
        </w:tc>
        <w:tc>
          <w:tcPr>
            <w:tcW w:w="1633" w:type="dxa"/>
          </w:tcPr>
          <w:p w14:paraId="288FA5CB">
            <w:pPr>
              <w:numPr>
                <w:ilvl w:val="0"/>
                <w:numId w:val="0"/>
              </w:numPr>
              <w:bidi w:val="0"/>
              <w:rPr>
                <w:rFonts w:hint="default"/>
                <w:sz w:val="22"/>
                <w:szCs w:val="28"/>
                <w:vertAlign w:val="baseline"/>
                <w:lang w:val="en-US" w:eastAsia="zh-CN"/>
              </w:rPr>
            </w:pPr>
          </w:p>
        </w:tc>
        <w:tc>
          <w:tcPr>
            <w:tcW w:w="1420" w:type="dxa"/>
          </w:tcPr>
          <w:p w14:paraId="695045AA">
            <w:pPr>
              <w:numPr>
                <w:ilvl w:val="0"/>
                <w:numId w:val="0"/>
              </w:numPr>
              <w:bidi w:val="0"/>
              <w:rPr>
                <w:rFonts w:hint="default"/>
                <w:sz w:val="22"/>
                <w:szCs w:val="28"/>
                <w:vertAlign w:val="baseline"/>
                <w:lang w:val="en-US" w:eastAsia="zh-CN"/>
              </w:rPr>
            </w:pPr>
          </w:p>
        </w:tc>
        <w:tc>
          <w:tcPr>
            <w:tcW w:w="1420" w:type="dxa"/>
          </w:tcPr>
          <w:p w14:paraId="4FC35ABB">
            <w:pPr>
              <w:numPr>
                <w:ilvl w:val="0"/>
                <w:numId w:val="0"/>
              </w:numPr>
              <w:bidi w:val="0"/>
              <w:rPr>
                <w:rFonts w:hint="default"/>
                <w:sz w:val="22"/>
                <w:szCs w:val="28"/>
                <w:vertAlign w:val="baseline"/>
                <w:lang w:val="en-US" w:eastAsia="zh-CN"/>
              </w:rPr>
            </w:pPr>
          </w:p>
        </w:tc>
      </w:tr>
      <w:tr w14:paraId="0792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shd w:val="clear" w:color="auto" w:fill="auto"/>
            <w:vAlign w:val="top"/>
          </w:tcPr>
          <w:p w14:paraId="246C87EE">
            <w:pPr>
              <w:numPr>
                <w:ilvl w:val="0"/>
                <w:numId w:val="0"/>
              </w:numPr>
              <w:bidi w:val="0"/>
              <w:ind w:left="0" w:leftChars="0" w:firstLine="0" w:firstLineChars="0"/>
              <w:rPr>
                <w:rFonts w:hint="default"/>
                <w:sz w:val="22"/>
                <w:szCs w:val="28"/>
                <w:vertAlign w:val="baseline"/>
                <w:lang w:val="en-US" w:eastAsia="zh-CN"/>
              </w:rPr>
            </w:pPr>
            <w:r>
              <w:rPr>
                <w:rFonts w:hint="eastAsia"/>
                <w:sz w:val="22"/>
                <w:szCs w:val="28"/>
                <w:vertAlign w:val="baseline"/>
                <w:lang w:val="en-US" w:eastAsia="zh-CN"/>
              </w:rPr>
              <w:t>A3_B_L</w:t>
            </w:r>
          </w:p>
        </w:tc>
        <w:tc>
          <w:tcPr>
            <w:tcW w:w="1633" w:type="dxa"/>
          </w:tcPr>
          <w:p w14:paraId="3C88FCA9">
            <w:pPr>
              <w:numPr>
                <w:ilvl w:val="0"/>
                <w:numId w:val="0"/>
              </w:numPr>
              <w:bidi w:val="0"/>
              <w:rPr>
                <w:rFonts w:hint="default"/>
                <w:sz w:val="22"/>
                <w:szCs w:val="28"/>
                <w:vertAlign w:val="baseline"/>
                <w:lang w:val="en-US" w:eastAsia="zh-CN"/>
              </w:rPr>
            </w:pPr>
          </w:p>
        </w:tc>
        <w:tc>
          <w:tcPr>
            <w:tcW w:w="1420" w:type="dxa"/>
          </w:tcPr>
          <w:p w14:paraId="01CDCFD8">
            <w:pPr>
              <w:numPr>
                <w:ilvl w:val="0"/>
                <w:numId w:val="0"/>
              </w:numPr>
              <w:bidi w:val="0"/>
              <w:rPr>
                <w:rFonts w:hint="default"/>
                <w:sz w:val="22"/>
                <w:szCs w:val="28"/>
                <w:vertAlign w:val="baseline"/>
                <w:lang w:val="en-US" w:eastAsia="zh-CN"/>
              </w:rPr>
            </w:pPr>
          </w:p>
        </w:tc>
        <w:tc>
          <w:tcPr>
            <w:tcW w:w="1420" w:type="dxa"/>
          </w:tcPr>
          <w:p w14:paraId="3ABD44B0">
            <w:pPr>
              <w:numPr>
                <w:ilvl w:val="0"/>
                <w:numId w:val="0"/>
              </w:numPr>
              <w:bidi w:val="0"/>
              <w:rPr>
                <w:rFonts w:hint="default"/>
                <w:sz w:val="22"/>
                <w:szCs w:val="28"/>
                <w:vertAlign w:val="baseline"/>
                <w:lang w:val="en-US" w:eastAsia="zh-CN"/>
              </w:rPr>
            </w:pPr>
          </w:p>
        </w:tc>
      </w:tr>
      <w:tr w14:paraId="1315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24E37A45">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A4_B_L</w:t>
            </w:r>
          </w:p>
        </w:tc>
        <w:tc>
          <w:tcPr>
            <w:tcW w:w="1633" w:type="dxa"/>
          </w:tcPr>
          <w:p w14:paraId="4667D6F8">
            <w:pPr>
              <w:numPr>
                <w:ilvl w:val="0"/>
                <w:numId w:val="0"/>
              </w:numPr>
              <w:bidi w:val="0"/>
              <w:rPr>
                <w:rFonts w:hint="default"/>
                <w:sz w:val="22"/>
                <w:szCs w:val="28"/>
                <w:vertAlign w:val="baseline"/>
                <w:lang w:val="en-US" w:eastAsia="zh-CN"/>
              </w:rPr>
            </w:pPr>
          </w:p>
        </w:tc>
        <w:tc>
          <w:tcPr>
            <w:tcW w:w="1420" w:type="dxa"/>
          </w:tcPr>
          <w:p w14:paraId="38C1B5E1">
            <w:pPr>
              <w:numPr>
                <w:ilvl w:val="0"/>
                <w:numId w:val="0"/>
              </w:numPr>
              <w:bidi w:val="0"/>
              <w:rPr>
                <w:rFonts w:hint="default"/>
                <w:sz w:val="22"/>
                <w:szCs w:val="28"/>
                <w:vertAlign w:val="baseline"/>
                <w:lang w:val="en-US" w:eastAsia="zh-CN"/>
              </w:rPr>
            </w:pPr>
          </w:p>
        </w:tc>
        <w:tc>
          <w:tcPr>
            <w:tcW w:w="1420" w:type="dxa"/>
          </w:tcPr>
          <w:p w14:paraId="17431D91">
            <w:pPr>
              <w:numPr>
                <w:ilvl w:val="0"/>
                <w:numId w:val="0"/>
              </w:numPr>
              <w:bidi w:val="0"/>
              <w:rPr>
                <w:rFonts w:hint="default"/>
                <w:sz w:val="22"/>
                <w:szCs w:val="28"/>
                <w:vertAlign w:val="baseline"/>
                <w:lang w:val="en-US" w:eastAsia="zh-CN"/>
              </w:rPr>
            </w:pPr>
          </w:p>
        </w:tc>
      </w:tr>
      <w:tr w14:paraId="475D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15EDCFA3">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A5_B_L</w:t>
            </w:r>
          </w:p>
        </w:tc>
        <w:tc>
          <w:tcPr>
            <w:tcW w:w="1633" w:type="dxa"/>
          </w:tcPr>
          <w:p w14:paraId="2B6B2837">
            <w:pPr>
              <w:numPr>
                <w:ilvl w:val="0"/>
                <w:numId w:val="0"/>
              </w:numPr>
              <w:bidi w:val="0"/>
              <w:rPr>
                <w:rFonts w:hint="default"/>
                <w:sz w:val="22"/>
                <w:szCs w:val="28"/>
                <w:vertAlign w:val="baseline"/>
                <w:lang w:val="en-US" w:eastAsia="zh-CN"/>
              </w:rPr>
            </w:pPr>
          </w:p>
        </w:tc>
        <w:tc>
          <w:tcPr>
            <w:tcW w:w="1420" w:type="dxa"/>
          </w:tcPr>
          <w:p w14:paraId="3354FB41">
            <w:pPr>
              <w:numPr>
                <w:ilvl w:val="0"/>
                <w:numId w:val="0"/>
              </w:numPr>
              <w:bidi w:val="0"/>
              <w:rPr>
                <w:rFonts w:hint="default"/>
                <w:sz w:val="22"/>
                <w:szCs w:val="28"/>
                <w:vertAlign w:val="baseline"/>
                <w:lang w:val="en-US" w:eastAsia="zh-CN"/>
              </w:rPr>
            </w:pPr>
          </w:p>
        </w:tc>
        <w:tc>
          <w:tcPr>
            <w:tcW w:w="1420" w:type="dxa"/>
          </w:tcPr>
          <w:p w14:paraId="60470AFC">
            <w:pPr>
              <w:numPr>
                <w:ilvl w:val="0"/>
                <w:numId w:val="0"/>
              </w:numPr>
              <w:bidi w:val="0"/>
              <w:rPr>
                <w:rFonts w:hint="default"/>
                <w:sz w:val="22"/>
                <w:szCs w:val="28"/>
                <w:vertAlign w:val="baseline"/>
                <w:lang w:val="en-US" w:eastAsia="zh-CN"/>
              </w:rPr>
            </w:pPr>
          </w:p>
        </w:tc>
      </w:tr>
      <w:tr w14:paraId="6D94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5AA7FD01">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A6_B_L</w:t>
            </w:r>
          </w:p>
        </w:tc>
        <w:tc>
          <w:tcPr>
            <w:tcW w:w="1633" w:type="dxa"/>
          </w:tcPr>
          <w:p w14:paraId="530AC8FA">
            <w:pPr>
              <w:numPr>
                <w:ilvl w:val="0"/>
                <w:numId w:val="0"/>
              </w:numPr>
              <w:bidi w:val="0"/>
              <w:rPr>
                <w:rFonts w:hint="default"/>
                <w:sz w:val="22"/>
                <w:szCs w:val="28"/>
                <w:vertAlign w:val="baseline"/>
                <w:lang w:val="en-US" w:eastAsia="zh-CN"/>
              </w:rPr>
            </w:pPr>
          </w:p>
        </w:tc>
        <w:tc>
          <w:tcPr>
            <w:tcW w:w="1420" w:type="dxa"/>
          </w:tcPr>
          <w:p w14:paraId="54C1A098">
            <w:pPr>
              <w:numPr>
                <w:ilvl w:val="0"/>
                <w:numId w:val="0"/>
              </w:numPr>
              <w:bidi w:val="0"/>
              <w:rPr>
                <w:rFonts w:hint="default"/>
                <w:sz w:val="22"/>
                <w:szCs w:val="28"/>
                <w:vertAlign w:val="baseline"/>
                <w:lang w:val="en-US" w:eastAsia="zh-CN"/>
              </w:rPr>
            </w:pPr>
          </w:p>
        </w:tc>
        <w:tc>
          <w:tcPr>
            <w:tcW w:w="1420" w:type="dxa"/>
          </w:tcPr>
          <w:p w14:paraId="253A331D">
            <w:pPr>
              <w:numPr>
                <w:ilvl w:val="0"/>
                <w:numId w:val="0"/>
              </w:numPr>
              <w:bidi w:val="0"/>
              <w:rPr>
                <w:rFonts w:hint="default"/>
                <w:sz w:val="22"/>
                <w:szCs w:val="28"/>
                <w:vertAlign w:val="baseline"/>
                <w:lang w:val="en-US" w:eastAsia="zh-CN"/>
              </w:rPr>
            </w:pPr>
          </w:p>
        </w:tc>
      </w:tr>
      <w:tr w14:paraId="53F5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7C387234">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A1_B_G</w:t>
            </w:r>
          </w:p>
        </w:tc>
        <w:tc>
          <w:tcPr>
            <w:tcW w:w="1633" w:type="dxa"/>
          </w:tcPr>
          <w:p w14:paraId="1D9C540B">
            <w:pPr>
              <w:numPr>
                <w:ilvl w:val="0"/>
                <w:numId w:val="0"/>
              </w:numPr>
              <w:bidi w:val="0"/>
              <w:rPr>
                <w:rFonts w:hint="default"/>
                <w:sz w:val="22"/>
                <w:szCs w:val="28"/>
                <w:vertAlign w:val="baseline"/>
                <w:lang w:val="en-US" w:eastAsia="zh-CN"/>
              </w:rPr>
            </w:pPr>
          </w:p>
        </w:tc>
        <w:tc>
          <w:tcPr>
            <w:tcW w:w="1420" w:type="dxa"/>
          </w:tcPr>
          <w:p w14:paraId="2C28E6A2">
            <w:pPr>
              <w:numPr>
                <w:ilvl w:val="0"/>
                <w:numId w:val="0"/>
              </w:numPr>
              <w:bidi w:val="0"/>
              <w:rPr>
                <w:rFonts w:hint="default"/>
                <w:sz w:val="22"/>
                <w:szCs w:val="28"/>
                <w:vertAlign w:val="baseline"/>
                <w:lang w:val="en-US" w:eastAsia="zh-CN"/>
              </w:rPr>
            </w:pPr>
          </w:p>
        </w:tc>
        <w:tc>
          <w:tcPr>
            <w:tcW w:w="1420" w:type="dxa"/>
          </w:tcPr>
          <w:p w14:paraId="0D2BB572">
            <w:pPr>
              <w:numPr>
                <w:ilvl w:val="0"/>
                <w:numId w:val="0"/>
              </w:numPr>
              <w:bidi w:val="0"/>
              <w:rPr>
                <w:rFonts w:hint="default"/>
                <w:sz w:val="22"/>
                <w:szCs w:val="28"/>
                <w:vertAlign w:val="baseline"/>
                <w:lang w:val="en-US" w:eastAsia="zh-CN"/>
              </w:rPr>
            </w:pPr>
          </w:p>
        </w:tc>
      </w:tr>
      <w:tr w14:paraId="5B6A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15FBF867">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A2_B_G</w:t>
            </w:r>
          </w:p>
        </w:tc>
        <w:tc>
          <w:tcPr>
            <w:tcW w:w="1633" w:type="dxa"/>
          </w:tcPr>
          <w:p w14:paraId="6A3EF630">
            <w:pPr>
              <w:numPr>
                <w:ilvl w:val="0"/>
                <w:numId w:val="0"/>
              </w:numPr>
              <w:bidi w:val="0"/>
              <w:rPr>
                <w:rFonts w:hint="default"/>
                <w:sz w:val="22"/>
                <w:szCs w:val="28"/>
                <w:vertAlign w:val="baseline"/>
                <w:lang w:val="en-US" w:eastAsia="zh-CN"/>
              </w:rPr>
            </w:pPr>
          </w:p>
        </w:tc>
        <w:tc>
          <w:tcPr>
            <w:tcW w:w="1420" w:type="dxa"/>
          </w:tcPr>
          <w:p w14:paraId="37BF1861">
            <w:pPr>
              <w:numPr>
                <w:ilvl w:val="0"/>
                <w:numId w:val="0"/>
              </w:numPr>
              <w:bidi w:val="0"/>
              <w:rPr>
                <w:rFonts w:hint="default"/>
                <w:sz w:val="22"/>
                <w:szCs w:val="28"/>
                <w:vertAlign w:val="baseline"/>
                <w:lang w:val="en-US" w:eastAsia="zh-CN"/>
              </w:rPr>
            </w:pPr>
          </w:p>
        </w:tc>
        <w:tc>
          <w:tcPr>
            <w:tcW w:w="1420" w:type="dxa"/>
          </w:tcPr>
          <w:p w14:paraId="3FA1BB3E">
            <w:pPr>
              <w:numPr>
                <w:ilvl w:val="0"/>
                <w:numId w:val="0"/>
              </w:numPr>
              <w:bidi w:val="0"/>
              <w:rPr>
                <w:rFonts w:hint="default"/>
                <w:sz w:val="22"/>
                <w:szCs w:val="28"/>
                <w:vertAlign w:val="baseline"/>
                <w:lang w:val="en-US" w:eastAsia="zh-CN"/>
              </w:rPr>
            </w:pPr>
          </w:p>
        </w:tc>
      </w:tr>
      <w:tr w14:paraId="520D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4FF4F4ED">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A3_B_G</w:t>
            </w:r>
          </w:p>
        </w:tc>
        <w:tc>
          <w:tcPr>
            <w:tcW w:w="1633" w:type="dxa"/>
          </w:tcPr>
          <w:p w14:paraId="246BE4E6">
            <w:pPr>
              <w:numPr>
                <w:ilvl w:val="0"/>
                <w:numId w:val="0"/>
              </w:numPr>
              <w:bidi w:val="0"/>
              <w:rPr>
                <w:rFonts w:hint="default"/>
                <w:sz w:val="22"/>
                <w:szCs w:val="28"/>
                <w:vertAlign w:val="baseline"/>
                <w:lang w:val="en-US" w:eastAsia="zh-CN"/>
              </w:rPr>
            </w:pPr>
          </w:p>
        </w:tc>
        <w:tc>
          <w:tcPr>
            <w:tcW w:w="1420" w:type="dxa"/>
          </w:tcPr>
          <w:p w14:paraId="7A6A7166">
            <w:pPr>
              <w:numPr>
                <w:ilvl w:val="0"/>
                <w:numId w:val="0"/>
              </w:numPr>
              <w:bidi w:val="0"/>
              <w:rPr>
                <w:rFonts w:hint="default"/>
                <w:sz w:val="22"/>
                <w:szCs w:val="28"/>
                <w:vertAlign w:val="baseline"/>
                <w:lang w:val="en-US" w:eastAsia="zh-CN"/>
              </w:rPr>
            </w:pPr>
          </w:p>
        </w:tc>
        <w:tc>
          <w:tcPr>
            <w:tcW w:w="1420" w:type="dxa"/>
          </w:tcPr>
          <w:p w14:paraId="1F534E21">
            <w:pPr>
              <w:numPr>
                <w:ilvl w:val="0"/>
                <w:numId w:val="0"/>
              </w:numPr>
              <w:bidi w:val="0"/>
              <w:rPr>
                <w:rFonts w:hint="default"/>
                <w:sz w:val="22"/>
                <w:szCs w:val="28"/>
                <w:vertAlign w:val="baseline"/>
                <w:lang w:val="en-US" w:eastAsia="zh-CN"/>
              </w:rPr>
            </w:pPr>
          </w:p>
        </w:tc>
      </w:tr>
      <w:tr w14:paraId="7B5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7C716AC4">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A4_B_G</w:t>
            </w:r>
          </w:p>
        </w:tc>
        <w:tc>
          <w:tcPr>
            <w:tcW w:w="1633" w:type="dxa"/>
          </w:tcPr>
          <w:p w14:paraId="348AC1CA">
            <w:pPr>
              <w:numPr>
                <w:ilvl w:val="0"/>
                <w:numId w:val="0"/>
              </w:numPr>
              <w:bidi w:val="0"/>
              <w:rPr>
                <w:rFonts w:hint="default"/>
                <w:sz w:val="22"/>
                <w:szCs w:val="28"/>
                <w:vertAlign w:val="baseline"/>
                <w:lang w:val="en-US" w:eastAsia="zh-CN"/>
              </w:rPr>
            </w:pPr>
          </w:p>
        </w:tc>
        <w:tc>
          <w:tcPr>
            <w:tcW w:w="1420" w:type="dxa"/>
          </w:tcPr>
          <w:p w14:paraId="061CF654">
            <w:pPr>
              <w:numPr>
                <w:ilvl w:val="0"/>
                <w:numId w:val="0"/>
              </w:numPr>
              <w:bidi w:val="0"/>
              <w:rPr>
                <w:rFonts w:hint="default"/>
                <w:sz w:val="22"/>
                <w:szCs w:val="28"/>
                <w:vertAlign w:val="baseline"/>
                <w:lang w:val="en-US" w:eastAsia="zh-CN"/>
              </w:rPr>
            </w:pPr>
          </w:p>
        </w:tc>
        <w:tc>
          <w:tcPr>
            <w:tcW w:w="1420" w:type="dxa"/>
          </w:tcPr>
          <w:p w14:paraId="37D922CF">
            <w:pPr>
              <w:numPr>
                <w:ilvl w:val="0"/>
                <w:numId w:val="0"/>
              </w:numPr>
              <w:bidi w:val="0"/>
              <w:rPr>
                <w:rFonts w:hint="default"/>
                <w:sz w:val="22"/>
                <w:szCs w:val="28"/>
                <w:vertAlign w:val="baseline"/>
                <w:lang w:val="en-US" w:eastAsia="zh-CN"/>
              </w:rPr>
            </w:pPr>
          </w:p>
        </w:tc>
      </w:tr>
      <w:tr w14:paraId="6486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589D1AF5">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A5_B_G</w:t>
            </w:r>
          </w:p>
        </w:tc>
        <w:tc>
          <w:tcPr>
            <w:tcW w:w="1633" w:type="dxa"/>
          </w:tcPr>
          <w:p w14:paraId="14C94150">
            <w:pPr>
              <w:numPr>
                <w:ilvl w:val="0"/>
                <w:numId w:val="0"/>
              </w:numPr>
              <w:bidi w:val="0"/>
              <w:rPr>
                <w:rFonts w:hint="default"/>
                <w:sz w:val="22"/>
                <w:szCs w:val="28"/>
                <w:vertAlign w:val="baseline"/>
                <w:lang w:val="en-US" w:eastAsia="zh-CN"/>
              </w:rPr>
            </w:pPr>
          </w:p>
        </w:tc>
        <w:tc>
          <w:tcPr>
            <w:tcW w:w="1420" w:type="dxa"/>
          </w:tcPr>
          <w:p w14:paraId="4BC89C48">
            <w:pPr>
              <w:numPr>
                <w:ilvl w:val="0"/>
                <w:numId w:val="0"/>
              </w:numPr>
              <w:bidi w:val="0"/>
              <w:rPr>
                <w:rFonts w:hint="default"/>
                <w:sz w:val="22"/>
                <w:szCs w:val="28"/>
                <w:vertAlign w:val="baseline"/>
                <w:lang w:val="en-US" w:eastAsia="zh-CN"/>
              </w:rPr>
            </w:pPr>
          </w:p>
        </w:tc>
        <w:tc>
          <w:tcPr>
            <w:tcW w:w="1420" w:type="dxa"/>
          </w:tcPr>
          <w:p w14:paraId="1C505A02">
            <w:pPr>
              <w:numPr>
                <w:ilvl w:val="0"/>
                <w:numId w:val="0"/>
              </w:numPr>
              <w:bidi w:val="0"/>
              <w:rPr>
                <w:rFonts w:hint="default"/>
                <w:sz w:val="22"/>
                <w:szCs w:val="28"/>
                <w:vertAlign w:val="baseline"/>
                <w:lang w:val="en-US" w:eastAsia="zh-CN"/>
              </w:rPr>
            </w:pPr>
          </w:p>
        </w:tc>
      </w:tr>
      <w:tr w14:paraId="45CA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7" w:type="dxa"/>
          </w:tcPr>
          <w:p w14:paraId="47D0F961">
            <w:pPr>
              <w:numPr>
                <w:ilvl w:val="0"/>
                <w:numId w:val="0"/>
              </w:numPr>
              <w:bidi w:val="0"/>
              <w:rPr>
                <w:rFonts w:hint="default"/>
                <w:sz w:val="22"/>
                <w:szCs w:val="28"/>
                <w:vertAlign w:val="baseline"/>
                <w:lang w:val="en-US" w:eastAsia="zh-CN"/>
              </w:rPr>
            </w:pPr>
            <w:r>
              <w:rPr>
                <w:rFonts w:hint="eastAsia"/>
                <w:sz w:val="22"/>
                <w:szCs w:val="28"/>
                <w:vertAlign w:val="baseline"/>
                <w:lang w:val="en-US" w:eastAsia="zh-CN"/>
              </w:rPr>
              <w:t>A6_B_G</w:t>
            </w:r>
          </w:p>
        </w:tc>
        <w:tc>
          <w:tcPr>
            <w:tcW w:w="1633" w:type="dxa"/>
          </w:tcPr>
          <w:p w14:paraId="27ED19ED">
            <w:pPr>
              <w:numPr>
                <w:ilvl w:val="0"/>
                <w:numId w:val="0"/>
              </w:numPr>
              <w:bidi w:val="0"/>
              <w:rPr>
                <w:rFonts w:hint="default"/>
                <w:sz w:val="22"/>
                <w:szCs w:val="28"/>
                <w:vertAlign w:val="baseline"/>
                <w:lang w:val="en-US" w:eastAsia="zh-CN"/>
              </w:rPr>
            </w:pPr>
          </w:p>
        </w:tc>
        <w:tc>
          <w:tcPr>
            <w:tcW w:w="1420" w:type="dxa"/>
          </w:tcPr>
          <w:p w14:paraId="38CB5890">
            <w:pPr>
              <w:numPr>
                <w:ilvl w:val="0"/>
                <w:numId w:val="0"/>
              </w:numPr>
              <w:bidi w:val="0"/>
              <w:rPr>
                <w:rFonts w:hint="default"/>
                <w:sz w:val="22"/>
                <w:szCs w:val="28"/>
                <w:vertAlign w:val="baseline"/>
                <w:lang w:val="en-US" w:eastAsia="zh-CN"/>
              </w:rPr>
            </w:pPr>
          </w:p>
        </w:tc>
        <w:tc>
          <w:tcPr>
            <w:tcW w:w="1420" w:type="dxa"/>
          </w:tcPr>
          <w:p w14:paraId="191D57FA">
            <w:pPr>
              <w:numPr>
                <w:ilvl w:val="0"/>
                <w:numId w:val="0"/>
              </w:numPr>
              <w:bidi w:val="0"/>
              <w:rPr>
                <w:rFonts w:hint="default"/>
                <w:sz w:val="22"/>
                <w:szCs w:val="28"/>
                <w:vertAlign w:val="baseline"/>
                <w:lang w:val="en-US" w:eastAsia="zh-CN"/>
              </w:rPr>
            </w:pPr>
          </w:p>
        </w:tc>
      </w:tr>
    </w:tbl>
    <w:p w14:paraId="15A454A1">
      <w:pPr>
        <w:numPr>
          <w:ilvl w:val="0"/>
          <w:numId w:val="0"/>
        </w:numPr>
        <w:bidi w:val="0"/>
        <w:rPr>
          <w:rFonts w:hint="eastAsia"/>
          <w:sz w:val="28"/>
          <w:szCs w:val="36"/>
          <w:lang w:val="en-US" w:eastAsia="zh-CN"/>
        </w:rPr>
      </w:pPr>
      <w:r>
        <w:rPr>
          <w:rFonts w:hint="eastAsia"/>
          <w:sz w:val="28"/>
          <w:szCs w:val="36"/>
          <w:lang w:val="en-US" w:eastAsia="zh-CN"/>
        </w:rPr>
        <w:t>总计36条结果，每个agent得到一个拦截率，最后得出结论不同的模型能够影响SRT的成功率。</w:t>
      </w:r>
    </w:p>
    <w:p w14:paraId="01F4C642">
      <w:pPr>
        <w:numPr>
          <w:ilvl w:val="0"/>
          <w:numId w:val="0"/>
        </w:numPr>
        <w:bidi w:val="0"/>
        <w:rPr>
          <w:rFonts w:hint="default"/>
          <w:sz w:val="28"/>
          <w:szCs w:val="36"/>
          <w:lang w:val="en-US" w:eastAsia="zh-CN"/>
        </w:rPr>
      </w:pPr>
      <w:r>
        <w:rPr>
          <w:rFonts w:hint="eastAsia"/>
          <w:sz w:val="28"/>
          <w:szCs w:val="36"/>
          <w:lang w:val="en-US" w:eastAsia="zh-CN"/>
        </w:rPr>
        <w:t>4.实验二：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5A2DC1"/>
    <w:multiLevelType w:val="singleLevel"/>
    <w:tmpl w:val="BA5A2DC1"/>
    <w:lvl w:ilvl="0" w:tentative="0">
      <w:start w:val="1"/>
      <w:numFmt w:val="decimal"/>
      <w:lvlText w:val="%1."/>
      <w:lvlJc w:val="left"/>
      <w:pPr>
        <w:tabs>
          <w:tab w:val="left" w:pos="312"/>
        </w:tabs>
      </w:pPr>
    </w:lvl>
  </w:abstractNum>
  <w:abstractNum w:abstractNumId="1">
    <w:nsid w:val="CF2053E8"/>
    <w:multiLevelType w:val="singleLevel"/>
    <w:tmpl w:val="CF2053E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0B3870"/>
    <w:rsid w:val="1D4C39D6"/>
    <w:rsid w:val="55674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865</Words>
  <Characters>1142</Characters>
  <Lines>0</Lines>
  <Paragraphs>0</Paragraphs>
  <TotalTime>66</TotalTime>
  <ScaleCrop>false</ScaleCrop>
  <LinksUpToDate>false</LinksUpToDate>
  <CharactersWithSpaces>1164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2026-08-07T08:20:00Z</dcterms:created>
  <dc:creator>28079</dc:creator>
  <cp:lastModifiedBy>杨文杰</cp:lastModifiedBy>
  <dcterms:modified xsi:type="dcterms:W3CDTF">2026-08-08T09:58:09Z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eyJoZGlkIjoiOTdhMGNkM2UxZmQ2MWZhYWVmMmU2MWY3NzFmZjE3MGMiLCJ1c2VySWQiOiIxNzU2OTMxODQxIn0=</vt:lpwstr>
  </property>
  <property fmtid="{D5CDD505-2E9C-101B-9397-08002B2CF9AE}" pid="4" name="ICV">
    <vt:lpwstr>21480DEE817F4F4EBC688773F08277D9_12</vt:lpwstr>
  </property>
</Properties>
</file>