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2404" w14:textId="77777777" w:rsidR="007C3040" w:rsidRDefault="007C3040" w:rsidP="000766DC">
      <w:pPr>
        <w:spacing w:before="600"/>
        <w:ind w:left="-1080" w:firstLine="1080"/>
      </w:pPr>
    </w:p>
    <w:p w14:paraId="61CEB034" w14:textId="77777777" w:rsidR="007C3040" w:rsidRDefault="00000000" w:rsidP="000766DC">
      <w:pPr>
        <w:jc w:val="center"/>
      </w:pPr>
      <w:r>
        <w:rPr>
          <w:b/>
          <w:bCs/>
          <w:color w:val="1F4E79"/>
          <w:sz w:val="36"/>
          <w:szCs w:val="36"/>
        </w:rPr>
        <w:t>PROJECT REPORT</w:t>
      </w:r>
    </w:p>
    <w:p w14:paraId="514A9361" w14:textId="77777777" w:rsidR="007C3040" w:rsidRDefault="007C3040" w:rsidP="000766DC">
      <w:pPr>
        <w:spacing w:before="200"/>
        <w:jc w:val="center"/>
      </w:pPr>
    </w:p>
    <w:p w14:paraId="3504DDEF" w14:textId="77777777" w:rsidR="007C3040" w:rsidRDefault="00000000" w:rsidP="000766DC">
      <w:pPr>
        <w:jc w:val="center"/>
      </w:pPr>
      <w:r>
        <w:rPr>
          <w:b/>
          <w:bCs/>
          <w:sz w:val="32"/>
          <w:szCs w:val="32"/>
        </w:rPr>
        <w:t xml:space="preserve">Aadhaar </w:t>
      </w:r>
      <w:proofErr w:type="spellStart"/>
      <w:r>
        <w:rPr>
          <w:b/>
          <w:bCs/>
          <w:sz w:val="32"/>
          <w:szCs w:val="32"/>
        </w:rPr>
        <w:t>Enrollment</w:t>
      </w:r>
      <w:proofErr w:type="spellEnd"/>
      <w:r>
        <w:rPr>
          <w:b/>
          <w:bCs/>
          <w:sz w:val="32"/>
          <w:szCs w:val="32"/>
        </w:rPr>
        <w:t xml:space="preserve"> &amp; Update Gap Analysis</w:t>
      </w:r>
    </w:p>
    <w:p w14:paraId="16C2F0AB" w14:textId="77777777" w:rsidR="007C3040" w:rsidRDefault="00000000" w:rsidP="000766DC">
      <w:pPr>
        <w:spacing w:before="100"/>
        <w:jc w:val="center"/>
      </w:pPr>
      <w:r>
        <w:rPr>
          <w:color w:val="2E75B6"/>
          <w:sz w:val="26"/>
          <w:szCs w:val="26"/>
        </w:rPr>
        <w:t>Using UIDAI Open Data</w:t>
      </w:r>
    </w:p>
    <w:p w14:paraId="4F97979A" w14:textId="77777777" w:rsidR="007C3040" w:rsidRDefault="007C3040" w:rsidP="000766DC">
      <w:pPr>
        <w:spacing w:before="400"/>
        <w:jc w:val="center"/>
      </w:pPr>
    </w:p>
    <w:p w14:paraId="059FD3BA" w14:textId="77777777" w:rsidR="007C3040" w:rsidRDefault="00000000" w:rsidP="000766DC">
      <w:pPr>
        <w:jc w:val="center"/>
      </w:pPr>
      <w:r>
        <w:t>Submitted for</w:t>
      </w:r>
    </w:p>
    <w:p w14:paraId="5F8A45CF" w14:textId="77777777" w:rsidR="007C3040" w:rsidRDefault="00000000" w:rsidP="000766DC">
      <w:pPr>
        <w:spacing w:before="80"/>
        <w:jc w:val="center"/>
      </w:pPr>
      <w:r>
        <w:rPr>
          <w:b/>
          <w:bCs/>
          <w:sz w:val="24"/>
          <w:szCs w:val="24"/>
        </w:rPr>
        <w:t xml:space="preserve">AICTE | IBM </w:t>
      </w:r>
      <w:proofErr w:type="spellStart"/>
      <w:r>
        <w:rPr>
          <w:b/>
          <w:bCs/>
          <w:sz w:val="24"/>
          <w:szCs w:val="24"/>
        </w:rPr>
        <w:t>SkillsBuild</w:t>
      </w:r>
      <w:proofErr w:type="spellEnd"/>
      <w:r>
        <w:rPr>
          <w:b/>
          <w:bCs/>
          <w:sz w:val="24"/>
          <w:szCs w:val="24"/>
        </w:rPr>
        <w:t xml:space="preserve"> Data Analytics with AI</w:t>
      </w:r>
    </w:p>
    <w:p w14:paraId="56A4FBBA" w14:textId="77777777" w:rsidR="007C3040" w:rsidRDefault="00000000" w:rsidP="000766DC">
      <w:pPr>
        <w:jc w:val="center"/>
      </w:pPr>
      <w:r>
        <w:rPr>
          <w:b/>
          <w:bCs/>
          <w:sz w:val="24"/>
          <w:szCs w:val="24"/>
        </w:rPr>
        <w:t>Academic Internship Program 2026</w:t>
      </w:r>
    </w:p>
    <w:p w14:paraId="1259ED22" w14:textId="77777777" w:rsidR="007C3040" w:rsidRDefault="00000000" w:rsidP="000766DC">
      <w:pPr>
        <w:spacing w:before="60"/>
        <w:jc w:val="center"/>
      </w:pPr>
      <w:r>
        <w:rPr>
          <w:color w:val="555555"/>
          <w:sz w:val="20"/>
          <w:szCs w:val="20"/>
        </w:rPr>
        <w:t xml:space="preserve">Conducted by </w:t>
      </w:r>
      <w:proofErr w:type="spellStart"/>
      <w:r>
        <w:rPr>
          <w:color w:val="555555"/>
          <w:sz w:val="20"/>
          <w:szCs w:val="20"/>
        </w:rPr>
        <w:t>BharatCares</w:t>
      </w:r>
      <w:proofErr w:type="spellEnd"/>
      <w:r>
        <w:rPr>
          <w:color w:val="555555"/>
          <w:sz w:val="20"/>
          <w:szCs w:val="20"/>
        </w:rPr>
        <w:t xml:space="preserve"> in association with AICTE</w:t>
      </w:r>
    </w:p>
    <w:p w14:paraId="1EEAEDAC" w14:textId="77777777" w:rsidR="007C3040" w:rsidRDefault="007C3040" w:rsidP="000766DC">
      <w:pPr>
        <w:spacing w:before="500"/>
        <w:jc w:val="center"/>
      </w:pPr>
    </w:p>
    <w:p w14:paraId="35AC9B6E" w14:textId="77777777" w:rsidR="007C3040" w:rsidRDefault="00000000" w:rsidP="000766DC">
      <w:pPr>
        <w:jc w:val="center"/>
      </w:pPr>
      <w:r>
        <w:rPr>
          <w:sz w:val="20"/>
          <w:szCs w:val="20"/>
        </w:rPr>
        <w:t>Submitted by</w:t>
      </w:r>
    </w:p>
    <w:p w14:paraId="39D38A6D" w14:textId="6BA85E01" w:rsidR="007C3040" w:rsidRDefault="000766DC" w:rsidP="000766DC">
      <w:pPr>
        <w:spacing w:before="80"/>
        <w:jc w:val="center"/>
      </w:pPr>
      <w:r>
        <w:rPr>
          <w:b/>
          <w:bCs/>
          <w:sz w:val="28"/>
          <w:szCs w:val="28"/>
        </w:rPr>
        <w:t xml:space="preserve">P </w:t>
      </w:r>
      <w:r w:rsidR="00000000">
        <w:rPr>
          <w:b/>
          <w:bCs/>
          <w:sz w:val="28"/>
          <w:szCs w:val="28"/>
        </w:rPr>
        <w:t>Yawan Kumar</w:t>
      </w:r>
    </w:p>
    <w:p w14:paraId="03724BAC" w14:textId="3FE3A7D3" w:rsidR="007C3040" w:rsidRDefault="00000000" w:rsidP="000766DC">
      <w:pPr>
        <w:jc w:val="center"/>
      </w:pPr>
      <w:proofErr w:type="spellStart"/>
      <w:r>
        <w:rPr>
          <w:sz w:val="20"/>
          <w:szCs w:val="20"/>
        </w:rPr>
        <w:t>B.Tech</w:t>
      </w:r>
      <w:proofErr w:type="spellEnd"/>
      <w:r>
        <w:rPr>
          <w:sz w:val="20"/>
          <w:szCs w:val="20"/>
        </w:rPr>
        <w:t xml:space="preserve"> —</w:t>
      </w:r>
      <w:r w:rsidR="000766DC">
        <w:rPr>
          <w:sz w:val="20"/>
          <w:szCs w:val="20"/>
        </w:rPr>
        <w:t>HITAM,</w:t>
      </w:r>
      <w:r>
        <w:rPr>
          <w:sz w:val="20"/>
          <w:szCs w:val="20"/>
        </w:rPr>
        <w:t xml:space="preserve"> Computer Science &amp; Engineering</w:t>
      </w:r>
    </w:p>
    <w:p w14:paraId="52CDB151" w14:textId="77777777" w:rsidR="007C3040" w:rsidRDefault="00000000" w:rsidP="000766DC">
      <w:pPr>
        <w:spacing w:before="200"/>
        <w:jc w:val="center"/>
      </w:pPr>
      <w:r>
        <w:rPr>
          <w:color w:val="555555"/>
          <w:sz w:val="20"/>
          <w:szCs w:val="20"/>
        </w:rPr>
        <w:t>September 2026</w:t>
      </w:r>
    </w:p>
    <w:p w14:paraId="3818543B" w14:textId="77777777" w:rsidR="007C3040" w:rsidRDefault="00000000" w:rsidP="000766DC">
      <w:pPr>
        <w:pStyle w:val="Heading1"/>
        <w:jc w:val="both"/>
      </w:pPr>
      <w:r>
        <w:t>1. Problem Statement &amp; Approach</w:t>
      </w:r>
    </w:p>
    <w:p w14:paraId="1864332D" w14:textId="77777777" w:rsidR="007C3040" w:rsidRDefault="00000000" w:rsidP="000766DC">
      <w:pPr>
        <w:pStyle w:val="Heading2"/>
        <w:jc w:val="both"/>
      </w:pPr>
      <w:r>
        <w:t>1.1 Problem Statement</w:t>
      </w:r>
    </w:p>
    <w:p w14:paraId="570C13B9" w14:textId="77777777" w:rsidR="007C3040" w:rsidRDefault="00000000" w:rsidP="000766DC">
      <w:pPr>
        <w:spacing w:after="120"/>
        <w:jc w:val="both"/>
      </w:pPr>
      <w:proofErr w:type="spellStart"/>
      <w:r>
        <w:rPr>
          <w:i/>
          <w:iCs/>
        </w:rPr>
        <w:t>Analyzing</w:t>
      </w:r>
      <w:proofErr w:type="spellEnd"/>
      <w:r>
        <w:rPr>
          <w:i/>
          <w:iCs/>
        </w:rPr>
        <w:t xml:space="preserve"> Aadhaar </w:t>
      </w:r>
      <w:proofErr w:type="spellStart"/>
      <w:r>
        <w:rPr>
          <w:i/>
          <w:iCs/>
        </w:rPr>
        <w:t>Enrollment</w:t>
      </w:r>
      <w:proofErr w:type="spellEnd"/>
      <w:r>
        <w:rPr>
          <w:i/>
          <w:iCs/>
        </w:rPr>
        <w:t xml:space="preserve"> and Update Trends Across Age Groups and Regions to Identify Gaps in Access to Government Digital Identity Services.</w:t>
      </w:r>
    </w:p>
    <w:p w14:paraId="055D79E6" w14:textId="77777777" w:rsidR="007C3040" w:rsidRDefault="00000000" w:rsidP="000766DC">
      <w:pPr>
        <w:pStyle w:val="Heading2"/>
        <w:jc w:val="both"/>
      </w:pPr>
      <w:r>
        <w:t>1.2 The Core Challenge</w:t>
      </w:r>
    </w:p>
    <w:p w14:paraId="6E1A304A" w14:textId="77777777" w:rsidR="007C3040" w:rsidRDefault="00000000" w:rsidP="000766DC">
      <w:pPr>
        <w:spacing w:after="120"/>
        <w:jc w:val="both"/>
      </w:pPr>
      <w:r>
        <w:t xml:space="preserve">While Aadhaar </w:t>
      </w:r>
      <w:proofErr w:type="spellStart"/>
      <w:r>
        <w:t>enrollment</w:t>
      </w:r>
      <w:proofErr w:type="spellEnd"/>
      <w:r>
        <w:t xml:space="preserve"> has reached near-saturation, the maintenance of digital identity (biometric/demographic updates) remains uneven. This analysis identifies specific "Update Deserts" — regions and demographics where citizens are enrolled but digitally dormant due to accessibility barriers.</w:t>
      </w:r>
    </w:p>
    <w:p w14:paraId="7DBB6883" w14:textId="77777777" w:rsidR="007C3040" w:rsidRDefault="00000000" w:rsidP="000766DC">
      <w:pPr>
        <w:pStyle w:val="Heading2"/>
        <w:jc w:val="both"/>
      </w:pPr>
      <w:r>
        <w:t>1.3 Our Approach</w:t>
      </w:r>
    </w:p>
    <w:p w14:paraId="19A55D82" w14:textId="77777777" w:rsidR="007C3040" w:rsidRDefault="00000000" w:rsidP="000766DC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Data Aggregation: </w:t>
      </w:r>
      <w:r>
        <w:t>Merged fragmented datasets (</w:t>
      </w:r>
      <w:proofErr w:type="spellStart"/>
      <w:r>
        <w:t>Enrollment</w:t>
      </w:r>
      <w:proofErr w:type="spellEnd"/>
      <w:r>
        <w:t>, Demographic, Biometric) into a unified state-level view.</w:t>
      </w:r>
    </w:p>
    <w:p w14:paraId="7800F7B3" w14:textId="77777777" w:rsidR="007C3040" w:rsidRDefault="00000000" w:rsidP="000766DC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Gap Analysis: </w:t>
      </w:r>
      <w:r>
        <w:t xml:space="preserve">Compared "Static </w:t>
      </w:r>
      <w:proofErr w:type="spellStart"/>
      <w:r>
        <w:t>Enrollment</w:t>
      </w:r>
      <w:proofErr w:type="spellEnd"/>
      <w:r>
        <w:t>" vs. "Active Updates" to measure service engagement.</w:t>
      </w:r>
    </w:p>
    <w:p w14:paraId="582B8610" w14:textId="77777777" w:rsidR="007C3040" w:rsidRDefault="00000000" w:rsidP="000766DC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Vulnerability Mapping: </w:t>
      </w:r>
      <w:r>
        <w:t>Used Heatmaps and Scatter Plots to identify age groups (specifically children) excluded from the update ecosystem.</w:t>
      </w:r>
    </w:p>
    <w:p w14:paraId="18C2ED5B" w14:textId="77777777" w:rsidR="007C3040" w:rsidRDefault="00000000" w:rsidP="000766DC">
      <w:pPr>
        <w:pStyle w:val="Heading1"/>
        <w:jc w:val="both"/>
      </w:pPr>
      <w:r>
        <w:t>2. Datasets Used</w:t>
      </w:r>
    </w:p>
    <w:p w14:paraId="091871DC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Source: </w:t>
      </w:r>
      <w:r>
        <w:t>UIDAI Open Data Platform (aggregated levels).</w:t>
      </w:r>
    </w:p>
    <w:p w14:paraId="09D4C870" w14:textId="77777777" w:rsidR="007C3040" w:rsidRDefault="00000000" w:rsidP="000766DC">
      <w:pPr>
        <w:pStyle w:val="Heading2"/>
        <w:jc w:val="both"/>
      </w:pPr>
      <w:r>
        <w:lastRenderedPageBreak/>
        <w:t>Key Datasets</w:t>
      </w:r>
    </w:p>
    <w:p w14:paraId="431A170D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Aadhaar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 xml:space="preserve"> Data: </w:t>
      </w:r>
      <w:r>
        <w:t>Used to establish the baseline user base (Columns: State, Age_0_5, Age_5_17, Age_18+).</w:t>
      </w:r>
    </w:p>
    <w:p w14:paraId="5AF3278F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Demographic Update Data: </w:t>
      </w:r>
      <w:r>
        <w:t xml:space="preserve">Used to measure voluntary citizen engagement (Columns: </w:t>
      </w:r>
      <w:proofErr w:type="spellStart"/>
      <w:r>
        <w:t>Update_Count</w:t>
      </w:r>
      <w:proofErr w:type="spellEnd"/>
      <w:r>
        <w:t xml:space="preserve">, </w:t>
      </w:r>
      <w:proofErr w:type="spellStart"/>
      <w:r>
        <w:t>Age_Group</w:t>
      </w:r>
      <w:proofErr w:type="spellEnd"/>
      <w:r>
        <w:t>).</w:t>
      </w:r>
    </w:p>
    <w:p w14:paraId="3D4190FC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Biometric Update Data: </w:t>
      </w:r>
      <w:r>
        <w:t>Used to track mandatory lifecycle changes and workforce migration trends.</w:t>
      </w:r>
    </w:p>
    <w:p w14:paraId="1763ECF0" w14:textId="77777777" w:rsidR="007C3040" w:rsidRDefault="00000000" w:rsidP="000766DC">
      <w:pPr>
        <w:pStyle w:val="Heading1"/>
        <w:jc w:val="both"/>
      </w:pPr>
      <w:r>
        <w:t>3. Methodology</w:t>
      </w:r>
    </w:p>
    <w:p w14:paraId="6F858169" w14:textId="77777777" w:rsidR="007C3040" w:rsidRDefault="00000000" w:rsidP="000766DC">
      <w:pPr>
        <w:pStyle w:val="Heading2"/>
        <w:jc w:val="both"/>
      </w:pPr>
      <w:r>
        <w:t>3.1 Data Preprocessing &amp; Cleaning</w:t>
      </w:r>
    </w:p>
    <w:p w14:paraId="6FC28B42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Standardization: </w:t>
      </w:r>
      <w:r>
        <w:t>Normalized state names across multiple CSV files to ensure consistent merging.</w:t>
      </w:r>
    </w:p>
    <w:p w14:paraId="15655565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Handling Missing Values: </w:t>
      </w:r>
      <w:r>
        <w:t xml:space="preserve">Imputed </w:t>
      </w:r>
      <w:proofErr w:type="spellStart"/>
      <w:r>
        <w:t>NaN</w:t>
      </w:r>
      <w:proofErr w:type="spellEnd"/>
      <w:r>
        <w:t xml:space="preserve"> values with 0 for count-based columns to maintain aggregate accuracy.</w:t>
      </w:r>
    </w:p>
    <w:p w14:paraId="6B89C540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Date Parsing: </w:t>
      </w:r>
      <w:r>
        <w:t xml:space="preserve">Converted heterogeneous </w:t>
      </w:r>
      <w:proofErr w:type="spellStart"/>
      <w:r>
        <w:t>date</w:t>
      </w:r>
      <w:proofErr w:type="spellEnd"/>
      <w:r>
        <w:t xml:space="preserve"> formats to a standard datetime object for trend analysis.</w:t>
      </w:r>
    </w:p>
    <w:p w14:paraId="1F6125FB" w14:textId="77777777" w:rsidR="007C3040" w:rsidRDefault="00000000" w:rsidP="000766DC">
      <w:pPr>
        <w:pStyle w:val="Heading2"/>
        <w:jc w:val="both"/>
      </w:pPr>
      <w:r>
        <w:t>3.2 Feature Engineering</w:t>
      </w:r>
    </w:p>
    <w:p w14:paraId="6CFAE03A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The 'Update Ratio' Metric: </w:t>
      </w:r>
      <w:r>
        <w:t xml:space="preserve">Created a custom metric (Total Updates / Total </w:t>
      </w:r>
      <w:proofErr w:type="spellStart"/>
      <w:r>
        <w:t>Enrollment</w:t>
      </w:r>
      <w:proofErr w:type="spellEnd"/>
      <w:r>
        <w:t>) to normalize activity levels across large and small states.</w:t>
      </w:r>
    </w:p>
    <w:p w14:paraId="6F790D4D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Cohort Segmentation: </w:t>
      </w:r>
      <w:r>
        <w:t xml:space="preserve">Grouped data into "Future Talent" (0–18) and "Workforce" (18+) to </w:t>
      </w:r>
      <w:proofErr w:type="spellStart"/>
      <w:r>
        <w:t>analyze</w:t>
      </w:r>
      <w:proofErr w:type="spellEnd"/>
      <w:r>
        <w:t xml:space="preserve"> age-specific service gaps.</w:t>
      </w:r>
    </w:p>
    <w:p w14:paraId="1200231C" w14:textId="77777777" w:rsidR="007C3040" w:rsidRDefault="00000000" w:rsidP="000766DC">
      <w:pPr>
        <w:pStyle w:val="Heading1"/>
        <w:jc w:val="both"/>
      </w:pPr>
      <w:r>
        <w:t>4. Data Analysis &amp; Key Insights</w:t>
      </w:r>
    </w:p>
    <w:p w14:paraId="2A4F9E73" w14:textId="77777777" w:rsidR="007C3040" w:rsidRDefault="00000000" w:rsidP="000766DC">
      <w:pPr>
        <w:pStyle w:val="Heading2"/>
        <w:jc w:val="both"/>
      </w:pPr>
      <w:r>
        <w:t xml:space="preserve">4.1 Regional Disparity in </w:t>
      </w:r>
      <w:proofErr w:type="spellStart"/>
      <w:r>
        <w:t>Enrollment</w:t>
      </w:r>
      <w:proofErr w:type="spellEnd"/>
    </w:p>
    <w:p w14:paraId="09108B3C" w14:textId="77777777" w:rsidR="000766DC" w:rsidRDefault="000766DC" w:rsidP="000766DC">
      <w:pPr>
        <w:pStyle w:val="Heading2"/>
        <w:jc w:val="both"/>
      </w:pPr>
    </w:p>
    <w:p w14:paraId="335964EC" w14:textId="078184C2" w:rsidR="000766DC" w:rsidRDefault="000766DC" w:rsidP="000766DC">
      <w:pPr>
        <w:pStyle w:val="Heading2"/>
        <w:jc w:val="both"/>
      </w:pPr>
      <w:r>
        <w:rPr>
          <w:noProof/>
        </w:rPr>
        <w:lastRenderedPageBreak/>
        <w:drawing>
          <wp:inline distT="0" distB="0" distL="0" distR="0" wp14:anchorId="0ECEC3D9" wp14:editId="68CC97EB">
            <wp:extent cx="6057265" cy="3413397"/>
            <wp:effectExtent l="0" t="0" r="635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836" cy="34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5ADF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Insight: </w:t>
      </w:r>
      <w:proofErr w:type="spellStart"/>
      <w:r>
        <w:t>Enrollment</w:t>
      </w:r>
      <w:proofErr w:type="spellEnd"/>
      <w:r>
        <w:t xml:space="preserve"> is heavily skewed. The top 3 states (Uttar Pradesh, Bihar, Madhya Pradesh) hold the majority of the "Static User Base."</w:t>
      </w:r>
    </w:p>
    <w:p w14:paraId="49710696" w14:textId="77777777" w:rsidR="007C3040" w:rsidRDefault="00000000" w:rsidP="000766DC">
      <w:pPr>
        <w:pStyle w:val="Heading2"/>
        <w:jc w:val="both"/>
      </w:pPr>
      <w:r>
        <w:t xml:space="preserve">4.2 New </w:t>
      </w:r>
      <w:proofErr w:type="spellStart"/>
      <w:r>
        <w:t>Enrollment</w:t>
      </w:r>
      <w:proofErr w:type="spellEnd"/>
      <w:r>
        <w:t xml:space="preserve"> Demographics</w:t>
      </w:r>
    </w:p>
    <w:p w14:paraId="3975EB7D" w14:textId="21B01F23" w:rsidR="000766DC" w:rsidRDefault="000766DC" w:rsidP="000766DC">
      <w:pPr>
        <w:pStyle w:val="Heading2"/>
        <w:jc w:val="both"/>
      </w:pPr>
      <w:r>
        <w:rPr>
          <w:noProof/>
        </w:rPr>
        <w:lastRenderedPageBreak/>
        <w:drawing>
          <wp:inline distT="0" distB="0" distL="0" distR="0" wp14:anchorId="7CA748F8" wp14:editId="38A74855">
            <wp:extent cx="5734050" cy="499110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7FB6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Insight: </w:t>
      </w:r>
      <w:r>
        <w:t xml:space="preserve">65.3% of new </w:t>
      </w:r>
      <w:proofErr w:type="spellStart"/>
      <w:r>
        <w:t>enrollments</w:t>
      </w:r>
      <w:proofErr w:type="spellEnd"/>
      <w:r>
        <w:t xml:space="preserve"> are children (0–5 years). The adult market is largely saturated. The system’s challenge has shifted from "Onboarding Adults" to "Managing Newborns."</w:t>
      </w:r>
    </w:p>
    <w:p w14:paraId="4A2E2D14" w14:textId="77777777" w:rsidR="007C3040" w:rsidRDefault="00000000" w:rsidP="000766DC">
      <w:pPr>
        <w:pStyle w:val="Heading2"/>
        <w:jc w:val="both"/>
      </w:pPr>
      <w:r>
        <w:t>4.3 The Service Gap (</w:t>
      </w:r>
      <w:proofErr w:type="spellStart"/>
      <w:r>
        <w:t>Enrollment</w:t>
      </w:r>
      <w:proofErr w:type="spellEnd"/>
      <w:r>
        <w:t xml:space="preserve"> vs. Activity)</w:t>
      </w:r>
    </w:p>
    <w:p w14:paraId="31B9DAD4" w14:textId="4DF94DE7" w:rsidR="000766DC" w:rsidRDefault="000766DC" w:rsidP="000766DC">
      <w:pPr>
        <w:pStyle w:val="Heading2"/>
        <w:jc w:val="both"/>
      </w:pPr>
      <w:r>
        <w:rPr>
          <w:noProof/>
        </w:rPr>
        <w:lastRenderedPageBreak/>
        <w:drawing>
          <wp:inline distT="0" distB="0" distL="0" distR="0" wp14:anchorId="702E7314" wp14:editId="4101B024">
            <wp:extent cx="5734049" cy="2828925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2870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Insight: </w:t>
      </w:r>
      <w:r>
        <w:t xml:space="preserve">While Uttar Pradesh leads in </w:t>
      </w:r>
      <w:proofErr w:type="spellStart"/>
      <w:r>
        <w:t>enrollment</w:t>
      </w:r>
      <w:proofErr w:type="spellEnd"/>
      <w:r>
        <w:t>, industrial states like Maharashtra jump to #2 in updates. This indicates "Migration-Driven Activity" — people update Aadhaar primarily when migrating for jobs, leaving non-migrant populations in source states with outdated data.</w:t>
      </w:r>
    </w:p>
    <w:p w14:paraId="3110382A" w14:textId="77777777" w:rsidR="007C3040" w:rsidRDefault="00000000" w:rsidP="000766DC">
      <w:pPr>
        <w:pStyle w:val="Heading2"/>
        <w:jc w:val="both"/>
      </w:pPr>
      <w:r>
        <w:t>4.4 Post-</w:t>
      </w:r>
      <w:proofErr w:type="spellStart"/>
      <w:r>
        <w:t>Enrollment</w:t>
      </w:r>
      <w:proofErr w:type="spellEnd"/>
      <w:r>
        <w:t xml:space="preserve"> Service Gap (Scatter Plot Analysis)</w:t>
      </w:r>
    </w:p>
    <w:p w14:paraId="6DE4E328" w14:textId="00EB5478" w:rsidR="000766DC" w:rsidRDefault="000766DC" w:rsidP="000766DC">
      <w:pPr>
        <w:pStyle w:val="Heading2"/>
        <w:jc w:val="both"/>
      </w:pPr>
      <w:r>
        <w:rPr>
          <w:noProof/>
        </w:rPr>
        <w:drawing>
          <wp:inline distT="0" distB="0" distL="0" distR="0" wp14:anchorId="5F143876" wp14:editId="25C701E7">
            <wp:extent cx="5734049" cy="3657600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772D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Insight: </w:t>
      </w:r>
      <w:r>
        <w:t xml:space="preserve">States significantly below the ideal growth line (e.g., Bihar, Assam) have high </w:t>
      </w:r>
      <w:proofErr w:type="spellStart"/>
      <w:r>
        <w:t>enrollment</w:t>
      </w:r>
      <w:proofErr w:type="spellEnd"/>
      <w:r>
        <w:t xml:space="preserve"> but disproportionately low updates. These are the "Dormant Zones" requiring immediate intervention.</w:t>
      </w:r>
    </w:p>
    <w:p w14:paraId="0EB3E3F9" w14:textId="77777777" w:rsidR="007C3040" w:rsidRDefault="00000000" w:rsidP="000766DC">
      <w:pPr>
        <w:pStyle w:val="Heading2"/>
        <w:jc w:val="both"/>
      </w:pPr>
      <w:r>
        <w:t>4.5 Age-Exclusion Heatmap</w:t>
      </w:r>
    </w:p>
    <w:p w14:paraId="48348B1E" w14:textId="5B13E150" w:rsidR="000766DC" w:rsidRDefault="000766DC" w:rsidP="000766DC">
      <w:pPr>
        <w:pStyle w:val="Heading2"/>
        <w:jc w:val="both"/>
      </w:pPr>
      <w:r>
        <w:rPr>
          <w:noProof/>
        </w:rPr>
        <w:lastRenderedPageBreak/>
        <w:drawing>
          <wp:inline distT="0" distB="0" distL="0" distR="0" wp14:anchorId="24B7A656" wp14:editId="3474F6C7">
            <wp:extent cx="5734049" cy="4905375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8D24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Key Insight: </w:t>
      </w:r>
      <w:r>
        <w:t>The heatmap reveals a structural bias. The "Adults" column is active (high intensity), while the "Children" column is pale across almost all states. The infrastructure serves independent adults but fails dependent children.</w:t>
      </w:r>
    </w:p>
    <w:p w14:paraId="225C7512" w14:textId="77777777" w:rsidR="007C3040" w:rsidRDefault="00000000" w:rsidP="000766DC">
      <w:pPr>
        <w:pStyle w:val="Heading2"/>
        <w:jc w:val="both"/>
      </w:pPr>
      <w:r>
        <w:t>4.6 Efficiency Score (Update Ratio)</w:t>
      </w:r>
    </w:p>
    <w:p w14:paraId="6595DAA0" w14:textId="40F11E77" w:rsidR="000766DC" w:rsidRDefault="000766DC" w:rsidP="000766DC">
      <w:pPr>
        <w:pStyle w:val="Heading2"/>
        <w:jc w:val="both"/>
      </w:pPr>
      <w:r>
        <w:rPr>
          <w:noProof/>
        </w:rPr>
        <w:lastRenderedPageBreak/>
        <w:drawing>
          <wp:inline distT="0" distB="0" distL="0" distR="0" wp14:anchorId="7D2A9C1C" wp14:editId="66B3D90D">
            <wp:extent cx="5734049" cy="284797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08F5" w14:textId="77777777" w:rsidR="007C3040" w:rsidRDefault="00000000" w:rsidP="000766DC">
      <w:pPr>
        <w:spacing w:after="120"/>
        <w:jc w:val="both"/>
      </w:pPr>
      <w:r>
        <w:rPr>
          <w:b/>
          <w:bCs/>
        </w:rPr>
        <w:t xml:space="preserve">Insight: </w:t>
      </w:r>
      <w:r>
        <w:t xml:space="preserve">Even major states fall below the National Average in update efficiency. This metric proves that high </w:t>
      </w:r>
      <w:proofErr w:type="spellStart"/>
      <w:r>
        <w:t>enrollment</w:t>
      </w:r>
      <w:proofErr w:type="spellEnd"/>
      <w:r>
        <w:t xml:space="preserve"> does not guarantee sustained digital access.</w:t>
      </w:r>
    </w:p>
    <w:p w14:paraId="45D87B8A" w14:textId="77777777" w:rsidR="007C3040" w:rsidRDefault="00000000" w:rsidP="000766DC">
      <w:pPr>
        <w:pStyle w:val="Heading1"/>
        <w:jc w:val="both"/>
      </w:pPr>
      <w:r>
        <w:t>5. Technology Stack</w:t>
      </w:r>
    </w:p>
    <w:p w14:paraId="1D08437D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Python </w:t>
      </w:r>
      <w:r>
        <w:t>— Main programming language</w:t>
      </w:r>
    </w:p>
    <w:p w14:paraId="6111CA88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Pandas &amp; NumPy </w:t>
      </w:r>
      <w:r>
        <w:t>— Data cleaning, transformation, and numerical analysis</w:t>
      </w:r>
    </w:p>
    <w:p w14:paraId="02939F1F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Matplotlib &amp; Seaborn </w:t>
      </w:r>
      <w:r>
        <w:t>— Data visualization and statistical charts</w:t>
      </w:r>
    </w:p>
    <w:p w14:paraId="744C2853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Jupyter Notebook / Google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</w:t>
      </w:r>
      <w:r>
        <w:t>— Analysis environment</w:t>
      </w:r>
    </w:p>
    <w:p w14:paraId="28B3DD9C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AI Tools (ChatGPT / Gemini) </w:t>
      </w:r>
      <w:r>
        <w:t>— Assisted in code generation, insight framing, and documentation</w:t>
      </w:r>
    </w:p>
    <w:p w14:paraId="174971FB" w14:textId="77777777" w:rsidR="007C3040" w:rsidRDefault="00000000" w:rsidP="000766DC">
      <w:pPr>
        <w:pStyle w:val="Heading1"/>
        <w:jc w:val="both"/>
      </w:pPr>
      <w:r>
        <w:t>6. Impact &amp; Conclusion</w:t>
      </w:r>
    </w:p>
    <w:p w14:paraId="77A66885" w14:textId="77777777" w:rsidR="007C3040" w:rsidRDefault="00000000" w:rsidP="000766DC">
      <w:pPr>
        <w:pStyle w:val="Heading2"/>
        <w:jc w:val="both"/>
      </w:pPr>
      <w:r>
        <w:t>6.1 Applicability</w:t>
      </w:r>
    </w:p>
    <w:p w14:paraId="4604BB50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Policy: </w:t>
      </w:r>
      <w:r>
        <w:t>The "Update Ratio" acts as a live metric for the Ministry of Electronics and IT (</w:t>
      </w:r>
      <w:proofErr w:type="spellStart"/>
      <w:r>
        <w:t>MeitY</w:t>
      </w:r>
      <w:proofErr w:type="spellEnd"/>
      <w:r>
        <w:t>) to track digital identity health.</w:t>
      </w:r>
    </w:p>
    <w:p w14:paraId="3E92D5C9" w14:textId="77777777" w:rsidR="007C3040" w:rsidRDefault="00000000" w:rsidP="000766DC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Feasibility: </w:t>
      </w:r>
      <w:r>
        <w:t>Instead of nationwide campaigns, resources can be targeted specifically at the "Yellow Zones" (Children in rural districts) identified in the Heatmap.</w:t>
      </w:r>
    </w:p>
    <w:p w14:paraId="2220652D" w14:textId="77777777" w:rsidR="007C3040" w:rsidRDefault="00000000" w:rsidP="000766DC">
      <w:pPr>
        <w:pStyle w:val="Heading2"/>
        <w:jc w:val="both"/>
      </w:pPr>
      <w:r>
        <w:t>6.2 Conclusion</w:t>
      </w:r>
    </w:p>
    <w:p w14:paraId="4FD62B11" w14:textId="77777777" w:rsidR="007C3040" w:rsidRDefault="00000000" w:rsidP="000766DC">
      <w:pPr>
        <w:spacing w:after="120"/>
        <w:jc w:val="both"/>
      </w:pPr>
      <w:r>
        <w:t xml:space="preserve">Our analysis proves that while India has solved the </w:t>
      </w:r>
      <w:r>
        <w:rPr>
          <w:i/>
          <w:iCs/>
        </w:rPr>
        <w:t>Identity Creation</w:t>
      </w:r>
      <w:r>
        <w:t xml:space="preserve"> challenge, the </w:t>
      </w:r>
      <w:r>
        <w:rPr>
          <w:i/>
          <w:iCs/>
        </w:rPr>
        <w:t>Identity Maintenance</w:t>
      </w:r>
      <w:r>
        <w:t xml:space="preserve"> challenge persists. By focusing on the "Service Gaps" identified in this report, UIDAI can ensure that Aadhaar remains a dynamic, accessible tool for every citizen, regardless of age or region.</w:t>
      </w:r>
    </w:p>
    <w:p w14:paraId="663EFC19" w14:textId="77777777" w:rsidR="007C3040" w:rsidRDefault="00000000" w:rsidP="000766DC">
      <w:pPr>
        <w:pStyle w:val="Heading1"/>
        <w:jc w:val="both"/>
      </w:pPr>
      <w:r>
        <w:t>7. Internship Context</w:t>
      </w:r>
    </w:p>
    <w:p w14:paraId="195A2B84" w14:textId="77777777" w:rsidR="007C3040" w:rsidRDefault="00000000" w:rsidP="000766DC">
      <w:pPr>
        <w:spacing w:after="120"/>
        <w:jc w:val="both"/>
      </w:pPr>
      <w:r>
        <w:t xml:space="preserve">This project is submitted as part of the </w:t>
      </w:r>
      <w:r>
        <w:rPr>
          <w:b/>
          <w:bCs/>
        </w:rPr>
        <w:t xml:space="preserve">AICTE | IBM </w:t>
      </w:r>
      <w:proofErr w:type="spellStart"/>
      <w:r>
        <w:rPr>
          <w:b/>
          <w:bCs/>
        </w:rPr>
        <w:t>SkillsBuild</w:t>
      </w:r>
      <w:proofErr w:type="spellEnd"/>
      <w:r>
        <w:rPr>
          <w:b/>
          <w:bCs/>
        </w:rPr>
        <w:t xml:space="preserve"> Data Analytics with AI Internship 2026</w:t>
      </w:r>
      <w:r>
        <w:t xml:space="preserve"> conducted by </w:t>
      </w:r>
      <w:proofErr w:type="spellStart"/>
      <w:r>
        <w:t>BharatCares</w:t>
      </w:r>
      <w:proofErr w:type="spellEnd"/>
      <w:r>
        <w:t>.</w:t>
      </w:r>
    </w:p>
    <w:p w14:paraId="33443807" w14:textId="77777777" w:rsidR="007C3040" w:rsidRDefault="00000000" w:rsidP="000766DC">
      <w:pPr>
        <w:spacing w:after="120"/>
        <w:jc w:val="both"/>
      </w:pPr>
      <w:r>
        <w:t>The analysis demonstrates end-to-end data analytics skills including data cleaning, feature engineering, exploratory data analysis, gap identification, visualization, and conversion of insights into actionable recommendations — aligned with the Business Intelligence approach taught in the program.</w:t>
      </w:r>
    </w:p>
    <w:p w14:paraId="5B262C8C" w14:textId="77777777" w:rsidR="007C3040" w:rsidRDefault="00000000" w:rsidP="000766DC">
      <w:pPr>
        <w:pStyle w:val="Heading1"/>
        <w:jc w:val="both"/>
      </w:pPr>
      <w:r>
        <w:lastRenderedPageBreak/>
        <w:t>8. Author</w:t>
      </w:r>
    </w:p>
    <w:p w14:paraId="6287E60D" w14:textId="4C44D64C" w:rsidR="007C3040" w:rsidRDefault="00000000" w:rsidP="000766DC">
      <w:pPr>
        <w:jc w:val="both"/>
      </w:pPr>
      <w:r>
        <w:rPr>
          <w:b/>
          <w:bCs/>
        </w:rPr>
        <w:t xml:space="preserve">Name: </w:t>
      </w:r>
      <w:r w:rsidR="000766DC">
        <w:rPr>
          <w:b/>
          <w:bCs/>
        </w:rPr>
        <w:t xml:space="preserve">P </w:t>
      </w:r>
      <w:r>
        <w:t>Yawan Kumar</w:t>
      </w:r>
    </w:p>
    <w:p w14:paraId="12916FD8" w14:textId="5E10E9A2" w:rsidR="007C3040" w:rsidRDefault="00000000" w:rsidP="000766DC">
      <w:pPr>
        <w:jc w:val="both"/>
      </w:pPr>
      <w:r>
        <w:rPr>
          <w:b/>
          <w:bCs/>
        </w:rPr>
        <w:t xml:space="preserve">Program: </w:t>
      </w:r>
      <w:proofErr w:type="spellStart"/>
      <w:r>
        <w:t>B.Tech</w:t>
      </w:r>
      <w:proofErr w:type="spellEnd"/>
      <w:r>
        <w:t xml:space="preserve"> — Computer Science &amp; </w:t>
      </w:r>
      <w:proofErr w:type="spellStart"/>
      <w:r>
        <w:t>Engineering</w:t>
      </w:r>
      <w:r w:rsidR="000766DC">
        <w:t>,HITAM</w:t>
      </w:r>
      <w:proofErr w:type="spellEnd"/>
    </w:p>
    <w:p w14:paraId="707C7341" w14:textId="77777777" w:rsidR="007C3040" w:rsidRDefault="00000000" w:rsidP="000766DC">
      <w:pPr>
        <w:jc w:val="both"/>
      </w:pPr>
      <w:r>
        <w:rPr>
          <w:b/>
          <w:bCs/>
        </w:rPr>
        <w:t xml:space="preserve">Interests: </w:t>
      </w:r>
      <w:r>
        <w:t>Data Analytics | Business Intelligence | AI &amp; Data-driven Problem Solving</w:t>
      </w:r>
    </w:p>
    <w:p w14:paraId="715E70E2" w14:textId="2694B03F" w:rsidR="007C3040" w:rsidRDefault="00000000" w:rsidP="000766DC">
      <w:pPr>
        <w:jc w:val="both"/>
      </w:pPr>
      <w:r>
        <w:rPr>
          <w:b/>
          <w:bCs/>
        </w:rPr>
        <w:t xml:space="preserve">GitHub: </w:t>
      </w:r>
      <w:hyperlink r:id="rId13" w:history="1">
        <w:r w:rsidR="00E90591" w:rsidRPr="00E90591">
          <w:rPr>
            <w:rStyle w:val="Hyperlink"/>
            <w:b/>
            <w:bCs/>
          </w:rPr>
          <w:t xml:space="preserve"> </w:t>
        </w:r>
        <w:proofErr w:type="spellStart"/>
        <w:r w:rsidR="00E90591" w:rsidRPr="00E90591">
          <w:rPr>
            <w:rStyle w:val="Hyperlink"/>
            <w:b/>
            <w:bCs/>
          </w:rPr>
          <w:t>Github</w:t>
        </w:r>
        <w:proofErr w:type="spellEnd"/>
      </w:hyperlink>
    </w:p>
    <w:p w14:paraId="4F1D7A13" w14:textId="7972C0F7" w:rsidR="007C3040" w:rsidRDefault="00000000" w:rsidP="000766DC">
      <w:pPr>
        <w:jc w:val="both"/>
      </w:pPr>
      <w:r>
        <w:rPr>
          <w:b/>
          <w:bCs/>
        </w:rPr>
        <w:t xml:space="preserve">Project Repository: </w:t>
      </w:r>
      <w:hyperlink r:id="rId14" w:history="1">
        <w:r w:rsidR="00E90591" w:rsidRPr="00E90591">
          <w:rPr>
            <w:rStyle w:val="Hyperlink"/>
            <w:b/>
            <w:bCs/>
          </w:rPr>
          <w:t>Aadhaar-</w:t>
        </w:r>
        <w:proofErr w:type="spellStart"/>
        <w:r w:rsidR="00E90591" w:rsidRPr="00E90591">
          <w:rPr>
            <w:rStyle w:val="Hyperlink"/>
            <w:b/>
            <w:bCs/>
          </w:rPr>
          <w:t>Enrollment</w:t>
        </w:r>
        <w:proofErr w:type="spellEnd"/>
        <w:r w:rsidR="00E90591" w:rsidRPr="00E90591">
          <w:rPr>
            <w:rStyle w:val="Hyperlink"/>
            <w:b/>
            <w:bCs/>
          </w:rPr>
          <w:t>-Update-Gap-Analysis</w:t>
        </w:r>
      </w:hyperlink>
    </w:p>
    <w:sectPr w:rsidR="007C3040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5985" w14:textId="77777777" w:rsidR="00A34FC2" w:rsidRDefault="00A34FC2">
      <w:r>
        <w:separator/>
      </w:r>
    </w:p>
  </w:endnote>
  <w:endnote w:type="continuationSeparator" w:id="0">
    <w:p w14:paraId="3335AC33" w14:textId="77777777" w:rsidR="00A34FC2" w:rsidRDefault="00A3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880E" w14:textId="77777777" w:rsidR="007C304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766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Yawan Kumar | Aadhaar Enrollment &amp; Update Gap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D7838" w14:textId="77777777" w:rsidR="00A34FC2" w:rsidRDefault="00A34FC2">
      <w:r>
        <w:separator/>
      </w:r>
    </w:p>
  </w:footnote>
  <w:footnote w:type="continuationSeparator" w:id="0">
    <w:p w14:paraId="4FAFC94E" w14:textId="77777777" w:rsidR="00A34FC2" w:rsidRDefault="00A34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7BF4" w14:textId="77777777" w:rsidR="007C3040" w:rsidRDefault="00000000">
    <w:pPr>
      <w:pBdr>
        <w:bottom w:val="single" w:sz="6" w:space="4" w:color="1F4E79"/>
      </w:pBdr>
    </w:pPr>
    <w:r>
      <w:rPr>
        <w:i/>
        <w:iCs/>
        <w:color w:val="666666"/>
        <w:sz w:val="18"/>
        <w:szCs w:val="18"/>
      </w:rPr>
      <w:t>AICTE | IBM SkillsBuild Data Analytics with AI Internship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204D"/>
    <w:multiLevelType w:val="hybridMultilevel"/>
    <w:tmpl w:val="BBB8F844"/>
    <w:lvl w:ilvl="0" w:tplc="EB2C913E">
      <w:start w:val="1"/>
      <w:numFmt w:val="decimal"/>
      <w:lvlText w:val="%1."/>
      <w:lvlJc w:val="left"/>
      <w:pPr>
        <w:ind w:left="720" w:hanging="360"/>
      </w:pPr>
    </w:lvl>
    <w:lvl w:ilvl="1" w:tplc="76CA8FBE">
      <w:numFmt w:val="decimal"/>
      <w:lvlText w:val=""/>
      <w:lvlJc w:val="left"/>
    </w:lvl>
    <w:lvl w:ilvl="2" w:tplc="EAB48366">
      <w:numFmt w:val="decimal"/>
      <w:lvlText w:val=""/>
      <w:lvlJc w:val="left"/>
    </w:lvl>
    <w:lvl w:ilvl="3" w:tplc="3E58FF28">
      <w:numFmt w:val="decimal"/>
      <w:lvlText w:val=""/>
      <w:lvlJc w:val="left"/>
    </w:lvl>
    <w:lvl w:ilvl="4" w:tplc="5740A2B0">
      <w:numFmt w:val="decimal"/>
      <w:lvlText w:val=""/>
      <w:lvlJc w:val="left"/>
    </w:lvl>
    <w:lvl w:ilvl="5" w:tplc="B6684B86">
      <w:numFmt w:val="decimal"/>
      <w:lvlText w:val=""/>
      <w:lvlJc w:val="left"/>
    </w:lvl>
    <w:lvl w:ilvl="6" w:tplc="E9CA6A68">
      <w:numFmt w:val="decimal"/>
      <w:lvlText w:val=""/>
      <w:lvlJc w:val="left"/>
    </w:lvl>
    <w:lvl w:ilvl="7" w:tplc="8CAC0550">
      <w:numFmt w:val="decimal"/>
      <w:lvlText w:val=""/>
      <w:lvlJc w:val="left"/>
    </w:lvl>
    <w:lvl w:ilvl="8" w:tplc="06A64CC0">
      <w:numFmt w:val="decimal"/>
      <w:lvlText w:val=""/>
      <w:lvlJc w:val="left"/>
    </w:lvl>
  </w:abstractNum>
  <w:abstractNum w:abstractNumId="1" w15:restartNumberingAfterBreak="0">
    <w:nsid w:val="28587C81"/>
    <w:multiLevelType w:val="hybridMultilevel"/>
    <w:tmpl w:val="5C1E4092"/>
    <w:lvl w:ilvl="0" w:tplc="816A289C">
      <w:start w:val="1"/>
      <w:numFmt w:val="bullet"/>
      <w:lvlText w:val="●"/>
      <w:lvlJc w:val="left"/>
      <w:pPr>
        <w:ind w:left="720" w:hanging="360"/>
      </w:pPr>
    </w:lvl>
    <w:lvl w:ilvl="1" w:tplc="43965354">
      <w:start w:val="1"/>
      <w:numFmt w:val="bullet"/>
      <w:lvlText w:val="○"/>
      <w:lvlJc w:val="left"/>
      <w:pPr>
        <w:ind w:left="1440" w:hanging="360"/>
      </w:pPr>
    </w:lvl>
    <w:lvl w:ilvl="2" w:tplc="4B64C506">
      <w:start w:val="1"/>
      <w:numFmt w:val="bullet"/>
      <w:lvlText w:val="■"/>
      <w:lvlJc w:val="left"/>
      <w:pPr>
        <w:ind w:left="2160" w:hanging="360"/>
      </w:pPr>
    </w:lvl>
    <w:lvl w:ilvl="3" w:tplc="FDD21610">
      <w:start w:val="1"/>
      <w:numFmt w:val="bullet"/>
      <w:lvlText w:val="●"/>
      <w:lvlJc w:val="left"/>
      <w:pPr>
        <w:ind w:left="2880" w:hanging="360"/>
      </w:pPr>
    </w:lvl>
    <w:lvl w:ilvl="4" w:tplc="A1C8F0A6">
      <w:start w:val="1"/>
      <w:numFmt w:val="bullet"/>
      <w:lvlText w:val="○"/>
      <w:lvlJc w:val="left"/>
      <w:pPr>
        <w:ind w:left="3600" w:hanging="360"/>
      </w:pPr>
    </w:lvl>
    <w:lvl w:ilvl="5" w:tplc="A5346742">
      <w:start w:val="1"/>
      <w:numFmt w:val="bullet"/>
      <w:lvlText w:val="■"/>
      <w:lvlJc w:val="left"/>
      <w:pPr>
        <w:ind w:left="4320" w:hanging="360"/>
      </w:pPr>
    </w:lvl>
    <w:lvl w:ilvl="6" w:tplc="BE741B7A">
      <w:start w:val="1"/>
      <w:numFmt w:val="bullet"/>
      <w:lvlText w:val="●"/>
      <w:lvlJc w:val="left"/>
      <w:pPr>
        <w:ind w:left="5040" w:hanging="360"/>
      </w:pPr>
    </w:lvl>
    <w:lvl w:ilvl="7" w:tplc="5D9C9CAA">
      <w:start w:val="1"/>
      <w:numFmt w:val="bullet"/>
      <w:lvlText w:val="●"/>
      <w:lvlJc w:val="left"/>
      <w:pPr>
        <w:ind w:left="5760" w:hanging="360"/>
      </w:pPr>
    </w:lvl>
    <w:lvl w:ilvl="8" w:tplc="9D82F2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106397"/>
    <w:multiLevelType w:val="hybridMultilevel"/>
    <w:tmpl w:val="E1425C5E"/>
    <w:lvl w:ilvl="0" w:tplc="F4A6445C">
      <w:start w:val="1"/>
      <w:numFmt w:val="bullet"/>
      <w:lvlText w:val="•"/>
      <w:lvlJc w:val="left"/>
      <w:pPr>
        <w:ind w:left="720" w:hanging="360"/>
      </w:pPr>
    </w:lvl>
    <w:lvl w:ilvl="1" w:tplc="071E8B56">
      <w:numFmt w:val="decimal"/>
      <w:lvlText w:val=""/>
      <w:lvlJc w:val="left"/>
    </w:lvl>
    <w:lvl w:ilvl="2" w:tplc="D346B1EE">
      <w:numFmt w:val="decimal"/>
      <w:lvlText w:val=""/>
      <w:lvlJc w:val="left"/>
    </w:lvl>
    <w:lvl w:ilvl="3" w:tplc="8AB25F88">
      <w:numFmt w:val="decimal"/>
      <w:lvlText w:val=""/>
      <w:lvlJc w:val="left"/>
    </w:lvl>
    <w:lvl w:ilvl="4" w:tplc="3F6678BC">
      <w:numFmt w:val="decimal"/>
      <w:lvlText w:val=""/>
      <w:lvlJc w:val="left"/>
    </w:lvl>
    <w:lvl w:ilvl="5" w:tplc="56D6E82E">
      <w:numFmt w:val="decimal"/>
      <w:lvlText w:val=""/>
      <w:lvlJc w:val="left"/>
    </w:lvl>
    <w:lvl w:ilvl="6" w:tplc="D00E5FDC">
      <w:numFmt w:val="decimal"/>
      <w:lvlText w:val=""/>
      <w:lvlJc w:val="left"/>
    </w:lvl>
    <w:lvl w:ilvl="7" w:tplc="F43AE7DA">
      <w:numFmt w:val="decimal"/>
      <w:lvlText w:val=""/>
      <w:lvlJc w:val="left"/>
    </w:lvl>
    <w:lvl w:ilvl="8" w:tplc="37064F44">
      <w:numFmt w:val="decimal"/>
      <w:lvlText w:val=""/>
      <w:lvlJc w:val="left"/>
    </w:lvl>
  </w:abstractNum>
  <w:abstractNum w:abstractNumId="3" w15:restartNumberingAfterBreak="0">
    <w:nsid w:val="480E0797"/>
    <w:multiLevelType w:val="hybridMultilevel"/>
    <w:tmpl w:val="A85C446A"/>
    <w:lvl w:ilvl="0" w:tplc="013CB8E6">
      <w:start w:val="1"/>
      <w:numFmt w:val="decimal"/>
      <w:lvlText w:val="%1."/>
      <w:lvlJc w:val="left"/>
      <w:pPr>
        <w:ind w:left="720" w:hanging="360"/>
      </w:pPr>
    </w:lvl>
    <w:lvl w:ilvl="1" w:tplc="FB4C1EAA">
      <w:numFmt w:val="decimal"/>
      <w:lvlText w:val=""/>
      <w:lvlJc w:val="left"/>
    </w:lvl>
    <w:lvl w:ilvl="2" w:tplc="C0F04314">
      <w:numFmt w:val="decimal"/>
      <w:lvlText w:val=""/>
      <w:lvlJc w:val="left"/>
    </w:lvl>
    <w:lvl w:ilvl="3" w:tplc="B628AA54">
      <w:numFmt w:val="decimal"/>
      <w:lvlText w:val=""/>
      <w:lvlJc w:val="left"/>
    </w:lvl>
    <w:lvl w:ilvl="4" w:tplc="DE7CB5B6">
      <w:numFmt w:val="decimal"/>
      <w:lvlText w:val=""/>
      <w:lvlJc w:val="left"/>
    </w:lvl>
    <w:lvl w:ilvl="5" w:tplc="747AFB70">
      <w:numFmt w:val="decimal"/>
      <w:lvlText w:val=""/>
      <w:lvlJc w:val="left"/>
    </w:lvl>
    <w:lvl w:ilvl="6" w:tplc="AC04B78A">
      <w:numFmt w:val="decimal"/>
      <w:lvlText w:val=""/>
      <w:lvlJc w:val="left"/>
    </w:lvl>
    <w:lvl w:ilvl="7" w:tplc="AE103BF4">
      <w:numFmt w:val="decimal"/>
      <w:lvlText w:val=""/>
      <w:lvlJc w:val="left"/>
    </w:lvl>
    <w:lvl w:ilvl="8" w:tplc="73DA0A96">
      <w:numFmt w:val="decimal"/>
      <w:lvlText w:val=""/>
      <w:lvlJc w:val="left"/>
    </w:lvl>
  </w:abstractNum>
  <w:abstractNum w:abstractNumId="4" w15:restartNumberingAfterBreak="0">
    <w:nsid w:val="62466C7F"/>
    <w:multiLevelType w:val="hybridMultilevel"/>
    <w:tmpl w:val="4B2EA3AE"/>
    <w:lvl w:ilvl="0" w:tplc="CA326FA4">
      <w:start w:val="1"/>
      <w:numFmt w:val="decimal"/>
      <w:lvlText w:val="%1."/>
      <w:lvlJc w:val="left"/>
      <w:pPr>
        <w:ind w:left="720" w:hanging="360"/>
      </w:pPr>
    </w:lvl>
    <w:lvl w:ilvl="1" w:tplc="6898004A">
      <w:numFmt w:val="decimal"/>
      <w:lvlText w:val=""/>
      <w:lvlJc w:val="left"/>
    </w:lvl>
    <w:lvl w:ilvl="2" w:tplc="7FFC4EBC">
      <w:numFmt w:val="decimal"/>
      <w:lvlText w:val=""/>
      <w:lvlJc w:val="left"/>
    </w:lvl>
    <w:lvl w:ilvl="3" w:tplc="F6D03EEE">
      <w:numFmt w:val="decimal"/>
      <w:lvlText w:val=""/>
      <w:lvlJc w:val="left"/>
    </w:lvl>
    <w:lvl w:ilvl="4" w:tplc="BEA69C5A">
      <w:numFmt w:val="decimal"/>
      <w:lvlText w:val=""/>
      <w:lvlJc w:val="left"/>
    </w:lvl>
    <w:lvl w:ilvl="5" w:tplc="B60C9F04">
      <w:numFmt w:val="decimal"/>
      <w:lvlText w:val=""/>
      <w:lvlJc w:val="left"/>
    </w:lvl>
    <w:lvl w:ilvl="6" w:tplc="0D502BB2">
      <w:numFmt w:val="decimal"/>
      <w:lvlText w:val=""/>
      <w:lvlJc w:val="left"/>
    </w:lvl>
    <w:lvl w:ilvl="7" w:tplc="D7A098E4">
      <w:numFmt w:val="decimal"/>
      <w:lvlText w:val=""/>
      <w:lvlJc w:val="left"/>
    </w:lvl>
    <w:lvl w:ilvl="8" w:tplc="066A8C12">
      <w:numFmt w:val="decimal"/>
      <w:lvlText w:val=""/>
      <w:lvlJc w:val="left"/>
    </w:lvl>
  </w:abstractNum>
  <w:num w:numId="1" w16cid:durableId="1590387484">
    <w:abstractNumId w:val="1"/>
    <w:lvlOverride w:ilvl="0">
      <w:startOverride w:val="1"/>
    </w:lvlOverride>
  </w:num>
  <w:num w:numId="2" w16cid:durableId="1435444368">
    <w:abstractNumId w:val="3"/>
    <w:lvlOverride w:ilvl="0">
      <w:startOverride w:val="1"/>
    </w:lvlOverride>
  </w:num>
  <w:num w:numId="3" w16cid:durableId="5341963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40"/>
    <w:rsid w:val="000766DC"/>
    <w:rsid w:val="005D7525"/>
    <w:rsid w:val="007C3040"/>
    <w:rsid w:val="00A34FC2"/>
    <w:rsid w:val="00E9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6FA4"/>
  <w15:docId w15:val="{C0E0A70C-9A14-4B37-90BE-F07BEF31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66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5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github.com/yawan-kuma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github.com/yawan-kumar/Aadhaar-Enrollment-Update-Gap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Ponna Yawan</cp:lastModifiedBy>
  <cp:revision>2</cp:revision>
  <dcterms:created xsi:type="dcterms:W3CDTF">2026-09-22T07:16:00Z</dcterms:created>
  <dcterms:modified xsi:type="dcterms:W3CDTF">2026-09-22T08:58:00Z</dcterms:modified>
</cp:coreProperties>
</file>