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204" w:rsidRDefault="00DE6A3A">
      <w:pPr>
        <w:rPr>
          <w:rFonts w:ascii="Times New Roman" w:hAnsi="Times New Roman" w:cs="Times New Roman"/>
          <w:b/>
        </w:rPr>
      </w:pPr>
      <w:r w:rsidRPr="00DE6A3A">
        <w:rPr>
          <w:rFonts w:ascii="Times New Roman" w:hAnsi="Times New Roman" w:cs="Times New Roman" w:hint="cs"/>
          <w:b/>
        </w:rPr>
        <w:t>1</w:t>
      </w:r>
    </w:p>
    <w:p w:rsidR="00DE6A3A" w:rsidRDefault="00DE6A3A" w:rsidP="00DE6A3A">
      <w:pPr>
        <w:pStyle w:val="a3"/>
        <w:numPr>
          <w:ilvl w:val="0"/>
          <w:numId w:val="1"/>
        </w:numPr>
        <w:ind w:firstLineChars="0"/>
        <w:rPr>
          <w:rFonts w:ascii="Times New Roman" w:hAnsi="Times New Roman" w:cs="Times New Roman"/>
        </w:rPr>
      </w:pPr>
      <w:r w:rsidRPr="00DE6A3A">
        <w:rPr>
          <w:rFonts w:ascii="Times New Roman" w:hAnsi="Times New Roman" w:cs="Times New Roman"/>
        </w:rPr>
        <w:t xml:space="preserve">How to enable built-in debugging in gcc? </w:t>
      </w:r>
    </w:p>
    <w:p w:rsidR="00DE6A3A" w:rsidRPr="00DE6A3A" w:rsidRDefault="00DE6A3A" w:rsidP="00DE6A3A">
      <w:pPr>
        <w:pStyle w:val="a3"/>
        <w:ind w:left="360" w:firstLineChars="0" w:firstLine="0"/>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se</w:t>
      </w:r>
      <w:r>
        <w:rPr>
          <w:rFonts w:ascii="Times New Roman" w:hAnsi="Times New Roman" w:cs="Times New Roman"/>
        </w:rPr>
        <w:t xml:space="preserve"> –g flag to compile.</w:t>
      </w:r>
    </w:p>
    <w:p w:rsidR="00DE6A3A" w:rsidRDefault="00DE6A3A" w:rsidP="00DE6A3A">
      <w:pPr>
        <w:pStyle w:val="a3"/>
        <w:numPr>
          <w:ilvl w:val="0"/>
          <w:numId w:val="1"/>
        </w:numPr>
        <w:ind w:firstLineChars="0"/>
        <w:rPr>
          <w:rFonts w:ascii="Times New Roman" w:hAnsi="Times New Roman" w:cs="Times New Roman"/>
        </w:rPr>
      </w:pPr>
      <w:r w:rsidRPr="00DE6A3A">
        <w:rPr>
          <w:rFonts w:ascii="Times New Roman" w:hAnsi="Times New Roman" w:cs="Times New Roman"/>
        </w:rPr>
        <w:t xml:space="preserve">What is the meaning of GDB? </w:t>
      </w:r>
    </w:p>
    <w:p w:rsidR="00DE6A3A" w:rsidRPr="00DE6A3A" w:rsidRDefault="00DE6A3A" w:rsidP="00DE6A3A">
      <w:pPr>
        <w:pStyle w:val="a3"/>
        <w:ind w:left="360" w:firstLineChars="0" w:firstLine="0"/>
        <w:rPr>
          <w:rFonts w:ascii="Times New Roman" w:hAnsi="Times New Roman" w:cs="Times New Roman"/>
        </w:rPr>
      </w:pPr>
      <w:r>
        <w:rPr>
          <w:rFonts w:ascii="Times New Roman" w:hAnsi="Times New Roman" w:cs="Times New Roman"/>
        </w:rPr>
        <w:t>The GNU Project Debugger.</w:t>
      </w:r>
    </w:p>
    <w:p w:rsidR="00DE6A3A" w:rsidRDefault="00DE6A3A" w:rsidP="00DE6A3A">
      <w:pPr>
        <w:pStyle w:val="a3"/>
        <w:numPr>
          <w:ilvl w:val="0"/>
          <w:numId w:val="1"/>
        </w:numPr>
        <w:ind w:firstLineChars="0"/>
        <w:rPr>
          <w:rFonts w:ascii="Times New Roman" w:hAnsi="Times New Roman" w:cs="Times New Roman"/>
        </w:rPr>
      </w:pPr>
      <w:r w:rsidRPr="00DE6A3A">
        <w:rPr>
          <w:rFonts w:ascii="Times New Roman" w:hAnsi="Times New Roman" w:cs="Times New Roman"/>
        </w:rPr>
        <w:t>Compile the C program from homework 4 with debugging enabled.</w:t>
      </w:r>
    </w:p>
    <w:p w:rsidR="00DE6A3A" w:rsidRDefault="00DE6A3A" w:rsidP="00DE6A3A">
      <w:pPr>
        <w:pStyle w:val="a3"/>
        <w:ind w:left="360" w:firstLineChars="0" w:firstLine="0"/>
        <w:rPr>
          <w:rFonts w:ascii="Times New Roman" w:hAnsi="Times New Roman" w:cs="Times New Roman"/>
        </w:rPr>
      </w:pPr>
      <w:r>
        <w:rPr>
          <w:rFonts w:ascii="Times New Roman" w:hAnsi="Times New Roman" w:cs="Times New Roman"/>
        </w:rPr>
        <w:t xml:space="preserve">gcc –g –o </w:t>
      </w:r>
      <w:r w:rsidR="005118A6">
        <w:rPr>
          <w:rFonts w:ascii="Times New Roman" w:hAnsi="Times New Roman" w:cs="Times New Roman"/>
        </w:rPr>
        <w:t>cthread</w:t>
      </w:r>
      <w:r>
        <w:rPr>
          <w:rFonts w:ascii="Times New Roman" w:hAnsi="Times New Roman" w:cs="Times New Roman"/>
        </w:rPr>
        <w:t xml:space="preserve"> cthread.c</w:t>
      </w:r>
    </w:p>
    <w:p w:rsidR="00091059" w:rsidRDefault="00091059" w:rsidP="00091059">
      <w:pPr>
        <w:rPr>
          <w:rFonts w:ascii="Times New Roman" w:hAnsi="Times New Roman" w:cs="Times New Roman"/>
        </w:rPr>
      </w:pPr>
    </w:p>
    <w:p w:rsidR="00091059" w:rsidRDefault="00091059" w:rsidP="00091059">
      <w:pPr>
        <w:rPr>
          <w:rFonts w:ascii="Times New Roman" w:hAnsi="Times New Roman" w:cs="Times New Roman"/>
        </w:rPr>
      </w:pPr>
    </w:p>
    <w:p w:rsidR="00091059" w:rsidRDefault="00091059" w:rsidP="00091059">
      <w:pPr>
        <w:rPr>
          <w:rFonts w:ascii="Times New Roman" w:hAnsi="Times New Roman" w:cs="Times New Roman"/>
        </w:rPr>
      </w:pPr>
    </w:p>
    <w:p w:rsidR="00091059" w:rsidRDefault="00091059" w:rsidP="00091059">
      <w:pPr>
        <w:rPr>
          <w:rFonts w:ascii="Times New Roman" w:hAnsi="Times New Roman" w:cs="Times New Roman"/>
          <w:b/>
        </w:rPr>
      </w:pPr>
      <w:r>
        <w:rPr>
          <w:rFonts w:ascii="Times New Roman" w:hAnsi="Times New Roman" w:cs="Times New Roman" w:hint="eastAsia"/>
          <w:b/>
        </w:rPr>
        <w:t>2</w:t>
      </w:r>
    </w:p>
    <w:p w:rsidR="00091059" w:rsidRPr="00C875C6" w:rsidRDefault="00091059" w:rsidP="00C875C6">
      <w:pPr>
        <w:pStyle w:val="a3"/>
        <w:numPr>
          <w:ilvl w:val="0"/>
          <w:numId w:val="2"/>
        </w:numPr>
        <w:ind w:firstLineChars="0"/>
        <w:rPr>
          <w:rFonts w:ascii="Times New Roman" w:hAnsi="Times New Roman" w:cs="Times New Roman"/>
        </w:rPr>
      </w:pPr>
      <w:r w:rsidRPr="00C875C6">
        <w:rPr>
          <w:rFonts w:ascii="Times New Roman" w:hAnsi="Times New Roman" w:cs="Times New Roman"/>
        </w:rPr>
        <w:t xml:space="preserve">Find the homepage of the GDB project. </w:t>
      </w:r>
    </w:p>
    <w:p w:rsidR="00C875C6" w:rsidRPr="00C875C6" w:rsidRDefault="00C875C6" w:rsidP="00C875C6">
      <w:pPr>
        <w:pStyle w:val="a3"/>
        <w:ind w:left="360" w:firstLineChars="0" w:firstLine="0"/>
        <w:rPr>
          <w:rFonts w:ascii="Times New Roman" w:hAnsi="Times New Roman" w:cs="Times New Roman" w:hint="eastAsia"/>
        </w:rPr>
      </w:pPr>
      <w:hyperlink r:id="rId5" w:history="1">
        <w:r>
          <w:rPr>
            <w:rStyle w:val="a4"/>
          </w:rPr>
          <w:t>https://www.gnu.org/software/gdb/</w:t>
        </w:r>
      </w:hyperlink>
    </w:p>
    <w:p w:rsidR="00091059" w:rsidRDefault="00091059" w:rsidP="00091059">
      <w:pPr>
        <w:rPr>
          <w:rFonts w:ascii="Times New Roman" w:hAnsi="Times New Roman" w:cs="Times New Roman"/>
        </w:rPr>
      </w:pPr>
      <w:r w:rsidRPr="00091059">
        <w:rPr>
          <w:rFonts w:ascii="Times New Roman" w:hAnsi="Times New Roman" w:cs="Times New Roman"/>
        </w:rPr>
        <w:t>2. What languages are supported by GDB?</w:t>
      </w:r>
    </w:p>
    <w:p w:rsidR="00E62F08" w:rsidRPr="00091059" w:rsidRDefault="00C875C6" w:rsidP="00091059">
      <w:pPr>
        <w:rPr>
          <w:rFonts w:ascii="Times New Roman" w:hAnsi="Times New Roman" w:cs="Times New Roman" w:hint="eastAsia"/>
        </w:rPr>
      </w:pPr>
      <w:r>
        <w:rPr>
          <w:rFonts w:ascii="Times New Roman" w:hAnsi="Times New Roman" w:cs="Times New Roman"/>
        </w:rPr>
        <w:tab/>
        <w:t>Ada, C, C++, Objective-C, Free Pascal, Fortan, Go…</w:t>
      </w:r>
    </w:p>
    <w:p w:rsidR="00091059" w:rsidRPr="00091059" w:rsidRDefault="00091059" w:rsidP="00091059">
      <w:pPr>
        <w:rPr>
          <w:rFonts w:ascii="Times New Roman" w:hAnsi="Times New Roman" w:cs="Times New Roman"/>
        </w:rPr>
      </w:pPr>
      <w:r w:rsidRPr="00091059">
        <w:rPr>
          <w:rFonts w:ascii="Times New Roman" w:hAnsi="Times New Roman" w:cs="Times New Roman"/>
        </w:rPr>
        <w:t xml:space="preserve">3. What are the following GDB commands doing: </w:t>
      </w:r>
    </w:p>
    <w:p w:rsidR="00091059" w:rsidRPr="00091059" w:rsidRDefault="00091059" w:rsidP="00091059">
      <w:pPr>
        <w:rPr>
          <w:rFonts w:ascii="Times New Roman" w:hAnsi="Times New Roman" w:cs="Times New Roman" w:hint="eastAsia"/>
        </w:rPr>
      </w:pPr>
      <w:r>
        <w:rPr>
          <w:rFonts w:ascii="Times New Roman" w:hAnsi="Times New Roman" w:cs="Times New Roman"/>
        </w:rPr>
        <w:t>• backtrace</w:t>
      </w:r>
      <w:r>
        <w:rPr>
          <w:rFonts w:ascii="Times New Roman" w:hAnsi="Times New Roman" w:cs="Times New Roman" w:hint="eastAsia"/>
        </w:rPr>
        <w:t>:</w:t>
      </w:r>
      <w:r>
        <w:rPr>
          <w:rFonts w:ascii="Times New Roman" w:hAnsi="Times New Roman" w:cs="Times New Roman"/>
        </w:rPr>
        <w:t xml:space="preserve"> Print backtrace of all stack frames, or innermost COUNT frames. With a negative argument, print outermost –COUNT frames. Use of the ‘full’ qualifier also prints the values of the local variables. Use of the ‘no-filters’ qualifier prohibits frame filters from executing on this backtrace.</w:t>
      </w:r>
    </w:p>
    <w:p w:rsidR="00091059" w:rsidRPr="00091059" w:rsidRDefault="00091059" w:rsidP="00091059">
      <w:pPr>
        <w:rPr>
          <w:rFonts w:ascii="Times New Roman" w:hAnsi="Times New Roman" w:cs="Times New Roman"/>
        </w:rPr>
      </w:pPr>
      <w:r w:rsidRPr="00091059">
        <w:rPr>
          <w:rFonts w:ascii="Times New Roman" w:hAnsi="Times New Roman" w:cs="Times New Roman"/>
        </w:rPr>
        <w:t>• where</w:t>
      </w:r>
      <w:r>
        <w:rPr>
          <w:rFonts w:ascii="Times New Roman" w:hAnsi="Times New Roman" w:cs="Times New Roman"/>
        </w:rPr>
        <w:t>: Same as backtrace</w:t>
      </w:r>
      <w:r w:rsidRPr="00091059">
        <w:rPr>
          <w:rFonts w:ascii="Times New Roman" w:hAnsi="Times New Roman" w:cs="Times New Roman"/>
        </w:rPr>
        <w:t xml:space="preserve"> </w:t>
      </w:r>
    </w:p>
    <w:p w:rsidR="00091059" w:rsidRPr="00091059" w:rsidRDefault="00091059" w:rsidP="00091059">
      <w:pPr>
        <w:rPr>
          <w:rFonts w:ascii="Times New Roman" w:hAnsi="Times New Roman" w:cs="Times New Roman"/>
        </w:rPr>
      </w:pPr>
      <w:r w:rsidRPr="00091059">
        <w:rPr>
          <w:rFonts w:ascii="Times New Roman" w:hAnsi="Times New Roman" w:cs="Times New Roman"/>
        </w:rPr>
        <w:t>• finish</w:t>
      </w:r>
      <w:r>
        <w:rPr>
          <w:rFonts w:ascii="Times New Roman" w:hAnsi="Times New Roman" w:cs="Times New Roman"/>
        </w:rPr>
        <w:t>: Execute until selected stack frame returns. Usage: finish Upon return, the value returned is printed and put in the value history.</w:t>
      </w:r>
      <w:r w:rsidRPr="00091059">
        <w:rPr>
          <w:rFonts w:ascii="Times New Roman" w:hAnsi="Times New Roman" w:cs="Times New Roman"/>
        </w:rPr>
        <w:t xml:space="preserve"> </w:t>
      </w:r>
    </w:p>
    <w:p w:rsidR="00091059" w:rsidRDefault="00091059" w:rsidP="00091059">
      <w:pPr>
        <w:rPr>
          <w:rFonts w:ascii="Times New Roman" w:hAnsi="Times New Roman" w:cs="Times New Roman"/>
        </w:rPr>
      </w:pPr>
      <w:r w:rsidRPr="00091059">
        <w:rPr>
          <w:rFonts w:ascii="Times New Roman" w:hAnsi="Times New Roman" w:cs="Times New Roman"/>
        </w:rPr>
        <w:t>• delete</w:t>
      </w:r>
      <w:r>
        <w:rPr>
          <w:rFonts w:ascii="Times New Roman" w:hAnsi="Times New Roman" w:cs="Times New Roman"/>
        </w:rPr>
        <w:t xml:space="preserve">: Delete some breakpoints or auto-display expressins. Arguments are breakpoint numbers with spaces in between. To delete all breakpoints, give no argument. Also a prefix command for deletion of other GDB objects. The “unset” command is also an alias for “delete”. </w:t>
      </w:r>
    </w:p>
    <w:p w:rsidR="00091059" w:rsidRDefault="00091059" w:rsidP="00091059">
      <w:pPr>
        <w:rPr>
          <w:rFonts w:ascii="Times New Roman" w:hAnsi="Times New Roman" w:cs="Times New Roman"/>
        </w:rPr>
      </w:pPr>
      <w:r>
        <w:rPr>
          <w:rFonts w:ascii="Times New Roman" w:hAnsi="Times New Roman" w:cs="Times New Roman"/>
        </w:rPr>
        <w:t>List of delete subcommands:</w:t>
      </w:r>
    </w:p>
    <w:p w:rsidR="00091059" w:rsidRDefault="00091059" w:rsidP="00091059">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elete bookmark – Delete a bookmark from the bookmark list</w:t>
      </w:r>
    </w:p>
    <w:p w:rsidR="00091059" w:rsidRDefault="00091059" w:rsidP="00091059">
      <w:pPr>
        <w:rPr>
          <w:rFonts w:ascii="Times New Roman" w:hAnsi="Times New Roman" w:cs="Times New Roman"/>
        </w:rPr>
      </w:pPr>
      <w:r>
        <w:rPr>
          <w:rFonts w:ascii="Times New Roman" w:hAnsi="Times New Roman" w:cs="Times New Roman"/>
        </w:rPr>
        <w:t>delete breakpoints – Delete some breakpoints or auto-display expressions</w:t>
      </w:r>
    </w:p>
    <w:p w:rsidR="00091059" w:rsidRDefault="00091059" w:rsidP="00091059">
      <w:pPr>
        <w:rPr>
          <w:rFonts w:ascii="Times New Roman" w:hAnsi="Times New Roman" w:cs="Times New Roman"/>
        </w:rPr>
      </w:pPr>
      <w:r>
        <w:rPr>
          <w:rFonts w:ascii="Times New Roman" w:hAnsi="Times New Roman" w:cs="Times New Roman"/>
        </w:rPr>
        <w:t>delete checkpoints – Delete a checkpoint(experimental)</w:t>
      </w:r>
    </w:p>
    <w:p w:rsidR="00091059" w:rsidRDefault="00091059" w:rsidP="00091059">
      <w:pPr>
        <w:rPr>
          <w:rFonts w:ascii="Times New Roman" w:hAnsi="Times New Roman" w:cs="Times New Roman"/>
        </w:rPr>
      </w:pPr>
      <w:r>
        <w:rPr>
          <w:rFonts w:ascii="Times New Roman" w:hAnsi="Times New Roman" w:cs="Times New Roman"/>
        </w:rPr>
        <w:t>delete display – Cancel some expressions to be displayed when program stops</w:t>
      </w:r>
    </w:p>
    <w:p w:rsidR="00091059" w:rsidRDefault="00091059" w:rsidP="00091059">
      <w:pPr>
        <w:rPr>
          <w:rFonts w:ascii="Times New Roman" w:hAnsi="Times New Roman" w:cs="Times New Roman"/>
        </w:rPr>
      </w:pPr>
      <w:r>
        <w:rPr>
          <w:rFonts w:ascii="Times New Roman" w:hAnsi="Times New Roman" w:cs="Times New Roman"/>
        </w:rPr>
        <w:t>delete mem – Delete memory region</w:t>
      </w:r>
    </w:p>
    <w:p w:rsidR="00091059" w:rsidRDefault="00091059" w:rsidP="00091059">
      <w:pPr>
        <w:rPr>
          <w:rFonts w:ascii="Times New Roman" w:hAnsi="Times New Roman" w:cs="Times New Roman"/>
        </w:rPr>
      </w:pPr>
      <w:r>
        <w:rPr>
          <w:rFonts w:ascii="Times New Roman" w:hAnsi="Times New Roman" w:cs="Times New Roman"/>
        </w:rPr>
        <w:t>delete tracepoints – Delete specified trace points</w:t>
      </w:r>
    </w:p>
    <w:p w:rsidR="00091059" w:rsidRPr="00091059" w:rsidRDefault="00091059" w:rsidP="00091059">
      <w:pPr>
        <w:rPr>
          <w:rFonts w:ascii="Times New Roman" w:hAnsi="Times New Roman" w:cs="Times New Roman"/>
        </w:rPr>
      </w:pPr>
      <w:r>
        <w:rPr>
          <w:rFonts w:ascii="Times New Roman" w:hAnsi="Times New Roman" w:cs="Times New Roman"/>
        </w:rPr>
        <w:t xml:space="preserve">delete tvariable – Delete one or more trace state variables </w:t>
      </w:r>
    </w:p>
    <w:p w:rsidR="00091059" w:rsidRDefault="00091059" w:rsidP="00091059">
      <w:pPr>
        <w:rPr>
          <w:rFonts w:ascii="Times New Roman" w:hAnsi="Times New Roman" w:cs="Times New Roman"/>
        </w:rPr>
      </w:pPr>
      <w:r w:rsidRPr="00091059">
        <w:rPr>
          <w:rFonts w:ascii="Times New Roman" w:hAnsi="Times New Roman" w:cs="Times New Roman"/>
        </w:rPr>
        <w:t>• info breakpoints</w:t>
      </w:r>
      <w:r>
        <w:rPr>
          <w:rFonts w:ascii="Times New Roman" w:hAnsi="Times New Roman" w:cs="Times New Roman"/>
        </w:rPr>
        <w:t>: status of specified breakpoints (all user-settable breakpoints if no augument). The “Type” colume indicates one of:</w:t>
      </w:r>
    </w:p>
    <w:p w:rsidR="00091059" w:rsidRDefault="00091059" w:rsidP="00091059">
      <w:pPr>
        <w:rPr>
          <w:rFonts w:ascii="Times New Roman" w:hAnsi="Times New Roman" w:cs="Times New Roman"/>
        </w:rPr>
      </w:pPr>
      <w:r>
        <w:rPr>
          <w:rFonts w:ascii="Times New Roman" w:hAnsi="Times New Roman" w:cs="Times New Roman"/>
        </w:rPr>
        <w:tab/>
        <w:t>breakpoint</w:t>
      </w:r>
      <w:r>
        <w:rPr>
          <w:rFonts w:ascii="Times New Roman" w:hAnsi="Times New Roman" w:cs="Times New Roman"/>
        </w:rPr>
        <w:tab/>
        <w:t>- normal breakpoint</w:t>
      </w:r>
    </w:p>
    <w:p w:rsidR="00E62F08" w:rsidRDefault="00091059" w:rsidP="00091059">
      <w:pPr>
        <w:rPr>
          <w:rFonts w:ascii="Times New Roman" w:hAnsi="Times New Roman" w:cs="Times New Roman"/>
        </w:rPr>
      </w:pPr>
      <w:r>
        <w:rPr>
          <w:rFonts w:ascii="Times New Roman" w:hAnsi="Times New Roman" w:cs="Times New Roman"/>
        </w:rPr>
        <w:tab/>
        <w:t>watchpoint</w:t>
      </w:r>
      <w:r>
        <w:rPr>
          <w:rFonts w:ascii="Times New Roman" w:hAnsi="Times New Roman" w:cs="Times New Roman"/>
        </w:rPr>
        <w:tab/>
        <w:t>- watchpoint</w:t>
      </w:r>
    </w:p>
    <w:p w:rsidR="00E62F08" w:rsidRDefault="00E62F08" w:rsidP="00091059">
      <w:pPr>
        <w:rPr>
          <w:rFonts w:ascii="Times New Roman" w:hAnsi="Times New Roman" w:cs="Times New Roman"/>
        </w:rPr>
      </w:pPr>
      <w:r>
        <w:rPr>
          <w:rFonts w:ascii="Times New Roman" w:hAnsi="Times New Roman" w:cs="Times New Roman"/>
        </w:rPr>
        <w:t xml:space="preserve">The “Disp” column contains one of “keep”, “del”, or “dis” to indicate the disposition of the breakpoint after it gets hit. “dis” means that the breakpoint will be disabled. The “Address” and “What” columns indicate the address and file/line number respectively. </w:t>
      </w:r>
    </w:p>
    <w:p w:rsidR="00091059" w:rsidRDefault="00E62F08" w:rsidP="00091059">
      <w:pPr>
        <w:rPr>
          <w:rFonts w:ascii="Times New Roman" w:hAnsi="Times New Roman" w:cs="Times New Roman"/>
        </w:rPr>
      </w:pPr>
      <w:r>
        <w:rPr>
          <w:rFonts w:ascii="Times New Roman" w:hAnsi="Times New Roman" w:cs="Times New Roman"/>
        </w:rPr>
        <w:t>Convenience variable “$_” and default examine address for “x” are set to the address of the last breakpoint listed unless the command is prefixed with “server “.</w:t>
      </w:r>
      <w:r w:rsidR="00091059" w:rsidRPr="00091059">
        <w:rPr>
          <w:rFonts w:ascii="Times New Roman" w:hAnsi="Times New Roman" w:cs="Times New Roman"/>
        </w:rPr>
        <w:t xml:space="preserve"> </w:t>
      </w:r>
    </w:p>
    <w:p w:rsidR="00E62F08" w:rsidRDefault="00E62F08" w:rsidP="00091059">
      <w:pPr>
        <w:rPr>
          <w:rFonts w:ascii="Times New Roman" w:hAnsi="Times New Roman" w:cs="Times New Roman"/>
        </w:rPr>
      </w:pPr>
    </w:p>
    <w:p w:rsidR="00E62F08" w:rsidRPr="00091059" w:rsidRDefault="00E62F08" w:rsidP="00091059">
      <w:pPr>
        <w:rPr>
          <w:rFonts w:ascii="Times New Roman" w:hAnsi="Times New Roman" w:cs="Times New Roman"/>
        </w:rPr>
      </w:pPr>
    </w:p>
    <w:p w:rsidR="00091059" w:rsidRPr="002B7DBE" w:rsidRDefault="00091059" w:rsidP="002B7DBE">
      <w:pPr>
        <w:pStyle w:val="a3"/>
        <w:numPr>
          <w:ilvl w:val="0"/>
          <w:numId w:val="1"/>
        </w:numPr>
        <w:ind w:firstLineChars="0"/>
        <w:rPr>
          <w:rFonts w:ascii="Times New Roman" w:hAnsi="Times New Roman" w:cs="Times New Roman"/>
        </w:rPr>
      </w:pPr>
      <w:r w:rsidRPr="002B7DBE">
        <w:rPr>
          <w:rFonts w:ascii="Times New Roman" w:hAnsi="Times New Roman" w:cs="Times New Roman"/>
        </w:rPr>
        <w:t xml:space="preserve">Search the documentation and explain how to use conditional breakpoints. Watch this youtube video and answer the following questions. </w:t>
      </w:r>
    </w:p>
    <w:tbl>
      <w:tblPr>
        <w:tblW w:w="8364" w:type="dxa"/>
        <w:tblCellSpacing w:w="0" w:type="dxa"/>
        <w:tblCellMar>
          <w:left w:w="0" w:type="dxa"/>
          <w:right w:w="0" w:type="dxa"/>
        </w:tblCellMar>
        <w:tblLook w:val="04A0" w:firstRow="1" w:lastRow="0" w:firstColumn="1" w:lastColumn="0" w:noHBand="0" w:noVBand="1"/>
      </w:tblPr>
      <w:tblGrid>
        <w:gridCol w:w="8364"/>
      </w:tblGrid>
      <w:tr w:rsidR="00C875C6" w:rsidRPr="00C875C6" w:rsidTr="00C875C6">
        <w:trPr>
          <w:tblCellSpacing w:w="0" w:type="dxa"/>
        </w:trPr>
        <w:tc>
          <w:tcPr>
            <w:tcW w:w="8364" w:type="dxa"/>
            <w:vAlign w:val="center"/>
            <w:hideMark/>
          </w:tcPr>
          <w:p w:rsidR="00C875C6" w:rsidRDefault="00C875C6" w:rsidP="00C875C6">
            <w:pPr>
              <w:widowControl/>
              <w:jc w:val="left"/>
              <w:divId w:val="1457680931"/>
              <w:rPr>
                <w:rFonts w:ascii="Times New Roman" w:eastAsia="宋体" w:hAnsi="Times New Roman" w:cs="Times New Roman"/>
                <w:kern w:val="0"/>
                <w:szCs w:val="21"/>
              </w:rPr>
            </w:pPr>
            <w:r w:rsidRPr="00C875C6">
              <w:rPr>
                <w:rFonts w:ascii="Times New Roman" w:eastAsia="宋体" w:hAnsi="Times New Roman" w:cs="Times New Roman"/>
                <w:kern w:val="0"/>
                <w:szCs w:val="21"/>
              </w:rPr>
              <w:t>In GDB you can specify a condition in the programming language you are debugging and apply it to any breakpoint. Let’s stop a loop at the 99th iteration (I’m debugging C/C++, so my conditions are written in C/C++):</w:t>
            </w:r>
          </w:p>
          <w:p w:rsidR="00C875C6" w:rsidRDefault="00C875C6" w:rsidP="00C875C6">
            <w:pPr>
              <w:widowControl/>
              <w:jc w:val="left"/>
              <w:divId w:val="1457680931"/>
              <w:rPr>
                <w:rFonts w:ascii="Times New Roman" w:eastAsia="宋体" w:hAnsi="Times New Roman" w:cs="Times New Roman"/>
                <w:kern w:val="0"/>
                <w:szCs w:val="21"/>
              </w:rPr>
            </w:pPr>
            <w:r w:rsidRPr="00C875C6">
              <w:rPr>
                <w:rFonts w:ascii="Times New Roman" w:eastAsia="宋体" w:hAnsi="Times New Roman" w:cs="Times New Roman"/>
                <w:kern w:val="0"/>
                <w:szCs w:val="21"/>
              </w:rPr>
              <w:t>(gdb) b Message.cpp:112 if i == 99</w:t>
            </w:r>
          </w:p>
          <w:p w:rsidR="00C875C6" w:rsidRDefault="00C875C6" w:rsidP="00C875C6">
            <w:pPr>
              <w:widowControl/>
              <w:jc w:val="left"/>
              <w:divId w:val="1457680931"/>
              <w:rPr>
                <w:rFonts w:ascii="Times New Roman" w:eastAsia="宋体" w:hAnsi="Times New Roman" w:cs="Times New Roman"/>
                <w:kern w:val="0"/>
                <w:szCs w:val="21"/>
              </w:rPr>
            </w:pPr>
          </w:p>
          <w:tbl>
            <w:tblPr>
              <w:tblW w:w="7452" w:type="dxa"/>
              <w:tblCellSpacing w:w="0" w:type="dxa"/>
              <w:tblCellMar>
                <w:left w:w="0" w:type="dxa"/>
                <w:right w:w="0" w:type="dxa"/>
              </w:tblCellMar>
              <w:tblLook w:val="04A0" w:firstRow="1" w:lastRow="0" w:firstColumn="1" w:lastColumn="0" w:noHBand="0" w:noVBand="1"/>
            </w:tblPr>
            <w:tblGrid>
              <w:gridCol w:w="7452"/>
            </w:tblGrid>
            <w:tr w:rsidR="00C875C6" w:rsidRPr="00C875C6" w:rsidTr="00C875C6">
              <w:trPr>
                <w:divId w:val="1457680931"/>
                <w:tblCellSpacing w:w="0" w:type="dxa"/>
              </w:trPr>
              <w:tc>
                <w:tcPr>
                  <w:tcW w:w="7452" w:type="dxa"/>
                  <w:vAlign w:val="center"/>
                  <w:hideMark/>
                </w:tcPr>
                <w:p w:rsidR="00C875C6" w:rsidRPr="00C875C6" w:rsidRDefault="00C875C6" w:rsidP="00C875C6">
                  <w:pPr>
                    <w:widowControl/>
                    <w:jc w:val="left"/>
                    <w:divId w:val="2044212470"/>
                    <w:rPr>
                      <w:rFonts w:ascii="Times New Roman" w:eastAsia="宋体" w:hAnsi="Times New Roman" w:cs="Times New Roman"/>
                      <w:kern w:val="0"/>
                      <w:szCs w:val="21"/>
                    </w:rPr>
                  </w:pPr>
                  <w:r w:rsidRPr="00C875C6">
                    <w:rPr>
                      <w:rFonts w:ascii="Times New Roman" w:eastAsia="宋体" w:hAnsi="Times New Roman" w:cs="Times New Roman"/>
                      <w:kern w:val="0"/>
                      <w:szCs w:val="21"/>
                    </w:rPr>
                    <w:t>You can also specify a condition on an existing breakpoint by using the breakpoint number as a reference:</w:t>
                  </w:r>
                </w:p>
                <w:p w:rsidR="00C875C6" w:rsidRPr="00C875C6" w:rsidRDefault="00C875C6" w:rsidP="00C875C6">
                  <w:pPr>
                    <w:widowControl/>
                    <w:jc w:val="left"/>
                    <w:divId w:val="2044212470"/>
                    <w:rPr>
                      <w:rFonts w:ascii="Times New Roman" w:eastAsia="宋体" w:hAnsi="Times New Roman" w:cs="Times New Roman"/>
                      <w:kern w:val="0"/>
                      <w:szCs w:val="21"/>
                    </w:rPr>
                  </w:pPr>
                  <w:r w:rsidRPr="00C875C6">
                    <w:rPr>
                      <w:rFonts w:ascii="Times New Roman" w:eastAsia="宋体" w:hAnsi="Times New Roman" w:cs="Times New Roman"/>
                      <w:kern w:val="0"/>
                      <w:szCs w:val="21"/>
                    </w:rPr>
                    <w:t>(gdb) cond 3 i == 99</w:t>
                  </w:r>
                </w:p>
                <w:p w:rsidR="00C875C6" w:rsidRPr="00C875C6" w:rsidRDefault="00C875C6" w:rsidP="00C875C6">
                  <w:pPr>
                    <w:widowControl/>
                    <w:jc w:val="left"/>
                    <w:divId w:val="2044212470"/>
                    <w:rPr>
                      <w:rFonts w:ascii="Times New Roman" w:eastAsia="宋体" w:hAnsi="Times New Roman" w:cs="Times New Roman"/>
                      <w:kern w:val="0"/>
                      <w:szCs w:val="21"/>
                    </w:rPr>
                  </w:pPr>
                </w:p>
              </w:tc>
            </w:tr>
            <w:tr w:rsidR="00C875C6" w:rsidRPr="00C875C6" w:rsidTr="00C875C6">
              <w:trPr>
                <w:divId w:val="1457680931"/>
                <w:tblCellSpacing w:w="0" w:type="dxa"/>
              </w:trPr>
              <w:tc>
                <w:tcPr>
                  <w:tcW w:w="7452" w:type="dxa"/>
                  <w:vAlign w:val="center"/>
                  <w:hideMark/>
                </w:tcPr>
                <w:p w:rsidR="00C875C6" w:rsidRDefault="00C875C6" w:rsidP="00C875C6">
                  <w:pPr>
                    <w:widowControl/>
                    <w:jc w:val="left"/>
                    <w:rPr>
                      <w:rFonts w:ascii="Times New Roman" w:eastAsia="宋体" w:hAnsi="Times New Roman" w:cs="Times New Roman"/>
                      <w:kern w:val="0"/>
                      <w:szCs w:val="21"/>
                    </w:rPr>
                  </w:pPr>
                  <w:r w:rsidRPr="00C875C6">
                    <w:rPr>
                      <w:rFonts w:ascii="Times New Roman" w:eastAsia="宋体" w:hAnsi="Times New Roman" w:cs="Times New Roman"/>
                      <w:kern w:val="0"/>
                      <w:szCs w:val="21"/>
                    </w:rPr>
                    <w:t>And remove a condition from a breakpoint using:</w:t>
                  </w:r>
                </w:p>
                <w:p w:rsidR="00C875C6" w:rsidRPr="00C875C6" w:rsidRDefault="00C875C6" w:rsidP="00C875C6">
                  <w:pPr>
                    <w:widowControl/>
                    <w:jc w:val="left"/>
                    <w:rPr>
                      <w:rFonts w:ascii="Times New Roman" w:eastAsia="宋体" w:hAnsi="Times New Roman" w:cs="Times New Roman"/>
                      <w:kern w:val="0"/>
                      <w:szCs w:val="21"/>
                    </w:rPr>
                  </w:pPr>
                  <w:r w:rsidRPr="00C875C6">
                    <w:rPr>
                      <w:rFonts w:ascii="Times New Roman" w:eastAsia="宋体" w:hAnsi="Times New Roman" w:cs="Times New Roman"/>
                      <w:kern w:val="0"/>
                      <w:szCs w:val="21"/>
                    </w:rPr>
                    <w:t>(gdb) cond 3</w:t>
                  </w:r>
                </w:p>
                <w:p w:rsidR="00C875C6" w:rsidRPr="00C875C6" w:rsidRDefault="00C875C6" w:rsidP="00C875C6">
                  <w:pPr>
                    <w:widowControl/>
                    <w:jc w:val="left"/>
                    <w:rPr>
                      <w:rFonts w:ascii="Times New Roman" w:eastAsia="宋体" w:hAnsi="Times New Roman" w:cs="Times New Roman"/>
                      <w:kern w:val="0"/>
                      <w:szCs w:val="21"/>
                    </w:rPr>
                  </w:pPr>
                  <w:r w:rsidRPr="00C875C6">
                    <w:rPr>
                      <w:rFonts w:ascii="Times New Roman" w:eastAsia="宋体" w:hAnsi="Times New Roman" w:cs="Times New Roman"/>
                      <w:kern w:val="0"/>
                      <w:szCs w:val="21"/>
                    </w:rPr>
                    <w:t>Breakpoint 3 now unconditional.</w:t>
                  </w:r>
                </w:p>
              </w:tc>
            </w:tr>
          </w:tbl>
          <w:p w:rsidR="00C875C6" w:rsidRPr="00C875C6" w:rsidRDefault="00C875C6" w:rsidP="00C875C6">
            <w:pPr>
              <w:widowControl/>
              <w:jc w:val="left"/>
              <w:divId w:val="1457680931"/>
              <w:rPr>
                <w:rFonts w:ascii="Times New Roman" w:eastAsia="宋体" w:hAnsi="Times New Roman" w:cs="Times New Roman"/>
                <w:kern w:val="0"/>
                <w:szCs w:val="21"/>
              </w:rPr>
            </w:pPr>
          </w:p>
          <w:p w:rsidR="00C875C6" w:rsidRPr="00C875C6" w:rsidRDefault="00C875C6" w:rsidP="00C875C6">
            <w:pPr>
              <w:widowControl/>
              <w:jc w:val="left"/>
              <w:divId w:val="1457680931"/>
              <w:rPr>
                <w:rFonts w:ascii="Times New Roman" w:hAnsi="Times New Roman" w:cs="Times New Roman"/>
                <w:szCs w:val="21"/>
              </w:rPr>
            </w:pPr>
            <w:r w:rsidRPr="00C875C6">
              <w:rPr>
                <w:rStyle w:val="HTML"/>
                <w:rFonts w:ascii="Times New Roman" w:hAnsi="Times New Roman" w:cs="Times New Roman"/>
                <w:sz w:val="21"/>
                <w:szCs w:val="21"/>
              </w:rPr>
              <w:t>(gdb) cond 2 *p == 'r'</w:t>
            </w:r>
          </w:p>
          <w:p w:rsidR="00C875C6" w:rsidRDefault="00C875C6" w:rsidP="00C875C6">
            <w:pPr>
              <w:widowControl/>
              <w:jc w:val="left"/>
              <w:divId w:val="1457680931"/>
              <w:rPr>
                <w:rStyle w:val="HTML"/>
                <w:rFonts w:ascii="Times New Roman" w:hAnsi="Times New Roman" w:cs="Times New Roman"/>
                <w:sz w:val="21"/>
                <w:szCs w:val="21"/>
              </w:rPr>
            </w:pPr>
            <w:r w:rsidRPr="00C875C6">
              <w:rPr>
                <w:rStyle w:val="HTML"/>
                <w:rFonts w:ascii="Times New Roman" w:hAnsi="Times New Roman" w:cs="Times New Roman"/>
                <w:sz w:val="21"/>
                <w:szCs w:val="21"/>
              </w:rPr>
              <w:t>//stop if the char* pointer p points to the letter 'r'</w:t>
            </w:r>
          </w:p>
          <w:p w:rsidR="00C875C6" w:rsidRDefault="00C875C6" w:rsidP="00C875C6">
            <w:pPr>
              <w:widowControl/>
              <w:jc w:val="left"/>
              <w:divId w:val="1457680931"/>
              <w:rPr>
                <w:rStyle w:val="HTML"/>
              </w:rPr>
            </w:pPr>
          </w:p>
          <w:p w:rsidR="00C875C6" w:rsidRPr="00C875C6" w:rsidRDefault="00C875C6" w:rsidP="00C875C6">
            <w:pPr>
              <w:widowControl/>
              <w:jc w:val="left"/>
              <w:divId w:val="1457680931"/>
              <w:rPr>
                <w:rFonts w:ascii="Times New Roman" w:eastAsia="宋体" w:hAnsi="Times New Roman" w:cs="Times New Roman"/>
                <w:kern w:val="0"/>
                <w:szCs w:val="21"/>
              </w:rPr>
            </w:pPr>
            <w:r w:rsidRPr="00C875C6">
              <w:rPr>
                <w:rStyle w:val="HTML"/>
                <w:rFonts w:ascii="Times New Roman" w:hAnsi="Times New Roman" w:cs="Times New Roman"/>
              </w:rPr>
              <w:t xml:space="preserve">Reference: </w:t>
            </w:r>
            <w:hyperlink r:id="rId6" w:history="1">
              <w:r>
                <w:rPr>
                  <w:rStyle w:val="a4"/>
                </w:rPr>
                <w:t>https://www.fayewilliams.com/2011/07/13/gdb-conditional-breakpoints/</w:t>
              </w:r>
            </w:hyperlink>
          </w:p>
        </w:tc>
      </w:tr>
      <w:tr w:rsidR="00C875C6" w:rsidRPr="00C875C6" w:rsidTr="00C875C6">
        <w:trPr>
          <w:tblCellSpacing w:w="0" w:type="dxa"/>
        </w:trPr>
        <w:tc>
          <w:tcPr>
            <w:tcW w:w="8364" w:type="dxa"/>
            <w:vAlign w:val="center"/>
          </w:tcPr>
          <w:p w:rsidR="00C875C6" w:rsidRPr="00C875C6" w:rsidRDefault="00C875C6" w:rsidP="00C875C6">
            <w:pPr>
              <w:widowControl/>
              <w:jc w:val="left"/>
              <w:rPr>
                <w:rFonts w:ascii="Times New Roman" w:eastAsia="宋体" w:hAnsi="Times New Roman" w:cs="Times New Roman" w:hint="eastAsia"/>
                <w:kern w:val="0"/>
                <w:szCs w:val="21"/>
              </w:rPr>
            </w:pPr>
          </w:p>
        </w:tc>
      </w:tr>
    </w:tbl>
    <w:p w:rsidR="002B7DBE" w:rsidRPr="002B7DBE" w:rsidRDefault="002B7DBE" w:rsidP="002B7DBE">
      <w:pPr>
        <w:rPr>
          <w:rFonts w:ascii="Times New Roman" w:hAnsi="Times New Roman" w:cs="Times New Roman" w:hint="eastAsia"/>
        </w:rPr>
      </w:pPr>
    </w:p>
    <w:p w:rsidR="00091059" w:rsidRPr="002B7DBE" w:rsidRDefault="00091059" w:rsidP="002B7DBE">
      <w:pPr>
        <w:pStyle w:val="a3"/>
        <w:numPr>
          <w:ilvl w:val="0"/>
          <w:numId w:val="1"/>
        </w:numPr>
        <w:ind w:firstLineChars="0"/>
        <w:rPr>
          <w:rFonts w:ascii="Times New Roman" w:hAnsi="Times New Roman" w:cs="Times New Roman"/>
        </w:rPr>
      </w:pPr>
      <w:r w:rsidRPr="002B7DBE">
        <w:rPr>
          <w:rFonts w:ascii="Times New Roman" w:hAnsi="Times New Roman" w:cs="Times New Roman"/>
        </w:rPr>
        <w:t xml:space="preserve">What is -tui option for GDB? </w:t>
      </w:r>
    </w:p>
    <w:p w:rsidR="002B7DBE" w:rsidRDefault="00726696" w:rsidP="002B7DBE">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t enables the TUI(Text User Interface) mode.</w:t>
      </w:r>
      <w:r w:rsidRPr="00726696">
        <w:rPr>
          <w:rFonts w:ascii="微软雅黑" w:eastAsia="微软雅黑" w:hAnsi="微软雅黑" w:hint="eastAsia"/>
          <w:color w:val="000000"/>
          <w:sz w:val="27"/>
          <w:szCs w:val="27"/>
        </w:rPr>
        <w:t xml:space="preserve"> </w:t>
      </w:r>
      <w:r w:rsidRPr="00726696">
        <w:rPr>
          <w:rFonts w:ascii="Times New Roman" w:eastAsia="微软雅黑" w:hAnsi="Times New Roman" w:cs="Times New Roman"/>
          <w:color w:val="000000"/>
          <w:szCs w:val="21"/>
        </w:rPr>
        <w:t>The GDB Text User Interface (TUI) is a terminal interface which uses the </w:t>
      </w:r>
      <w:r w:rsidRPr="00726696">
        <w:rPr>
          <w:rStyle w:val="HTML"/>
          <w:rFonts w:ascii="Times New Roman" w:hAnsi="Times New Roman" w:cs="Times New Roman"/>
          <w:color w:val="000000"/>
          <w:sz w:val="21"/>
          <w:szCs w:val="21"/>
        </w:rPr>
        <w:t>curses</w:t>
      </w:r>
      <w:r w:rsidRPr="00726696">
        <w:rPr>
          <w:rFonts w:ascii="Times New Roman" w:eastAsia="微软雅黑" w:hAnsi="Times New Roman" w:cs="Times New Roman"/>
          <w:color w:val="000000"/>
          <w:szCs w:val="21"/>
        </w:rPr>
        <w:t> library to show the source file, the assembly output, the program registers and GDB commands in separate text windows. The TUI mode is supported only on platforms where a suitable version of the </w:t>
      </w:r>
      <w:r w:rsidRPr="00726696">
        <w:rPr>
          <w:rStyle w:val="HTML"/>
          <w:rFonts w:ascii="Times New Roman" w:hAnsi="Times New Roman" w:cs="Times New Roman"/>
          <w:color w:val="000000"/>
          <w:sz w:val="21"/>
          <w:szCs w:val="21"/>
        </w:rPr>
        <w:t>curses</w:t>
      </w:r>
      <w:r w:rsidRPr="00726696">
        <w:rPr>
          <w:rFonts w:ascii="Times New Roman" w:eastAsia="微软雅黑" w:hAnsi="Times New Roman" w:cs="Times New Roman"/>
          <w:color w:val="000000"/>
          <w:szCs w:val="21"/>
        </w:rPr>
        <w:t> library is available.</w:t>
      </w:r>
    </w:p>
    <w:p w:rsidR="002B7DBE" w:rsidRPr="002B7DBE" w:rsidRDefault="002B7DBE" w:rsidP="002B7DBE">
      <w:pPr>
        <w:rPr>
          <w:rFonts w:ascii="Times New Roman" w:hAnsi="Times New Roman" w:cs="Times New Roman" w:hint="eastAsia"/>
        </w:rPr>
      </w:pPr>
    </w:p>
    <w:p w:rsidR="00091059" w:rsidRPr="002B7DBE" w:rsidRDefault="00091059" w:rsidP="002B7DBE">
      <w:pPr>
        <w:pStyle w:val="a3"/>
        <w:numPr>
          <w:ilvl w:val="0"/>
          <w:numId w:val="1"/>
        </w:numPr>
        <w:ind w:firstLineChars="0"/>
        <w:rPr>
          <w:rFonts w:ascii="Times New Roman" w:hAnsi="Times New Roman" w:cs="Times New Roman"/>
        </w:rPr>
      </w:pPr>
      <w:r w:rsidRPr="002B7DBE">
        <w:rPr>
          <w:rFonts w:ascii="Times New Roman" w:hAnsi="Times New Roman" w:cs="Times New Roman"/>
        </w:rPr>
        <w:t>What is the “reverse step” in GDB and how to enable it. Provide the key steps and commands.</w:t>
      </w:r>
    </w:p>
    <w:p w:rsidR="002B7DBE" w:rsidRDefault="00726696" w:rsidP="002B7DBE">
      <w:pPr>
        <w:rPr>
          <w:rFonts w:ascii="Times New Roman" w:eastAsia="微软雅黑" w:hAnsi="Times New Roman" w:cs="Times New Roman"/>
          <w:color w:val="000000"/>
          <w:szCs w:val="21"/>
        </w:rPr>
      </w:pPr>
      <w:r w:rsidRPr="00726696">
        <w:rPr>
          <w:rFonts w:ascii="Times New Roman" w:eastAsia="微软雅黑" w:hAnsi="Times New Roman" w:cs="Times New Roman"/>
          <w:color w:val="000000"/>
          <w:szCs w:val="21"/>
        </w:rPr>
        <w:t>GDB can allow you to “rewind” the program by running it backward.</w:t>
      </w:r>
    </w:p>
    <w:p w:rsidR="00726696" w:rsidRPr="00726696" w:rsidRDefault="00726696" w:rsidP="002B7DBE">
      <w:pPr>
        <w:rPr>
          <w:rFonts w:ascii="Times New Roman" w:hAnsi="Times New Roman" w:cs="Times New Roman"/>
          <w:szCs w:val="21"/>
        </w:rPr>
      </w:pPr>
    </w:p>
    <w:p w:rsidR="00726696" w:rsidRPr="00726696" w:rsidRDefault="00726696" w:rsidP="00726696">
      <w:pPr>
        <w:widowControl/>
        <w:jc w:val="left"/>
        <w:rPr>
          <w:rFonts w:ascii="Times New Roman" w:eastAsia="微软雅黑" w:hAnsi="Times New Roman" w:cs="Times New Roman"/>
          <w:color w:val="000000"/>
          <w:kern w:val="0"/>
          <w:szCs w:val="21"/>
        </w:rPr>
      </w:pPr>
      <w:r w:rsidRPr="00726696">
        <w:rPr>
          <w:rFonts w:ascii="Times New Roman" w:eastAsia="宋体" w:hAnsi="Times New Roman" w:cs="Times New Roman"/>
          <w:color w:val="000000"/>
          <w:kern w:val="0"/>
          <w:szCs w:val="21"/>
        </w:rPr>
        <w:t>reverse-continue [</w:t>
      </w:r>
      <w:r w:rsidRPr="00726696">
        <w:rPr>
          <w:rFonts w:ascii="Times New Roman" w:eastAsia="宋体" w:hAnsi="Times New Roman" w:cs="Times New Roman"/>
          <w:i/>
          <w:iCs/>
          <w:color w:val="000000"/>
          <w:kern w:val="0"/>
          <w:szCs w:val="21"/>
        </w:rPr>
        <w:t>ignore-count</w:t>
      </w:r>
      <w:r w:rsidRPr="00726696">
        <w:rPr>
          <w:rFonts w:ascii="Times New Roman" w:eastAsia="宋体" w:hAnsi="Times New Roman" w:cs="Times New Roman"/>
          <w:color w:val="000000"/>
          <w:kern w:val="0"/>
          <w:szCs w:val="21"/>
        </w:rPr>
        <w:t>]</w:t>
      </w:r>
    </w:p>
    <w:p w:rsidR="00726696" w:rsidRPr="00726696" w:rsidRDefault="00726696" w:rsidP="00726696">
      <w:pPr>
        <w:widowControl/>
        <w:jc w:val="left"/>
        <w:rPr>
          <w:rFonts w:ascii="Times New Roman" w:eastAsia="微软雅黑" w:hAnsi="Times New Roman" w:cs="Times New Roman"/>
          <w:color w:val="000000"/>
          <w:kern w:val="0"/>
          <w:szCs w:val="21"/>
        </w:rPr>
      </w:pPr>
      <w:r w:rsidRPr="00726696">
        <w:rPr>
          <w:rFonts w:ascii="Times New Roman" w:eastAsia="宋体" w:hAnsi="Times New Roman" w:cs="Times New Roman"/>
          <w:color w:val="000000"/>
          <w:kern w:val="0"/>
          <w:szCs w:val="21"/>
        </w:rPr>
        <w:t>rc [</w:t>
      </w:r>
      <w:r w:rsidRPr="00726696">
        <w:rPr>
          <w:rFonts w:ascii="Times New Roman" w:eastAsia="宋体" w:hAnsi="Times New Roman" w:cs="Times New Roman"/>
          <w:i/>
          <w:iCs/>
          <w:color w:val="000000"/>
          <w:kern w:val="0"/>
          <w:szCs w:val="21"/>
        </w:rPr>
        <w:t>ignore-count</w:t>
      </w:r>
      <w:r w:rsidRPr="00726696">
        <w:rPr>
          <w:rFonts w:ascii="Times New Roman" w:eastAsia="宋体" w:hAnsi="Times New Roman" w:cs="Times New Roman"/>
          <w:color w:val="000000"/>
          <w:kern w:val="0"/>
          <w:szCs w:val="21"/>
        </w:rPr>
        <w:t>]</w:t>
      </w:r>
    </w:p>
    <w:p w:rsidR="00726696" w:rsidRPr="00726696" w:rsidRDefault="00726696" w:rsidP="00726696">
      <w:pPr>
        <w:widowControl/>
        <w:spacing w:before="100" w:beforeAutospacing="1" w:after="100" w:afterAutospacing="1"/>
        <w:ind w:left="720"/>
        <w:jc w:val="left"/>
        <w:rPr>
          <w:rFonts w:ascii="Times New Roman" w:eastAsia="微软雅黑" w:hAnsi="Times New Roman" w:cs="Times New Roman"/>
          <w:color w:val="000000"/>
          <w:kern w:val="0"/>
          <w:szCs w:val="21"/>
        </w:rPr>
      </w:pPr>
      <w:r w:rsidRPr="00726696">
        <w:rPr>
          <w:rFonts w:ascii="Times New Roman" w:eastAsia="微软雅黑" w:hAnsi="Times New Roman" w:cs="Times New Roman"/>
          <w:color w:val="000000"/>
          <w:kern w:val="0"/>
          <w:szCs w:val="21"/>
        </w:rPr>
        <w:t>Beginning at the point where your program last stopped, start executing in reverse. Reverse execution will stop for breakpoints and synchronous exceptions (signals), just like normal execution. Behavior of asynchronous signals depends on the target environment.</w:t>
      </w:r>
    </w:p>
    <w:p w:rsidR="00726696" w:rsidRPr="00726696" w:rsidRDefault="00726696" w:rsidP="00726696">
      <w:pPr>
        <w:widowControl/>
        <w:jc w:val="left"/>
        <w:rPr>
          <w:rFonts w:ascii="Times New Roman" w:eastAsia="微软雅黑" w:hAnsi="Times New Roman" w:cs="Times New Roman"/>
          <w:color w:val="000000"/>
          <w:kern w:val="0"/>
          <w:szCs w:val="21"/>
        </w:rPr>
      </w:pPr>
      <w:r w:rsidRPr="00726696">
        <w:rPr>
          <w:rFonts w:ascii="Times New Roman" w:eastAsia="宋体" w:hAnsi="Times New Roman" w:cs="Times New Roman"/>
          <w:color w:val="000000"/>
          <w:kern w:val="0"/>
          <w:szCs w:val="21"/>
        </w:rPr>
        <w:t>reverse-step [</w:t>
      </w:r>
      <w:r w:rsidRPr="00726696">
        <w:rPr>
          <w:rFonts w:ascii="Times New Roman" w:eastAsia="宋体" w:hAnsi="Times New Roman" w:cs="Times New Roman"/>
          <w:i/>
          <w:iCs/>
          <w:color w:val="000000"/>
          <w:kern w:val="0"/>
          <w:szCs w:val="21"/>
        </w:rPr>
        <w:t>count</w:t>
      </w:r>
      <w:r w:rsidRPr="00726696">
        <w:rPr>
          <w:rFonts w:ascii="Times New Roman" w:eastAsia="宋体" w:hAnsi="Times New Roman" w:cs="Times New Roman"/>
          <w:color w:val="000000"/>
          <w:kern w:val="0"/>
          <w:szCs w:val="21"/>
        </w:rPr>
        <w:t>]</w:t>
      </w:r>
    </w:p>
    <w:p w:rsidR="00726696" w:rsidRPr="00726696" w:rsidRDefault="00726696" w:rsidP="00726696">
      <w:pPr>
        <w:widowControl/>
        <w:spacing w:before="100" w:beforeAutospacing="1" w:after="100" w:afterAutospacing="1"/>
        <w:ind w:left="720"/>
        <w:jc w:val="left"/>
        <w:rPr>
          <w:rFonts w:ascii="Times New Roman" w:eastAsia="微软雅黑" w:hAnsi="Times New Roman" w:cs="Times New Roman"/>
          <w:color w:val="000000"/>
          <w:kern w:val="0"/>
          <w:szCs w:val="21"/>
        </w:rPr>
      </w:pPr>
      <w:r w:rsidRPr="00726696">
        <w:rPr>
          <w:rFonts w:ascii="Times New Roman" w:eastAsia="微软雅黑" w:hAnsi="Times New Roman" w:cs="Times New Roman"/>
          <w:color w:val="000000"/>
          <w:kern w:val="0"/>
          <w:szCs w:val="21"/>
        </w:rPr>
        <w:t>Run the program backward until control reaches the start of a different source line; then stop it, and return control to GDB.</w:t>
      </w:r>
    </w:p>
    <w:p w:rsidR="00726696" w:rsidRPr="00726696" w:rsidRDefault="00726696" w:rsidP="00726696">
      <w:pPr>
        <w:widowControl/>
        <w:spacing w:before="100" w:beforeAutospacing="1" w:after="100" w:afterAutospacing="1"/>
        <w:ind w:left="720"/>
        <w:jc w:val="left"/>
        <w:rPr>
          <w:rFonts w:ascii="Times New Roman" w:eastAsia="微软雅黑" w:hAnsi="Times New Roman" w:cs="Times New Roman"/>
          <w:color w:val="000000"/>
          <w:kern w:val="0"/>
          <w:szCs w:val="21"/>
        </w:rPr>
      </w:pPr>
      <w:r w:rsidRPr="00726696">
        <w:rPr>
          <w:rFonts w:ascii="Times New Roman" w:eastAsia="微软雅黑" w:hAnsi="Times New Roman" w:cs="Times New Roman"/>
          <w:color w:val="000000"/>
          <w:kern w:val="0"/>
          <w:szCs w:val="21"/>
        </w:rPr>
        <w:lastRenderedPageBreak/>
        <w:t>Like the </w:t>
      </w:r>
      <w:r w:rsidRPr="00726696">
        <w:rPr>
          <w:rFonts w:ascii="Times New Roman" w:eastAsia="宋体" w:hAnsi="Times New Roman" w:cs="Times New Roman"/>
          <w:color w:val="000000"/>
          <w:kern w:val="0"/>
          <w:szCs w:val="21"/>
        </w:rPr>
        <w:t>step</w:t>
      </w:r>
      <w:r w:rsidRPr="00726696">
        <w:rPr>
          <w:rFonts w:ascii="Times New Roman" w:eastAsia="微软雅黑" w:hAnsi="Times New Roman" w:cs="Times New Roman"/>
          <w:color w:val="000000"/>
          <w:kern w:val="0"/>
          <w:szCs w:val="21"/>
        </w:rPr>
        <w:t> command, </w:t>
      </w:r>
      <w:r w:rsidRPr="00726696">
        <w:rPr>
          <w:rFonts w:ascii="Times New Roman" w:eastAsia="宋体" w:hAnsi="Times New Roman" w:cs="Times New Roman"/>
          <w:color w:val="000000"/>
          <w:kern w:val="0"/>
          <w:szCs w:val="21"/>
        </w:rPr>
        <w:t>reverse-step</w:t>
      </w:r>
      <w:r w:rsidRPr="00726696">
        <w:rPr>
          <w:rFonts w:ascii="Times New Roman" w:eastAsia="微软雅黑" w:hAnsi="Times New Roman" w:cs="Times New Roman"/>
          <w:color w:val="000000"/>
          <w:kern w:val="0"/>
          <w:szCs w:val="21"/>
        </w:rPr>
        <w:t> will only stop at the beginning of a source line. It “un-executes” the previously executed source line. If the previous source line included calls to debuggable functions, </w:t>
      </w:r>
      <w:r w:rsidRPr="00726696">
        <w:rPr>
          <w:rFonts w:ascii="Times New Roman" w:eastAsia="宋体" w:hAnsi="Times New Roman" w:cs="Times New Roman"/>
          <w:color w:val="000000"/>
          <w:kern w:val="0"/>
          <w:szCs w:val="21"/>
        </w:rPr>
        <w:t>reverse-step</w:t>
      </w:r>
      <w:r w:rsidRPr="00726696">
        <w:rPr>
          <w:rFonts w:ascii="Times New Roman" w:eastAsia="微软雅黑" w:hAnsi="Times New Roman" w:cs="Times New Roman"/>
          <w:color w:val="000000"/>
          <w:kern w:val="0"/>
          <w:szCs w:val="21"/>
        </w:rPr>
        <w:t> will step (backward) into the called function, stopping at the beginning of the </w:t>
      </w:r>
      <w:r w:rsidRPr="00726696">
        <w:rPr>
          <w:rFonts w:ascii="Times New Roman" w:eastAsia="微软雅黑" w:hAnsi="Times New Roman" w:cs="Times New Roman"/>
          <w:i/>
          <w:iCs/>
          <w:color w:val="000000"/>
          <w:kern w:val="0"/>
          <w:szCs w:val="21"/>
        </w:rPr>
        <w:t>last</w:t>
      </w:r>
      <w:r w:rsidRPr="00726696">
        <w:rPr>
          <w:rFonts w:ascii="Times New Roman" w:eastAsia="微软雅黑" w:hAnsi="Times New Roman" w:cs="Times New Roman"/>
          <w:color w:val="000000"/>
          <w:kern w:val="0"/>
          <w:szCs w:val="21"/>
        </w:rPr>
        <w:t> statement in the called function (typically a return statement).</w:t>
      </w:r>
    </w:p>
    <w:p w:rsidR="00726696" w:rsidRPr="00726696" w:rsidRDefault="00726696" w:rsidP="00726696">
      <w:pPr>
        <w:widowControl/>
        <w:spacing w:before="100" w:beforeAutospacing="1" w:after="100" w:afterAutospacing="1"/>
        <w:ind w:left="720"/>
        <w:jc w:val="left"/>
        <w:rPr>
          <w:rFonts w:ascii="Times New Roman" w:eastAsia="微软雅黑" w:hAnsi="Times New Roman" w:cs="Times New Roman"/>
          <w:color w:val="000000"/>
          <w:kern w:val="0"/>
          <w:szCs w:val="21"/>
        </w:rPr>
      </w:pPr>
      <w:r w:rsidRPr="00726696">
        <w:rPr>
          <w:rFonts w:ascii="Times New Roman" w:eastAsia="微软雅黑" w:hAnsi="Times New Roman" w:cs="Times New Roman"/>
          <w:color w:val="000000"/>
          <w:kern w:val="0"/>
          <w:szCs w:val="21"/>
        </w:rPr>
        <w:t>Also, as with the </w:t>
      </w:r>
      <w:r w:rsidRPr="00726696">
        <w:rPr>
          <w:rFonts w:ascii="Times New Roman" w:eastAsia="宋体" w:hAnsi="Times New Roman" w:cs="Times New Roman"/>
          <w:color w:val="000000"/>
          <w:kern w:val="0"/>
          <w:szCs w:val="21"/>
        </w:rPr>
        <w:t>step</w:t>
      </w:r>
      <w:r w:rsidRPr="00726696">
        <w:rPr>
          <w:rFonts w:ascii="Times New Roman" w:eastAsia="微软雅黑" w:hAnsi="Times New Roman" w:cs="Times New Roman"/>
          <w:color w:val="000000"/>
          <w:kern w:val="0"/>
          <w:szCs w:val="21"/>
        </w:rPr>
        <w:t> command, if non-debuggable functions are called, </w:t>
      </w:r>
      <w:r w:rsidRPr="00726696">
        <w:rPr>
          <w:rFonts w:ascii="Times New Roman" w:eastAsia="宋体" w:hAnsi="Times New Roman" w:cs="Times New Roman"/>
          <w:color w:val="000000"/>
          <w:kern w:val="0"/>
          <w:szCs w:val="21"/>
        </w:rPr>
        <w:t>reverse-step</w:t>
      </w:r>
      <w:r w:rsidRPr="00726696">
        <w:rPr>
          <w:rFonts w:ascii="Times New Roman" w:eastAsia="微软雅黑" w:hAnsi="Times New Roman" w:cs="Times New Roman"/>
          <w:color w:val="000000"/>
          <w:kern w:val="0"/>
          <w:szCs w:val="21"/>
        </w:rPr>
        <w:t> will run thru them backward without stopping.</w:t>
      </w:r>
    </w:p>
    <w:p w:rsidR="00726696" w:rsidRPr="00726696" w:rsidRDefault="00726696" w:rsidP="00726696">
      <w:pPr>
        <w:widowControl/>
        <w:jc w:val="left"/>
        <w:rPr>
          <w:rFonts w:ascii="Times New Roman" w:eastAsia="微软雅黑" w:hAnsi="Times New Roman" w:cs="Times New Roman"/>
          <w:color w:val="000000"/>
          <w:kern w:val="0"/>
          <w:szCs w:val="21"/>
        </w:rPr>
      </w:pPr>
      <w:r w:rsidRPr="00726696">
        <w:rPr>
          <w:rFonts w:ascii="Times New Roman" w:eastAsia="宋体" w:hAnsi="Times New Roman" w:cs="Times New Roman"/>
          <w:color w:val="000000"/>
          <w:kern w:val="0"/>
          <w:szCs w:val="21"/>
        </w:rPr>
        <w:t>reverse-step [</w:t>
      </w:r>
      <w:r w:rsidRPr="00726696">
        <w:rPr>
          <w:rFonts w:ascii="Times New Roman" w:eastAsia="宋体" w:hAnsi="Times New Roman" w:cs="Times New Roman"/>
          <w:i/>
          <w:iCs/>
          <w:color w:val="000000"/>
          <w:kern w:val="0"/>
          <w:szCs w:val="21"/>
        </w:rPr>
        <w:t>count</w:t>
      </w:r>
      <w:r w:rsidRPr="00726696">
        <w:rPr>
          <w:rFonts w:ascii="Times New Roman" w:eastAsia="宋体" w:hAnsi="Times New Roman" w:cs="Times New Roman"/>
          <w:color w:val="000000"/>
          <w:kern w:val="0"/>
          <w:szCs w:val="21"/>
        </w:rPr>
        <w:t>]</w:t>
      </w:r>
    </w:p>
    <w:p w:rsidR="00726696" w:rsidRPr="00726696" w:rsidRDefault="00726696" w:rsidP="00726696">
      <w:pPr>
        <w:widowControl/>
        <w:spacing w:before="100" w:beforeAutospacing="1" w:after="100" w:afterAutospacing="1"/>
        <w:ind w:left="720"/>
        <w:jc w:val="left"/>
        <w:rPr>
          <w:rFonts w:ascii="Times New Roman" w:eastAsia="微软雅黑" w:hAnsi="Times New Roman" w:cs="Times New Roman"/>
          <w:color w:val="000000"/>
          <w:kern w:val="0"/>
          <w:szCs w:val="21"/>
        </w:rPr>
      </w:pPr>
      <w:r w:rsidRPr="00726696">
        <w:rPr>
          <w:rFonts w:ascii="Times New Roman" w:eastAsia="微软雅黑" w:hAnsi="Times New Roman" w:cs="Times New Roman"/>
          <w:color w:val="000000"/>
          <w:kern w:val="0"/>
          <w:szCs w:val="21"/>
        </w:rPr>
        <w:t>Run the program backward until control reaches the start of a different source line; then stop it, and return control to GDB.</w:t>
      </w:r>
    </w:p>
    <w:p w:rsidR="00726696" w:rsidRPr="00726696" w:rsidRDefault="00726696" w:rsidP="00726696">
      <w:pPr>
        <w:widowControl/>
        <w:spacing w:before="100" w:beforeAutospacing="1" w:after="100" w:afterAutospacing="1"/>
        <w:ind w:left="720"/>
        <w:jc w:val="left"/>
        <w:rPr>
          <w:rFonts w:ascii="Times New Roman" w:eastAsia="微软雅黑" w:hAnsi="Times New Roman" w:cs="Times New Roman"/>
          <w:color w:val="000000"/>
          <w:kern w:val="0"/>
          <w:szCs w:val="21"/>
        </w:rPr>
      </w:pPr>
      <w:r w:rsidRPr="00726696">
        <w:rPr>
          <w:rFonts w:ascii="Times New Roman" w:eastAsia="微软雅黑" w:hAnsi="Times New Roman" w:cs="Times New Roman"/>
          <w:color w:val="000000"/>
          <w:kern w:val="0"/>
          <w:szCs w:val="21"/>
        </w:rPr>
        <w:t>Like the </w:t>
      </w:r>
      <w:r w:rsidRPr="00726696">
        <w:rPr>
          <w:rFonts w:ascii="Times New Roman" w:eastAsia="宋体" w:hAnsi="Times New Roman" w:cs="Times New Roman"/>
          <w:color w:val="000000"/>
          <w:kern w:val="0"/>
          <w:szCs w:val="21"/>
        </w:rPr>
        <w:t>step</w:t>
      </w:r>
      <w:r w:rsidRPr="00726696">
        <w:rPr>
          <w:rFonts w:ascii="Times New Roman" w:eastAsia="微软雅黑" w:hAnsi="Times New Roman" w:cs="Times New Roman"/>
          <w:color w:val="000000"/>
          <w:kern w:val="0"/>
          <w:szCs w:val="21"/>
        </w:rPr>
        <w:t> command, </w:t>
      </w:r>
      <w:r w:rsidRPr="00726696">
        <w:rPr>
          <w:rFonts w:ascii="Times New Roman" w:eastAsia="宋体" w:hAnsi="Times New Roman" w:cs="Times New Roman"/>
          <w:color w:val="000000"/>
          <w:kern w:val="0"/>
          <w:szCs w:val="21"/>
        </w:rPr>
        <w:t>reverse-step</w:t>
      </w:r>
      <w:r w:rsidRPr="00726696">
        <w:rPr>
          <w:rFonts w:ascii="Times New Roman" w:eastAsia="微软雅黑" w:hAnsi="Times New Roman" w:cs="Times New Roman"/>
          <w:color w:val="000000"/>
          <w:kern w:val="0"/>
          <w:szCs w:val="21"/>
        </w:rPr>
        <w:t> will only stop at the beginning of a source line. It “un-executes” the previously executed source line. If the previous source line included calls to debuggable functions, </w:t>
      </w:r>
      <w:r w:rsidRPr="00726696">
        <w:rPr>
          <w:rFonts w:ascii="Times New Roman" w:eastAsia="宋体" w:hAnsi="Times New Roman" w:cs="Times New Roman"/>
          <w:color w:val="000000"/>
          <w:kern w:val="0"/>
          <w:szCs w:val="21"/>
        </w:rPr>
        <w:t>reverse-step</w:t>
      </w:r>
      <w:r w:rsidRPr="00726696">
        <w:rPr>
          <w:rFonts w:ascii="Times New Roman" w:eastAsia="微软雅黑" w:hAnsi="Times New Roman" w:cs="Times New Roman"/>
          <w:color w:val="000000"/>
          <w:kern w:val="0"/>
          <w:szCs w:val="21"/>
        </w:rPr>
        <w:t> will step (backward) into the called function, stopping at the beginning of the </w:t>
      </w:r>
      <w:r w:rsidRPr="00726696">
        <w:rPr>
          <w:rFonts w:ascii="Times New Roman" w:eastAsia="微软雅黑" w:hAnsi="Times New Roman" w:cs="Times New Roman"/>
          <w:i/>
          <w:iCs/>
          <w:color w:val="000000"/>
          <w:kern w:val="0"/>
          <w:szCs w:val="21"/>
        </w:rPr>
        <w:t>last</w:t>
      </w:r>
      <w:r w:rsidRPr="00726696">
        <w:rPr>
          <w:rFonts w:ascii="Times New Roman" w:eastAsia="微软雅黑" w:hAnsi="Times New Roman" w:cs="Times New Roman"/>
          <w:color w:val="000000"/>
          <w:kern w:val="0"/>
          <w:szCs w:val="21"/>
        </w:rPr>
        <w:t> statement in the called function (typically a return statement).</w:t>
      </w:r>
    </w:p>
    <w:p w:rsidR="00726696" w:rsidRPr="00726696" w:rsidRDefault="00726696" w:rsidP="00726696">
      <w:pPr>
        <w:widowControl/>
        <w:spacing w:before="100" w:beforeAutospacing="1" w:after="100" w:afterAutospacing="1"/>
        <w:ind w:left="720"/>
        <w:jc w:val="left"/>
        <w:rPr>
          <w:rFonts w:ascii="Times New Roman" w:eastAsia="微软雅黑" w:hAnsi="Times New Roman" w:cs="Times New Roman"/>
          <w:color w:val="000000"/>
          <w:kern w:val="0"/>
          <w:szCs w:val="21"/>
        </w:rPr>
      </w:pPr>
      <w:r w:rsidRPr="00726696">
        <w:rPr>
          <w:rFonts w:ascii="Times New Roman" w:eastAsia="微软雅黑" w:hAnsi="Times New Roman" w:cs="Times New Roman"/>
          <w:color w:val="000000"/>
          <w:kern w:val="0"/>
          <w:szCs w:val="21"/>
        </w:rPr>
        <w:t>Also, as with the </w:t>
      </w:r>
      <w:r w:rsidRPr="00726696">
        <w:rPr>
          <w:rFonts w:ascii="Times New Roman" w:eastAsia="宋体" w:hAnsi="Times New Roman" w:cs="Times New Roman"/>
          <w:color w:val="000000"/>
          <w:kern w:val="0"/>
          <w:szCs w:val="21"/>
        </w:rPr>
        <w:t>step</w:t>
      </w:r>
      <w:r w:rsidRPr="00726696">
        <w:rPr>
          <w:rFonts w:ascii="Times New Roman" w:eastAsia="微软雅黑" w:hAnsi="Times New Roman" w:cs="Times New Roman"/>
          <w:color w:val="000000"/>
          <w:kern w:val="0"/>
          <w:szCs w:val="21"/>
        </w:rPr>
        <w:t> command, if non-debuggable functions are called, </w:t>
      </w:r>
      <w:r w:rsidRPr="00726696">
        <w:rPr>
          <w:rFonts w:ascii="Times New Roman" w:eastAsia="宋体" w:hAnsi="Times New Roman" w:cs="Times New Roman"/>
          <w:color w:val="000000"/>
          <w:kern w:val="0"/>
          <w:szCs w:val="21"/>
        </w:rPr>
        <w:t>reverse-step</w:t>
      </w:r>
      <w:r w:rsidRPr="00726696">
        <w:rPr>
          <w:rFonts w:ascii="Times New Roman" w:eastAsia="微软雅黑" w:hAnsi="Times New Roman" w:cs="Times New Roman"/>
          <w:color w:val="000000"/>
          <w:kern w:val="0"/>
          <w:szCs w:val="21"/>
        </w:rPr>
        <w:t> will run thru them backward without stopping.</w:t>
      </w:r>
    </w:p>
    <w:p w:rsidR="00726696" w:rsidRPr="00726696" w:rsidRDefault="00726696" w:rsidP="00726696">
      <w:pPr>
        <w:widowControl/>
        <w:jc w:val="left"/>
        <w:rPr>
          <w:rFonts w:ascii="Times New Roman" w:eastAsia="微软雅黑" w:hAnsi="Times New Roman" w:cs="Times New Roman"/>
          <w:color w:val="000000"/>
          <w:kern w:val="0"/>
          <w:szCs w:val="21"/>
        </w:rPr>
      </w:pPr>
      <w:r w:rsidRPr="00726696">
        <w:rPr>
          <w:rFonts w:ascii="Times New Roman" w:eastAsia="宋体" w:hAnsi="Times New Roman" w:cs="Times New Roman"/>
          <w:color w:val="000000"/>
          <w:kern w:val="0"/>
          <w:szCs w:val="21"/>
        </w:rPr>
        <w:t>set exec-direction</w:t>
      </w:r>
    </w:p>
    <w:p w:rsidR="00726696" w:rsidRDefault="00726696" w:rsidP="00726696">
      <w:pPr>
        <w:widowControl/>
        <w:spacing w:before="100" w:beforeAutospacing="1" w:after="100" w:afterAutospacing="1"/>
        <w:ind w:left="720"/>
        <w:jc w:val="left"/>
        <w:rPr>
          <w:rFonts w:ascii="Times New Roman" w:eastAsia="微软雅黑" w:hAnsi="Times New Roman" w:cs="Times New Roman"/>
          <w:color w:val="000000"/>
          <w:kern w:val="0"/>
          <w:szCs w:val="21"/>
        </w:rPr>
      </w:pPr>
      <w:r w:rsidRPr="00726696">
        <w:rPr>
          <w:rFonts w:ascii="Times New Roman" w:eastAsia="微软雅黑" w:hAnsi="Times New Roman" w:cs="Times New Roman"/>
          <w:color w:val="000000"/>
          <w:kern w:val="0"/>
          <w:szCs w:val="21"/>
        </w:rPr>
        <w:t>Set the direction of target execution.</w:t>
      </w:r>
    </w:p>
    <w:p w:rsidR="00726696" w:rsidRPr="00726696" w:rsidRDefault="00726696" w:rsidP="00726696">
      <w:pPr>
        <w:widowControl/>
        <w:spacing w:before="100" w:beforeAutospacing="1" w:after="100" w:afterAutospacing="1"/>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Reference: </w:t>
      </w:r>
      <w:hyperlink r:id="rId7" w:history="1">
        <w:r>
          <w:rPr>
            <w:rStyle w:val="a4"/>
          </w:rPr>
          <w:t>https://sourceware.org/gdb/onlinedocs/gdb/Reverse-Execution.html</w:t>
        </w:r>
      </w:hyperlink>
      <w:bookmarkStart w:id="0" w:name="_GoBack"/>
      <w:bookmarkEnd w:id="0"/>
    </w:p>
    <w:p w:rsidR="00726696" w:rsidRPr="00726696" w:rsidRDefault="00726696" w:rsidP="00726696">
      <w:pPr>
        <w:widowControl/>
        <w:spacing w:before="100" w:beforeAutospacing="1" w:after="100" w:afterAutospacing="1"/>
        <w:ind w:left="720"/>
        <w:jc w:val="left"/>
        <w:rPr>
          <w:rFonts w:ascii="Times New Roman" w:eastAsia="微软雅黑" w:hAnsi="Times New Roman" w:cs="Times New Roman"/>
          <w:color w:val="000000"/>
          <w:kern w:val="0"/>
          <w:szCs w:val="21"/>
        </w:rPr>
      </w:pPr>
    </w:p>
    <w:p w:rsidR="002B7DBE" w:rsidRPr="00726696" w:rsidRDefault="002B7DBE" w:rsidP="002B7DBE">
      <w:pPr>
        <w:rPr>
          <w:rFonts w:ascii="Times New Roman" w:hAnsi="Times New Roman" w:cs="Times New Roman"/>
          <w:szCs w:val="21"/>
        </w:rPr>
      </w:pPr>
    </w:p>
    <w:p w:rsidR="002B7DBE" w:rsidRPr="00726696" w:rsidRDefault="002B7DBE" w:rsidP="002B7DBE">
      <w:pPr>
        <w:rPr>
          <w:rFonts w:ascii="Times New Roman" w:hAnsi="Times New Roman" w:cs="Times New Roman"/>
          <w:szCs w:val="21"/>
        </w:rPr>
      </w:pPr>
    </w:p>
    <w:sectPr w:rsidR="002B7DBE" w:rsidRPr="007266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F23DC"/>
    <w:multiLevelType w:val="hybridMultilevel"/>
    <w:tmpl w:val="87F43002"/>
    <w:lvl w:ilvl="0" w:tplc="2528E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C910C6"/>
    <w:multiLevelType w:val="hybridMultilevel"/>
    <w:tmpl w:val="BEB83630"/>
    <w:lvl w:ilvl="0" w:tplc="F74A7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50"/>
    <w:rsid w:val="00091059"/>
    <w:rsid w:val="000E0EB4"/>
    <w:rsid w:val="002B7DBE"/>
    <w:rsid w:val="005118A6"/>
    <w:rsid w:val="00726696"/>
    <w:rsid w:val="00B654F7"/>
    <w:rsid w:val="00B96D50"/>
    <w:rsid w:val="00BC6333"/>
    <w:rsid w:val="00C875C6"/>
    <w:rsid w:val="00CA18EB"/>
    <w:rsid w:val="00CD7204"/>
    <w:rsid w:val="00DE6A3A"/>
    <w:rsid w:val="00E62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A89A"/>
  <w15:chartTrackingRefBased/>
  <w15:docId w15:val="{15932358-A700-4D35-96BD-C1F70F6B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A3A"/>
    <w:pPr>
      <w:ind w:firstLineChars="200" w:firstLine="420"/>
    </w:pPr>
  </w:style>
  <w:style w:type="character" w:styleId="a4">
    <w:name w:val="Hyperlink"/>
    <w:basedOn w:val="a0"/>
    <w:uiPriority w:val="99"/>
    <w:semiHidden/>
    <w:unhideWhenUsed/>
    <w:rsid w:val="00C875C6"/>
    <w:rPr>
      <w:color w:val="0000FF"/>
      <w:u w:val="single"/>
    </w:rPr>
  </w:style>
  <w:style w:type="paragraph" w:styleId="a5">
    <w:name w:val="Normal (Web)"/>
    <w:basedOn w:val="a"/>
    <w:uiPriority w:val="99"/>
    <w:semiHidden/>
    <w:unhideWhenUsed/>
    <w:rsid w:val="00C875C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875C6"/>
    <w:rPr>
      <w:rFonts w:ascii="宋体" w:eastAsia="宋体" w:hAnsi="宋体" w:cs="宋体"/>
      <w:sz w:val="24"/>
      <w:szCs w:val="24"/>
    </w:rPr>
  </w:style>
  <w:style w:type="character" w:customStyle="1" w:styleId="roman">
    <w:name w:val="roman"/>
    <w:basedOn w:val="a0"/>
    <w:rsid w:val="00726696"/>
  </w:style>
  <w:style w:type="character" w:styleId="HTML0">
    <w:name w:val="HTML Variable"/>
    <w:basedOn w:val="a0"/>
    <w:uiPriority w:val="99"/>
    <w:semiHidden/>
    <w:unhideWhenUsed/>
    <w:rsid w:val="00726696"/>
    <w:rPr>
      <w:i/>
      <w:iCs/>
    </w:rPr>
  </w:style>
  <w:style w:type="character" w:styleId="a6">
    <w:name w:val="Emphasis"/>
    <w:basedOn w:val="a0"/>
    <w:uiPriority w:val="20"/>
    <w:qFormat/>
    <w:rsid w:val="00726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7164">
      <w:bodyDiv w:val="1"/>
      <w:marLeft w:val="0"/>
      <w:marRight w:val="0"/>
      <w:marTop w:val="0"/>
      <w:marBottom w:val="0"/>
      <w:divBdr>
        <w:top w:val="none" w:sz="0" w:space="0" w:color="auto"/>
        <w:left w:val="none" w:sz="0" w:space="0" w:color="auto"/>
        <w:bottom w:val="none" w:sz="0" w:space="0" w:color="auto"/>
        <w:right w:val="none" w:sz="0" w:space="0" w:color="auto"/>
      </w:divBdr>
      <w:divsChild>
        <w:div w:id="1858348985">
          <w:marLeft w:val="0"/>
          <w:marRight w:val="0"/>
          <w:marTop w:val="0"/>
          <w:marBottom w:val="0"/>
          <w:divBdr>
            <w:top w:val="none" w:sz="0" w:space="0" w:color="auto"/>
            <w:left w:val="none" w:sz="0" w:space="0" w:color="auto"/>
            <w:bottom w:val="none" w:sz="0" w:space="0" w:color="auto"/>
            <w:right w:val="none" w:sz="0" w:space="0" w:color="auto"/>
          </w:divBdr>
          <w:divsChild>
            <w:div w:id="1231889510">
              <w:marLeft w:val="0"/>
              <w:marRight w:val="0"/>
              <w:marTop w:val="0"/>
              <w:marBottom w:val="0"/>
              <w:divBdr>
                <w:top w:val="none" w:sz="0" w:space="0" w:color="auto"/>
                <w:left w:val="none" w:sz="0" w:space="0" w:color="auto"/>
                <w:bottom w:val="none" w:sz="0" w:space="0" w:color="auto"/>
                <w:right w:val="none" w:sz="0" w:space="0" w:color="auto"/>
              </w:divBdr>
              <w:divsChild>
                <w:div w:id="264533449">
                  <w:marLeft w:val="0"/>
                  <w:marRight w:val="0"/>
                  <w:marTop w:val="0"/>
                  <w:marBottom w:val="0"/>
                  <w:divBdr>
                    <w:top w:val="none" w:sz="0" w:space="0" w:color="auto"/>
                    <w:left w:val="none" w:sz="0" w:space="0" w:color="auto"/>
                    <w:bottom w:val="none" w:sz="0" w:space="0" w:color="auto"/>
                    <w:right w:val="none" w:sz="0" w:space="0" w:color="auto"/>
                  </w:divBdr>
                </w:div>
                <w:div w:id="1296137736">
                  <w:marLeft w:val="0"/>
                  <w:marRight w:val="0"/>
                  <w:marTop w:val="0"/>
                  <w:marBottom w:val="0"/>
                  <w:divBdr>
                    <w:top w:val="none" w:sz="0" w:space="0" w:color="auto"/>
                    <w:left w:val="none" w:sz="0" w:space="0" w:color="auto"/>
                    <w:bottom w:val="none" w:sz="0" w:space="0" w:color="auto"/>
                    <w:right w:val="none" w:sz="0" w:space="0" w:color="auto"/>
                  </w:divBdr>
                  <w:divsChild>
                    <w:div w:id="1457680931">
                      <w:marLeft w:val="0"/>
                      <w:marRight w:val="0"/>
                      <w:marTop w:val="0"/>
                      <w:marBottom w:val="0"/>
                      <w:divBdr>
                        <w:top w:val="none" w:sz="0" w:space="0" w:color="auto"/>
                        <w:left w:val="none" w:sz="0" w:space="0" w:color="auto"/>
                        <w:bottom w:val="none" w:sz="0" w:space="0" w:color="auto"/>
                        <w:right w:val="none" w:sz="0" w:space="0" w:color="auto"/>
                      </w:divBdr>
                      <w:divsChild>
                        <w:div w:id="1985312280">
                          <w:marLeft w:val="0"/>
                          <w:marRight w:val="0"/>
                          <w:marTop w:val="0"/>
                          <w:marBottom w:val="0"/>
                          <w:divBdr>
                            <w:top w:val="none" w:sz="0" w:space="0" w:color="auto"/>
                            <w:left w:val="none" w:sz="0" w:space="0" w:color="auto"/>
                            <w:bottom w:val="none" w:sz="0" w:space="0" w:color="auto"/>
                            <w:right w:val="none" w:sz="0" w:space="0" w:color="auto"/>
                          </w:divBdr>
                          <w:divsChild>
                            <w:div w:id="506867964">
                              <w:marLeft w:val="0"/>
                              <w:marRight w:val="0"/>
                              <w:marTop w:val="0"/>
                              <w:marBottom w:val="0"/>
                              <w:divBdr>
                                <w:top w:val="none" w:sz="0" w:space="0" w:color="auto"/>
                                <w:left w:val="none" w:sz="0" w:space="0" w:color="auto"/>
                                <w:bottom w:val="none" w:sz="0" w:space="0" w:color="auto"/>
                                <w:right w:val="none" w:sz="0" w:space="0" w:color="auto"/>
                              </w:divBdr>
                              <w:divsChild>
                                <w:div w:id="1992127030">
                                  <w:marLeft w:val="0"/>
                                  <w:marRight w:val="0"/>
                                  <w:marTop w:val="0"/>
                                  <w:marBottom w:val="0"/>
                                  <w:divBdr>
                                    <w:top w:val="none" w:sz="0" w:space="0" w:color="auto"/>
                                    <w:left w:val="none" w:sz="0" w:space="0" w:color="auto"/>
                                    <w:bottom w:val="none" w:sz="0" w:space="0" w:color="auto"/>
                                    <w:right w:val="none" w:sz="0" w:space="0" w:color="auto"/>
                                  </w:divBdr>
                                  <w:divsChild>
                                    <w:div w:id="1507597296">
                                      <w:marLeft w:val="0"/>
                                      <w:marRight w:val="0"/>
                                      <w:marTop w:val="0"/>
                                      <w:marBottom w:val="0"/>
                                      <w:divBdr>
                                        <w:top w:val="none" w:sz="0" w:space="0" w:color="auto"/>
                                        <w:left w:val="none" w:sz="0" w:space="0" w:color="auto"/>
                                        <w:bottom w:val="none" w:sz="0" w:space="0" w:color="auto"/>
                                        <w:right w:val="none" w:sz="0" w:space="0" w:color="auto"/>
                                      </w:divBdr>
                                      <w:divsChild>
                                        <w:div w:id="2044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20322">
      <w:bodyDiv w:val="1"/>
      <w:marLeft w:val="0"/>
      <w:marRight w:val="0"/>
      <w:marTop w:val="0"/>
      <w:marBottom w:val="0"/>
      <w:divBdr>
        <w:top w:val="none" w:sz="0" w:space="0" w:color="auto"/>
        <w:left w:val="none" w:sz="0" w:space="0" w:color="auto"/>
        <w:bottom w:val="none" w:sz="0" w:space="0" w:color="auto"/>
        <w:right w:val="none" w:sz="0" w:space="0" w:color="auto"/>
      </w:divBdr>
    </w:div>
    <w:div w:id="357849537">
      <w:bodyDiv w:val="1"/>
      <w:marLeft w:val="0"/>
      <w:marRight w:val="0"/>
      <w:marTop w:val="0"/>
      <w:marBottom w:val="0"/>
      <w:divBdr>
        <w:top w:val="none" w:sz="0" w:space="0" w:color="auto"/>
        <w:left w:val="none" w:sz="0" w:space="0" w:color="auto"/>
        <w:bottom w:val="none" w:sz="0" w:space="0" w:color="auto"/>
        <w:right w:val="none" w:sz="0" w:space="0" w:color="auto"/>
      </w:divBdr>
    </w:div>
    <w:div w:id="752315623">
      <w:bodyDiv w:val="1"/>
      <w:marLeft w:val="0"/>
      <w:marRight w:val="0"/>
      <w:marTop w:val="0"/>
      <w:marBottom w:val="0"/>
      <w:divBdr>
        <w:top w:val="none" w:sz="0" w:space="0" w:color="auto"/>
        <w:left w:val="none" w:sz="0" w:space="0" w:color="auto"/>
        <w:bottom w:val="none" w:sz="0" w:space="0" w:color="auto"/>
        <w:right w:val="none" w:sz="0" w:space="0" w:color="auto"/>
      </w:divBdr>
    </w:div>
    <w:div w:id="195146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ware.org/gdb/onlinedocs/gdb/Reverse-Execu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yewilliams.com/2011/07/13/gdb-conditional-breakpoints/" TargetMode="External"/><Relationship Id="rId5" Type="http://schemas.openxmlformats.org/officeDocument/2006/relationships/hyperlink" Target="https://www.gnu.org/software/gd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2019-11-19T03:16:00Z</dcterms:created>
  <dcterms:modified xsi:type="dcterms:W3CDTF">2019-11-19T09:29:00Z</dcterms:modified>
</cp:coreProperties>
</file>