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7CDA7">
      <w:pPr>
        <w:jc w:val="center"/>
      </w:pPr>
      <w:r>
        <w:rPr>
          <w:rFonts w:ascii="宋体" w:hAnsi="宋体" w:eastAsia="宋体"/>
          <w:b/>
          <w:sz w:val="52"/>
        </w:rPr>
        <w:br w:type="textWrapping"/>
      </w:r>
      <w:r>
        <w:rPr>
          <w:rFonts w:ascii="宋体" w:hAnsi="宋体" w:eastAsia="宋体"/>
          <w:b/>
          <w:sz w:val="52"/>
        </w:rPr>
        <w:br w:type="textWrapping"/>
      </w:r>
      <w:r>
        <w:rPr>
          <w:rFonts w:ascii="宋体" w:hAnsi="宋体" w:eastAsia="宋体"/>
          <w:b/>
          <w:sz w:val="52"/>
        </w:rPr>
        <w:br w:type="textWrapping"/>
      </w:r>
      <w:r>
        <w:rPr>
          <w:rFonts w:ascii="宋体" w:hAnsi="宋体" w:eastAsia="宋体"/>
          <w:b/>
          <w:sz w:val="56"/>
          <w:szCs w:val="24"/>
        </w:rPr>
        <w:t>高级语言程序设计大作业实验报告</w:t>
      </w:r>
    </w:p>
    <w:p w14:paraId="3CA330B6"/>
    <w:p w14:paraId="24C8B42A"/>
    <w:p w14:paraId="5DE9FF96"/>
    <w:p w14:paraId="3F408992"/>
    <w:p w14:paraId="31076FFF"/>
    <w:p w14:paraId="712E47EB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1221105</wp:posOffset>
                </wp:positionH>
                <wp:positionV relativeFrom="paragraph">
                  <wp:posOffset>408305</wp:posOffset>
                </wp:positionV>
                <wp:extent cx="3171190" cy="225552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190" cy="225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left"/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  <w:t>南开大学 计算机大类</w:t>
                            </w:r>
                          </w:p>
                          <w:p w14:paraId="5BEF3806">
                            <w:pPr>
                              <w:snapToGrid w:val="0"/>
                              <w:jc w:val="left"/>
                              <w:rPr>
                                <w:rFonts w:hint="default" w:ascii="宋体" w:hAnsi="宋体" w:eastAsia="宋体" w:cs="宋体"/>
                                <w:sz w:val="36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  <w:lang w:val="en-US" w:eastAsia="zh-CN"/>
                              </w:rPr>
                              <w:t>题目  宇宙文明模拟器</w:t>
                            </w:r>
                          </w:p>
                          <w:p w14:paraId="7022AE40">
                            <w:pPr>
                              <w:snapToGrid w:val="0"/>
                              <w:jc w:val="left"/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  <w:lang w:val="en-US" w:eastAsia="zh-CN"/>
                              </w:rPr>
                            </w:pPr>
                            <w:bookmarkStart w:id="0" w:name="_Date#327175886"/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  <w:t>姓名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  <w:lang w:val="en-US" w:eastAsia="zh-CN"/>
                              </w:rPr>
                              <w:t xml:space="preserve">  张雅萱</w:t>
                            </w:r>
                          </w:p>
                          <w:p w14:paraId="7D83D192">
                            <w:pPr>
                              <w:snapToGrid w:val="0"/>
                              <w:jc w:val="left"/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  <w:t>学号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  <w:lang w:val="en-US" w:eastAsia="zh-CN"/>
                              </w:rPr>
                              <w:t xml:space="preserve">  2513284</w:t>
                            </w:r>
                          </w:p>
                          <w:p w14:paraId="450BC5D9">
                            <w:pPr>
                              <w:snapToGrid w:val="0"/>
                              <w:jc w:val="left"/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  <w:t>班级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  <w:lang w:val="en-US" w:eastAsia="zh-CN"/>
                              </w:rPr>
                              <w:t xml:space="preserve">  软件学院202505班</w:t>
                            </w:r>
                          </w:p>
                          <w:p w14:paraId="6FB200C1"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  <w:lang w:val="en-US" w:eastAsia="zh-CN"/>
                              </w:rPr>
                              <w:t xml:space="preserve">时间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  <w:t>2026年5月15日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32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96.15pt;margin-top:32.15pt;height:177.6pt;width:249.7pt;mso-position-horizontal-relative:margin;z-index:251659264;v-text-anchor:bottom;mso-width-relative:page;mso-height-relative:page;" filled="f" stroked="f" coordsize="21600,21600" o:gfxdata="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gc8HfZAAAACgEAAA8AAAAA&#10;AAAAAQAgAAAAIgAAAGRycy9kb3ducmV2LnhtbFBLAQIUABQAAAAIAIdO4kC078DS2gEAAKcDAAAO&#10;AAAAAAAAAAEAIAAAACgBAABkcnMvZTJvRG9jLnhtbFBLBQYAAAAABgAGAFkBAAB0BQAAAAA=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left"/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  <w:t>南开大学 计算机大类</w:t>
                      </w:r>
                    </w:p>
                    <w:p w14:paraId="5BEF3806">
                      <w:pPr>
                        <w:snapToGrid w:val="0"/>
                        <w:jc w:val="left"/>
                        <w:rPr>
                          <w:rFonts w:hint="default" w:ascii="宋体" w:hAnsi="宋体" w:eastAsia="宋体" w:cs="宋体"/>
                          <w:sz w:val="36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  <w:lang w:val="en-US" w:eastAsia="zh-CN"/>
                        </w:rPr>
                        <w:t>题目  宇宙文明模拟器</w:t>
                      </w:r>
                    </w:p>
                    <w:p w14:paraId="7022AE40">
                      <w:pPr>
                        <w:snapToGrid w:val="0"/>
                        <w:jc w:val="left"/>
                        <w:rPr>
                          <w:rFonts w:hint="eastAsia" w:ascii="宋体" w:hAnsi="宋体" w:eastAsia="宋体" w:cs="宋体"/>
                          <w:sz w:val="36"/>
                          <w:szCs w:val="32"/>
                          <w:lang w:val="en-US" w:eastAsia="zh-CN"/>
                        </w:rPr>
                      </w:pPr>
                      <w:bookmarkStart w:id="0" w:name="_Date#327175886"/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  <w:t>姓名</w:t>
                      </w: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  <w:lang w:val="en-US" w:eastAsia="zh-CN"/>
                        </w:rPr>
                        <w:t xml:space="preserve">  张雅萱</w:t>
                      </w:r>
                    </w:p>
                    <w:p w14:paraId="7D83D192">
                      <w:pPr>
                        <w:snapToGrid w:val="0"/>
                        <w:jc w:val="left"/>
                        <w:rPr>
                          <w:rFonts w:hint="eastAsia" w:ascii="宋体" w:hAnsi="宋体" w:eastAsia="宋体" w:cs="宋体"/>
                          <w:sz w:val="36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  <w:t>学号</w:t>
                      </w: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  <w:lang w:val="en-US" w:eastAsia="zh-CN"/>
                        </w:rPr>
                        <w:t xml:space="preserve">  2513284</w:t>
                      </w:r>
                    </w:p>
                    <w:p w14:paraId="450BC5D9">
                      <w:pPr>
                        <w:snapToGrid w:val="0"/>
                        <w:jc w:val="left"/>
                        <w:rPr>
                          <w:rFonts w:hint="eastAsia" w:ascii="宋体" w:hAnsi="宋体" w:eastAsia="宋体" w:cs="宋体"/>
                          <w:sz w:val="36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  <w:t>班级</w:t>
                      </w: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  <w:lang w:val="en-US" w:eastAsia="zh-CN"/>
                        </w:rPr>
                        <w:t xml:space="preserve">  软件学院202505班</w:t>
                      </w:r>
                    </w:p>
                    <w:p w14:paraId="6FB200C1">
                      <w:pPr>
                        <w:snapToGrid w:val="0"/>
                        <w:jc w:val="left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  <w:lang w:val="en-US" w:eastAsia="zh-CN"/>
                        </w:rPr>
                        <w:t xml:space="preserve">时间  </w:t>
                      </w: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  <w:fldChar w:fldCharType="begin"/>
                      </w: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  <w:fldChar w:fldCharType="separate"/>
                      </w: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  <w:t>2026年5月15日</w:t>
                      </w:r>
                      <w:r>
                        <w:rPr>
                          <w:rFonts w:hint="eastAsia" w:ascii="宋体" w:hAnsi="宋体" w:eastAsia="宋体" w:cs="宋体"/>
                          <w:sz w:val="36"/>
                          <w:szCs w:val="32"/>
                        </w:rPr>
                        <w:fldChar w:fldCharType="end"/>
                      </w:r>
                      <w:bookmarkEnd w:id="0"/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6A515A47">
      <w:pPr>
        <w:jc w:val="center"/>
        <w:rPr>
          <w:sz w:val="40"/>
          <w:szCs w:val="40"/>
        </w:rPr>
      </w:pPr>
      <w:r>
        <w:rPr>
          <w:rFonts w:ascii="宋体" w:hAnsi="宋体" w:eastAsia="宋体"/>
          <w:b/>
          <w:sz w:val="56"/>
          <w:szCs w:val="40"/>
        </w:rPr>
        <w:t>目  录</w:t>
      </w:r>
    </w:p>
    <w:p w14:paraId="402BE08C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>一. 作业题目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1</w:t>
      </w:r>
    </w:p>
    <w:p w14:paraId="4D37927F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>二. 开发软件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1</w:t>
      </w:r>
    </w:p>
    <w:p w14:paraId="7B88BE7A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>三. 课题要求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1</w:t>
      </w:r>
    </w:p>
    <w:p w14:paraId="0A6D0813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>四. 主要流程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2</w:t>
      </w:r>
    </w:p>
    <w:p w14:paraId="273DB752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 xml:space="preserve">    1． 整体流程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2</w:t>
      </w:r>
    </w:p>
    <w:p w14:paraId="2821E301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 xml:space="preserve">    2． 算法或公式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2</w:t>
      </w:r>
    </w:p>
    <w:p w14:paraId="6980640E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>五. 程序功能及代码实现细节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3</w:t>
      </w:r>
    </w:p>
    <w:p w14:paraId="4FCF35AD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 xml:space="preserve">    1． 动态外交关系矩阵系统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3</w:t>
      </w:r>
    </w:p>
    <w:p w14:paraId="07A9FEEE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 xml:space="preserve">    2． 宇宙纪元驱动机制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4</w:t>
      </w:r>
    </w:p>
    <w:p w14:paraId="25963C60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 xml:space="preserve">    3． 粒子系统与视觉反馈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4</w:t>
      </w:r>
    </w:p>
    <w:p w14:paraId="3FDA7A53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>六. 单元测试与稳定性验证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5</w:t>
      </w:r>
    </w:p>
    <w:p w14:paraId="37E1FC36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>七. AI 工具辅助开发说明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6</w:t>
      </w:r>
    </w:p>
    <w:p w14:paraId="109DE458">
      <w:pPr>
        <w:tabs>
          <w:tab w:val="left" w:pos="7920"/>
        </w:tabs>
        <w:rPr>
          <w:sz w:val="36"/>
          <w:szCs w:val="36"/>
        </w:rPr>
      </w:pPr>
      <w:r>
        <w:rPr>
          <w:rFonts w:ascii="宋体" w:hAnsi="宋体" w:eastAsia="宋体"/>
          <w:b w:val="0"/>
          <w:sz w:val="40"/>
          <w:szCs w:val="36"/>
        </w:rPr>
        <w:t>八. 收获与总结</w:t>
      </w:r>
      <w:r>
        <w:rPr>
          <w:rFonts w:ascii="宋体" w:hAnsi="宋体" w:eastAsia="宋体"/>
          <w:b w:val="0"/>
          <w:sz w:val="40"/>
          <w:szCs w:val="36"/>
        </w:rPr>
        <w:tab/>
      </w:r>
      <w:r>
        <w:rPr>
          <w:rFonts w:ascii="宋体" w:hAnsi="宋体" w:eastAsia="宋体"/>
          <w:b w:val="0"/>
          <w:sz w:val="40"/>
          <w:szCs w:val="36"/>
        </w:rPr>
        <w:t>7</w:t>
      </w:r>
    </w:p>
    <w:p w14:paraId="6CA30EE2">
      <w:r>
        <w:br w:type="page"/>
      </w:r>
    </w:p>
    <w:p w14:paraId="24DB53D0">
      <w:pPr>
        <w:pStyle w:val="3"/>
        <w:spacing w:line="360" w:lineRule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一. 作业题目</w:t>
      </w:r>
    </w:p>
    <w:p w14:paraId="68FBA4D9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宇宙文明模拟器 (Cosmic Civilization Simulator) —— 基于Qt的星际社会演化模拟系统。</w:t>
      </w:r>
    </w:p>
    <w:p w14:paraId="2D591004">
      <w:pPr>
        <w:pStyle w:val="3"/>
        <w:spacing w:line="360" w:lineRule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二. 开发软件</w:t>
      </w:r>
    </w:p>
    <w:p w14:paraId="51924D49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Qt Creator 6.4.2 / C++ 17 标准。</w:t>
      </w:r>
    </w:p>
    <w:p w14:paraId="0BE8A1E8">
      <w:pPr>
        <w:pStyle w:val="3"/>
        <w:spacing w:line="360" w:lineRule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三. 课题要求</w:t>
      </w:r>
    </w:p>
    <w:p w14:paraId="036FA83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使用面向对象设计方法，实现逻辑与显示的分离。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2. 具备完善的图形化交互界面，能够实时反馈模拟状态。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3. 包含创新性的算法实现（如文明演化算法、探测概率模型）。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4. 完成单元测试，确保核心逻辑的稳定性。</w:t>
      </w:r>
    </w:p>
    <w:p w14:paraId="366FC33D">
      <w:pPr>
        <w:pStyle w:val="3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四. 主要流程</w:t>
      </w:r>
    </w:p>
    <w:p w14:paraId="3381EA44">
      <w:pPr>
        <w:pStyle w:val="4"/>
        <w:spacing w:line="360" w:lineRule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1． 整体流程</w:t>
      </w:r>
    </w:p>
    <w:p w14:paraId="5BB72715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项目旨在利用Agent-based建模思想，模拟宏观宇宙中不同文明的兴衰。受刘慈欣《镜子》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一书</w:t>
      </w:r>
      <w:r>
        <w:rPr>
          <w:rFonts w:hint="eastAsia" w:ascii="宋体" w:hAnsi="宋体" w:eastAsia="宋体" w:cs="宋体"/>
          <w:sz w:val="28"/>
          <w:szCs w:val="28"/>
        </w:rPr>
        <w:t>与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“</w:t>
      </w:r>
      <w:r>
        <w:rPr>
          <w:rFonts w:hint="eastAsia" w:ascii="宋体" w:hAnsi="宋体" w:eastAsia="宋体" w:cs="宋体"/>
          <w:sz w:val="28"/>
          <w:szCs w:val="28"/>
        </w:rPr>
        <w:t>群星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”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游戏</w:t>
      </w:r>
      <w:r>
        <w:rPr>
          <w:rFonts w:hint="eastAsia" w:ascii="宋体" w:hAnsi="宋体" w:eastAsia="宋体" w:cs="宋体"/>
          <w:sz w:val="28"/>
          <w:szCs w:val="28"/>
        </w:rPr>
        <w:t>启发，系统通过QTimer驱动宇宙步进：</w:t>
      </w:r>
    </w:p>
    <w:p w14:paraId="5A4E4C7A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• 每一帧循环遍历所有文明个体，根据其当前属性（人口、科技、能源、侵略性）进行行为判定。</w:t>
      </w:r>
    </w:p>
    <w:p w14:paraId="142B441B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• 计算文明间的相互发现概率（黑暗森林机制），触发外交变化或战争冲突。</w:t>
      </w:r>
    </w:p>
    <w:p w14:paraId="67020084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• 定期更新“宇宙纪元”，调整全局生存难度。</w:t>
      </w:r>
    </w:p>
    <w:p w14:paraId="374B54C1">
      <w:pPr>
        <w:pStyle w:val="4"/>
        <w:spacing w:line="360" w:lineRule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2． 算法或公式</w:t>
      </w:r>
    </w:p>
    <w:p w14:paraId="1AD5E427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核心逻辑依赖于以下关键公式：</w:t>
      </w:r>
    </w:p>
    <w:p w14:paraId="63FE9FF6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 发现判定公式：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Spotted = (Dist &lt; SensorRange) &amp;&amp; (Rand(0, 100) &lt; TargetExposure)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其中，文明的暴露度(Exposure)与其人口规模和扩张速度成正比。</w:t>
      </w:r>
    </w:p>
    <w:p w14:paraId="65615BF5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 战力平衡算法：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FinalPower = (Military * 0.5 + Tech * 0.3 + Stability * 0.2) * RandomVariance(0.8, 1.2)</w:t>
      </w:r>
    </w:p>
    <w:p w14:paraId="64E55D4B">
      <w:pPr>
        <w:pStyle w:val="3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五. 程序功能及代码实现细节</w:t>
      </w:r>
    </w:p>
    <w:p w14:paraId="0F1B2D5D">
      <w:pPr>
        <w:pStyle w:val="4"/>
        <w:spacing w:line="360" w:lineRule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1． 动态外交关系矩阵系统</w:t>
      </w:r>
    </w:p>
    <w:p w14:paraId="6A9746BB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实现思路：</w:t>
      </w:r>
      <w:r>
        <w:rPr>
          <w:rFonts w:hint="eastAsia" w:ascii="宋体" w:hAnsi="宋体" w:eastAsia="宋体" w:cs="宋体"/>
          <w:sz w:val="28"/>
          <w:szCs w:val="28"/>
        </w:rPr>
        <w:t>在Civilization结构体中封装QVector&lt;int&gt; relations。</w:t>
      </w:r>
    </w:p>
    <w:p w14:paraId="1B1E2BA2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代码实现细节：</w:t>
      </w:r>
      <w:r>
        <w:rPr>
          <w:rFonts w:hint="eastAsia" w:ascii="宋体" w:hAnsi="宋体" w:eastAsia="宋体" w:cs="宋体"/>
          <w:sz w:val="28"/>
          <w:szCs w:val="28"/>
        </w:rPr>
        <w:t>该系统是模拟器社交属性的核心。在mainwindow.cpp中，每当两个文明发生接触或冲突，双向关系值会根据政治倾向进行非线性修正。为了保证系统鲁棒性，当某个文明生命值为0（灭绝）时，我实现了一套严谨的“全局同步删除逻辑”。我采用了倒序遍历主向量，同时在每一个幸存文明的关系向量中剔除对应索引的记录。这避免了Qt容器操作中常见的索引偏移问题，确保了数据的一致性。</w:t>
      </w:r>
    </w:p>
    <w:p w14:paraId="6A693D86">
      <w:pPr>
        <w:pStyle w:val="4"/>
        <w:spacing w:line="360" w:lineRule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2． 宇宙纪元驱动机制</w:t>
      </w:r>
    </w:p>
    <w:p w14:paraId="124A8F0C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实现思路：</w:t>
      </w:r>
      <w:r>
        <w:rPr>
          <w:rFonts w:hint="eastAsia" w:ascii="宋体" w:hAnsi="宋体" w:eastAsia="宋体" w:cs="宋体"/>
          <w:sz w:val="28"/>
          <w:szCs w:val="28"/>
        </w:rPr>
        <w:t>使用枚举 CosmicEra 定义不同时期的状态机。</w:t>
      </w:r>
    </w:p>
    <w:p w14:paraId="49FEA80C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细节分析：</w:t>
      </w:r>
      <w:r>
        <w:rPr>
          <w:rFonts w:hint="eastAsia" w:ascii="宋体" w:hAnsi="宋体" w:eastAsia="宋体" w:cs="宋体"/>
          <w:sz w:val="28"/>
          <w:szCs w:val="28"/>
        </w:rPr>
        <w:t>程序通过变量 currentYear 追踪宇宙时长。当进入“Galactic War Era”时，系统会自动调取配置文件或内置参数，全局性地提升所有文明的侵略性初值。这一设计让程序从单纯的图形平移上升到了复杂环境模拟的高度。</w:t>
      </w:r>
    </w:p>
    <w:p w14:paraId="315E0036">
      <w:pPr>
        <w:pStyle w:val="4"/>
        <w:spacing w:line="360" w:lineRule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3． 粒子系统与视觉反馈</w:t>
      </w:r>
    </w:p>
    <w:p w14:paraId="3BF07DD1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实现思路：</w:t>
      </w:r>
      <w:r>
        <w:rPr>
          <w:rFonts w:hint="eastAsia" w:ascii="宋体" w:hAnsi="宋体" w:eastAsia="宋体" w:cs="宋体"/>
          <w:sz w:val="28"/>
          <w:szCs w:val="28"/>
        </w:rPr>
        <w:t>自定义 Meteor 和 Particle 结构体，配合QPainter渐变渲染。</w:t>
      </w:r>
    </w:p>
    <w:p w14:paraId="5C5CBA8B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细节分析：</w:t>
      </w:r>
      <w:r>
        <w:rPr>
          <w:rFonts w:hint="eastAsia" w:ascii="宋体" w:hAnsi="宋体" w:eastAsia="宋体" w:cs="宋体"/>
          <w:sz w:val="28"/>
          <w:szCs w:val="28"/>
        </w:rPr>
        <w:t>为了使程序更具视觉表现力，我编写了基于生命周期(Life)衰减的绘图函数。在战争冲突点实时生成瞬态粒子，通过Alpha通道的动态变化模拟爆炸和激光消失的效果。这不仅增强了可视化大作业的视觉档次，也展示了对Qt 2D绘图引擎的深度应用。</w:t>
      </w:r>
    </w:p>
    <w:p w14:paraId="0ED67EC2">
      <w:pPr>
        <w:pStyle w:val="3"/>
        <w:spacing w:line="360" w:lineRule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六. 单元测试与稳定性验证</w:t>
      </w:r>
    </w:p>
    <w:p w14:paraId="70EF317A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针对大作业的稳定性要求，我进行了以下测试：</w:t>
      </w:r>
    </w:p>
    <w:p w14:paraId="1ED74455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• 极端案例测试：初始生成100个文明，观察多体交互下的帧率表现与关系矩阵同步性，验证无内存溢出。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• 边界逻辑测试：测试文明在坐标(0,0)及(width,height)处的反射与消亡逻辑。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>• 并发逻辑验证：虽然本项目为单线程，但通过单元测试模拟了多事件并发（如同时发生战争与纪元更迭），确保状态转移图的完备。</w:t>
      </w:r>
    </w:p>
    <w:p w14:paraId="6BDAC4D0">
      <w:pPr>
        <w:pStyle w:val="3"/>
        <w:spacing w:line="360" w:lineRule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七. AI 工具辅助开发说</w:t>
      </w:r>
      <w:bookmarkStart w:id="1" w:name="_GoBack"/>
      <w:bookmarkEnd w:id="1"/>
      <w:r>
        <w:rPr>
          <w:rFonts w:hint="eastAsia" w:ascii="宋体" w:hAnsi="宋体" w:eastAsia="宋体" w:cs="宋体"/>
          <w:sz w:val="36"/>
          <w:szCs w:val="36"/>
        </w:rPr>
        <w:t>明</w:t>
      </w:r>
    </w:p>
    <w:p w14:paraId="4331D376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本项目在开发过程中合理引入了前沿AI工具，不仅提高了编码效率，更深度挖掘了项目创意：</w:t>
      </w:r>
    </w:p>
    <w:p w14:paraId="5FECE988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ChatGPT-4</w:t>
      </w:r>
      <w:r>
        <w:rPr>
          <w:rFonts w:hint="eastAsia" w:ascii="宋体" w:hAnsi="宋体" w:eastAsia="宋体" w:cs="宋体"/>
          <w:sz w:val="28"/>
          <w:szCs w:val="28"/>
        </w:rPr>
        <w:t>（代码开发与调试）：主要用于核心演化逻辑的算法纠偏，尤其是在处理关系矩阵同步删除这一逻辑难点时，ChatGPT辅助我完成了边界条件的推演，并给出了高效的代码片段参考。</w:t>
      </w:r>
    </w:p>
    <w:p w14:paraId="7691013E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Gemini</w:t>
      </w:r>
      <w:r>
        <w:rPr>
          <w:rFonts w:hint="eastAsia" w:ascii="宋体" w:hAnsi="宋体" w:eastAsia="宋体" w:cs="宋体"/>
          <w:sz w:val="28"/>
          <w:szCs w:val="28"/>
        </w:rPr>
        <w:t>（灵感深挖与文本）：Gemini帮助我将《镜子》中的宏观构思解构为程序中的微观变量（如“暴露度”、“稳定度”），并协助润色了代码注释，使代码整体风格兼具专业性与文学底蕴。</w:t>
      </w:r>
    </w:p>
    <w:p w14:paraId="13B7662B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GPT Image 2</w:t>
      </w:r>
      <w:r>
        <w:rPr>
          <w:rFonts w:hint="eastAsia" w:ascii="宋体" w:hAnsi="宋体" w:eastAsia="宋体" w:cs="宋体"/>
          <w:sz w:val="28"/>
          <w:szCs w:val="28"/>
        </w:rPr>
        <w:t>（图像处理）：项目中的宇宙星云背景图、文明Logo以及UI底纹均由该工具生成，极大地解决了程序员在美术资产创作上的短板，使最终成品达到了“出类拔萃”的视觉水平。</w:t>
      </w:r>
    </w:p>
    <w:p w14:paraId="5D44004C">
      <w:pPr>
        <w:pStyle w:val="3"/>
        <w:spacing w:line="360" w:lineRule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八. 收获与总结</w:t>
      </w:r>
    </w:p>
    <w:p w14:paraId="0965F5F1">
      <w:pPr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通过本次南开大学软件学院的大作业实践，我不仅掌握了Qt框架下基于面向对象思想的程序开发，更重要的是学会了如何将文学灵感与严密的逻辑结合。在处理极其繁琐的外交矩阵更新和坐标计算时，我深刻体会到了编码需要不仅是耐心，更是对数据结构一致性的敬畏。虽然过程中也曾因内存管理和逻辑死循环到焦虑，但在AI工具的协同下，我不仅解决了技术难题，更在交互设计上融入了更多人性化的思考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至此，我更是深刻地领会到了，</w:t>
      </w:r>
      <w:r>
        <w:rPr>
          <w:rFonts w:hint="eastAsia" w:ascii="宋体" w:hAnsi="宋体" w:eastAsia="宋体" w:cs="宋体"/>
          <w:sz w:val="28"/>
          <w:szCs w:val="28"/>
        </w:rPr>
        <w:t>代码不仅是实现功能的工具，更是思想的载体。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A0A21"/>
    <w:rsid w:val="37986A57"/>
    <w:rsid w:val="3ACB1702"/>
    <w:rsid w:val="6405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1740</Words>
  <Characters>2109</Characters>
  <Lines>0</Lines>
  <Paragraphs>0</Paragraphs>
  <TotalTime>19</TotalTime>
  <ScaleCrop>false</ScaleCrop>
  <LinksUpToDate>false</LinksUpToDate>
  <CharactersWithSpaces>2255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WPS_1754995116</cp:lastModifiedBy>
  <dcterms:modified xsi:type="dcterms:W3CDTF">2026-05-14T18:49:19Z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eyJoZGlkIjoiYmM0NzI1ODY4YmQ4YTMwNzk0ZTBhYWYzN2ZjOTNkMjAiLCJ1c2VySWQiOiIxNzI3OTA4NjU2In0=</vt:lpwstr>
  </property>
  <property fmtid="{D5CDD505-2E9C-101B-9397-08002B2CF9AE}" pid="3" name="KSOProductBuildVer">
    <vt:lpwstr>2052-12.1.0.26375</vt:lpwstr>
  </property>
  <property fmtid="{D5CDD505-2E9C-101B-9397-08002B2CF9AE}" pid="4" name="ICV">
    <vt:lpwstr>42CC9C870E164863904E0A408ECE7C8E_12</vt:lpwstr>
  </property>
</Properties>
</file>