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Title"/>
      </w:pPr>
      <w:r>
        <w:rPr>
          <w:rFonts w:ascii="Arial" w:cs="Arial" w:eastAsia="Microsoft YaHei" w:hAnsi="Arial"/>
        </w:rPr>
        <w:t xml:space="preserve">结营复盘表</w:t>
      </w:r>
    </w:p>
    <w:p>
      <w:pPr>
        <w:pStyle w:val="DocSub"/>
      </w:pPr>
      <w:r>
        <w:rPr>
          <w:rFonts w:ascii="Arial" w:cs="Arial" w:eastAsia="Microsoft YaHei" w:hAnsi="Arial"/>
          <w:color w:val="6B6F68"/>
        </w:rPr>
        <w:t xml:space="preserve">结营 · 落地 · 配套《课程大纲 v5》· 对应大纲 7.1–7.5</w:t>
      </w:r>
    </w:p>
    <w:p>
      <w:pPr>
        <w:pStyle w:val="Body"/>
      </w:pPr>
      <w:r>
        <w:rPr>
          <w:rFonts w:ascii="Arial" w:cs="Arial" w:eastAsia="Microsoft YaHei" w:hAnsi="Arial"/>
        </w:rPr>
        <w:t xml:space="preserve">配套</w:t>
      </w:r>
      <w:r>
        <w:rPr>
          <w:rFonts w:ascii="Arial" w:cs="Arial" w:eastAsia="Microsoft YaHei" w:hAnsi="Arial"/>
        </w:rPr>
        <w:t xml:space="preserve">《课程大纲 v5》</w:t>
      </w:r>
      <w:r>
        <w:rPr>
          <w:rFonts w:ascii="Arial" w:cs="Arial" w:eastAsia="Microsoft YaHei" w:hAnsi="Arial"/>
        </w:rPr>
        <w:t xml:space="preserve">结营，共 8 张表。</w:t>
      </w:r>
      <w:r>
        <w:rPr>
          <w:rFonts w:ascii="Arial" w:cs="Arial" w:eastAsia="Microsoft YaHei" w:hAnsi="Arial"/>
          <w:b/>
          <w:bCs/>
        </w:rPr>
        <w:t xml:space="preserve">结营不讲新内容，只做汇总和检验：</w:t>
      </w:r>
      <w:r>
        <w:rPr>
          <w:rFonts w:ascii="Arial" w:cs="Arial" w:eastAsia="Microsoft YaHei" w:hAnsi="Arial"/>
        </w:rPr>
        <w:t xml:space="preserve">六站讲过的每一条风控，到这里要变成你手上的东西：一张自查表、一套协议、一张应急卡。结营不是终点，是 30 天陪跑的起点。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怎么用这套表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Microsoft YaHei" w:hAnsi="Arial"/>
          <w:b/>
          <w:bCs/>
        </w:rPr>
        <w:t xml:space="preserve">结营当天</w:t>
      </w:r>
      <w:r>
        <w:rPr>
          <w:rFonts w:ascii="Arial" w:cs="Arial" w:eastAsia="Microsoft YaHei" w:hAnsi="Arial"/>
        </w:rPr>
        <w:t xml:space="preserve">：按 7.1 到 7.5 的顺序填。表 7.2 要对着第一站的表重填，表里有链接可以直接跳过去。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Microsoft YaHei" w:hAnsi="Arial"/>
          <w:b/>
          <w:bCs/>
        </w:rPr>
        <w:t xml:space="preserve">之后 30 天</w:t>
      </w:r>
      <w:r>
        <w:rPr>
          <w:rFonts w:ascii="Arial" w:cs="Arial" w:eastAsia="Microsoft YaHei" w:hAnsi="Arial"/>
        </w:rPr>
        <w:t xml:space="preserve">：按表 7.4 的三个节点交作业；表 7.3A 每周过一遍。灰底格子自动算。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Microsoft YaHei" w:hAnsi="Arial"/>
          <w:b/>
          <w:bCs/>
        </w:rPr>
        <w:t xml:space="preserve">交表</w:t>
      </w:r>
      <w:r>
        <w:rPr>
          <w:rFonts w:ascii="Arial" w:cs="Arial" w:eastAsia="Microsoft YaHei" w:hAnsi="Arial"/>
        </w:rPr>
        <w:t xml:space="preserve">：右边列的六张当面确认，表 7.5 学员和讲师都签字。</w:t>
      </w:r>
    </w:p>
    <w:p>
      <w:pPr>
        <w:pStyle w:val="Note"/>
      </w:pPr>
      <w:r>
        <w:rPr>
          <w:rFonts w:ascii="Arial" w:cs="Arial" w:eastAsia="Microsoft YaHei" w:hAnsi="Arial"/>
        </w:rPr>
        <w:t xml:space="preserve">这份 Word 版用来修改表格和打印。网页版（closing-review.html）里标"自动"的格子会自动计算；在 Word 里可以手算，或删掉这一列。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结营要交的表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6571"/>
        <w:gridCol w:w="6398"/>
        <w:gridCol w:w="1829"/>
      </w:tblGrid>
      <w:tr>
        <w:trPr>
          <w:cantSplit/>
          <w:tblHeader/>
        </w:trPr>
        <w:tc>
          <w:tcPr>
            <w:tcW w:type="dxa" w:w="657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</w:t>
            </w:r>
          </w:p>
        </w:tc>
        <w:tc>
          <w:tcPr>
            <w:tcW w:type="dxa" w:w="639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对应出课标准</w:t>
            </w:r>
          </w:p>
        </w:tc>
        <w:tc>
          <w:tcPr>
            <w:tcW w:type="dxa" w:w="182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已交</w:t>
            </w:r>
          </w:p>
        </w:tc>
      </w:tr>
      <w:tr>
        <w:trPr>
          <w:cantSplit/>
        </w:trPr>
        <w:tc>
          <w:tcPr>
            <w:tcW w:type="dxa" w:w="657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7.2 定位与路径校准</w:t>
            </w:r>
          </w:p>
        </w:tc>
        <w:tc>
          <w:tcPr>
            <w:tcW w:type="dxa" w:w="63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品类、路径、测算表重新确认</w:t>
            </w:r>
          </w:p>
        </w:tc>
        <w:tc>
          <w:tcPr>
            <w:tcW w:type="dxa" w:w="18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57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7.3A 风险自查表</w:t>
            </w:r>
          </w:p>
        </w:tc>
        <w:tc>
          <w:tcPr>
            <w:tcW w:type="dxa" w:w="63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风险自查表填完</w:t>
            </w:r>
          </w:p>
        </w:tc>
        <w:tc>
          <w:tcPr>
            <w:tcW w:type="dxa" w:w="18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57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7.3B 协议全套核对</w:t>
            </w:r>
          </w:p>
        </w:tc>
        <w:tc>
          <w:tcPr>
            <w:tcW w:type="dxa" w:w="63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该签的协议齐全</w:t>
            </w:r>
          </w:p>
        </w:tc>
        <w:tc>
          <w:tcPr>
            <w:tcW w:type="dxa" w:w="18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57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7.3C 危机应急卡</w:t>
            </w:r>
          </w:p>
        </w:tc>
        <w:tc>
          <w:tcPr>
            <w:tcW w:type="dxa" w:w="63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应急卡随身</w:t>
            </w:r>
          </w:p>
        </w:tc>
        <w:tc>
          <w:tcPr>
            <w:tcW w:type="dxa" w:w="18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57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7.4 30 天执行表</w:t>
            </w:r>
          </w:p>
        </w:tc>
        <w:tc>
          <w:tcPr>
            <w:tcW w:type="dxa" w:w="63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三个节点和没达标的项</w:t>
            </w:r>
          </w:p>
        </w:tc>
        <w:tc>
          <w:tcPr>
            <w:tcW w:type="dxa" w:w="18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57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7.5 出课标准确认</w:t>
            </w:r>
          </w:p>
        </w:tc>
        <w:tc>
          <w:tcPr>
            <w:tcW w:type="dxa" w:w="63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当面确认并签字</w:t>
            </w:r>
          </w:p>
        </w:tc>
        <w:tc>
          <w:tcPr>
            <w:tcW w:type="dxa" w:w="18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</w:tbl>
    <w:p>
      <w:pPr>
        <w:pStyle w:val="Heading2"/>
      </w:pPr>
      <w:r>
        <w:rPr>
          <w:rFonts w:ascii="Arial" w:cs="Arial" w:eastAsia="Microsoft YaHei" w:hAnsi="Arial"/>
        </w:rPr>
        <w:t xml:space="preserve">全部表格（8 张）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549"/>
        <w:gridCol w:w="3740"/>
        <w:gridCol w:w="2899"/>
        <w:gridCol w:w="5598"/>
        <w:gridCol w:w="1012"/>
      </w:tblGrid>
      <w:tr>
        <w:trPr>
          <w:cantSplit/>
          <w:tblHeader/>
        </w:trPr>
        <w:tc>
          <w:tcPr>
            <w:tcW w:type="dxa" w:w="154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表号</w:t>
            </w:r>
          </w:p>
        </w:tc>
        <w:tc>
          <w:tcPr>
            <w:tcW w:type="dxa" w:w="374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名称</w:t>
            </w:r>
          </w:p>
        </w:tc>
        <w:tc>
          <w:tcPr>
            <w:tcW w:type="dxa" w:w="289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类型</w:t>
            </w:r>
          </w:p>
        </w:tc>
        <w:tc>
          <w:tcPr>
            <w:tcW w:type="dxa" w:w="559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什么时候填</w:t>
            </w:r>
          </w:p>
        </w:tc>
        <w:tc>
          <w:tcPr>
            <w:tcW w:type="dxa" w:w="101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大纲</w:t>
            </w:r>
          </w:p>
        </w:tc>
      </w:tr>
      <w:tr>
        <w:trPr>
          <w:cantSplit/>
        </w:trPr>
        <w:tc>
          <w:tcPr>
            <w:tcW w:type="dxa" w:w="154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7.1</w:t>
            </w:r>
          </w:p>
        </w:tc>
        <w:tc>
          <w:tcPr>
            <w:tcW w:type="dxa" w:w="3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AI 大脑：喂什么、问什么</w:t>
            </w:r>
          </w:p>
        </w:tc>
        <w:tc>
          <w:tcPr>
            <w:tcW w:type="dxa" w:w="28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记录、诊断</w:t>
            </w:r>
          </w:p>
        </w:tc>
        <w:tc>
          <w:tcPr>
            <w:tcW w:type="dxa" w:w="55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结营 · 7.1 实操时填</w:t>
            </w:r>
          </w:p>
        </w:tc>
        <w:tc>
          <w:tcPr>
            <w:tcW w:type="dxa" w:w="10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7.1</w:t>
            </w:r>
          </w:p>
        </w:tc>
      </w:tr>
      <w:tr>
        <w:trPr>
          <w:cantSplit/>
        </w:trPr>
        <w:tc>
          <w:tcPr>
            <w:tcW w:type="dxa" w:w="154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7.2</w:t>
            </w:r>
          </w:p>
        </w:tc>
        <w:tc>
          <w:tcPr>
            <w:tcW w:type="dxa" w:w="3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定位与路径校准</w:t>
            </w:r>
          </w:p>
        </w:tc>
        <w:tc>
          <w:tcPr>
            <w:tcW w:type="dxa" w:w="28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诊断、自动计算</w:t>
            </w:r>
          </w:p>
        </w:tc>
        <w:tc>
          <w:tcPr>
            <w:tcW w:type="dxa" w:w="55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结营 · 7.2 时填</w:t>
            </w:r>
          </w:p>
        </w:tc>
        <w:tc>
          <w:tcPr>
            <w:tcW w:type="dxa" w:w="10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7.2</w:t>
            </w:r>
          </w:p>
        </w:tc>
      </w:tr>
      <w:tr>
        <w:trPr>
          <w:cantSplit/>
        </w:trPr>
        <w:tc>
          <w:tcPr>
            <w:tcW w:type="dxa" w:w="154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7.3A</w:t>
            </w:r>
          </w:p>
        </w:tc>
        <w:tc>
          <w:tcPr>
            <w:tcW w:type="dxa" w:w="3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风险总表与自查</w:t>
            </w:r>
          </w:p>
        </w:tc>
        <w:tc>
          <w:tcPr>
            <w:tcW w:type="dxa" w:w="28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诊断、自动计算</w:t>
            </w:r>
          </w:p>
        </w:tc>
        <w:tc>
          <w:tcPr>
            <w:tcW w:type="dxa" w:w="55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结营 · 7.3 现场填 · 之后每周过一遍</w:t>
            </w:r>
          </w:p>
        </w:tc>
        <w:tc>
          <w:tcPr>
            <w:tcW w:type="dxa" w:w="10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7.3</w:t>
            </w:r>
          </w:p>
        </w:tc>
      </w:tr>
      <w:tr>
        <w:trPr>
          <w:cantSplit/>
        </w:trPr>
        <w:tc>
          <w:tcPr>
            <w:tcW w:type="dxa" w:w="154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7.3B</w:t>
            </w:r>
          </w:p>
        </w:tc>
        <w:tc>
          <w:tcPr>
            <w:tcW w:type="dxa" w:w="3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协议全套核对</w:t>
            </w:r>
          </w:p>
        </w:tc>
        <w:tc>
          <w:tcPr>
            <w:tcW w:type="dxa" w:w="28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诊断、自动计算</w:t>
            </w:r>
          </w:p>
        </w:tc>
        <w:tc>
          <w:tcPr>
            <w:tcW w:type="dxa" w:w="55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结营 · 7.3 当场补</w:t>
            </w:r>
          </w:p>
        </w:tc>
        <w:tc>
          <w:tcPr>
            <w:tcW w:type="dxa" w:w="10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7.3</w:t>
            </w:r>
          </w:p>
        </w:tc>
      </w:tr>
      <w:tr>
        <w:trPr>
          <w:cantSplit/>
        </w:trPr>
        <w:tc>
          <w:tcPr>
            <w:tcW w:type="dxa" w:w="154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7.3C</w:t>
            </w:r>
          </w:p>
        </w:tc>
        <w:tc>
          <w:tcPr>
            <w:tcW w:type="dxa" w:w="3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危机应急卡（合订版）</w:t>
            </w:r>
          </w:p>
        </w:tc>
        <w:tc>
          <w:tcPr>
            <w:tcW w:type="dxa" w:w="28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确认单</w:t>
            </w:r>
          </w:p>
        </w:tc>
        <w:tc>
          <w:tcPr>
            <w:tcW w:type="dxa" w:w="55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结营 · 7.3 当场合订</w:t>
            </w:r>
          </w:p>
        </w:tc>
        <w:tc>
          <w:tcPr>
            <w:tcW w:type="dxa" w:w="10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7.3</w:t>
            </w:r>
          </w:p>
        </w:tc>
      </w:tr>
      <w:tr>
        <w:trPr>
          <w:cantSplit/>
        </w:trPr>
        <w:tc>
          <w:tcPr>
            <w:tcW w:type="dxa" w:w="154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7.3D</w:t>
            </w:r>
          </w:p>
        </w:tc>
        <w:tc>
          <w:tcPr>
            <w:tcW w:type="dxa" w:w="3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十个跨站风险场景</w:t>
            </w:r>
          </w:p>
        </w:tc>
        <w:tc>
          <w:tcPr>
            <w:tcW w:type="dxa" w:w="28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记录、自动计算</w:t>
            </w:r>
          </w:p>
        </w:tc>
        <w:tc>
          <w:tcPr>
            <w:tcW w:type="dxa" w:w="55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结营 · 7.3 现场判断</w:t>
            </w:r>
          </w:p>
        </w:tc>
        <w:tc>
          <w:tcPr>
            <w:tcW w:type="dxa" w:w="10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7.3</w:t>
            </w:r>
          </w:p>
        </w:tc>
      </w:tr>
      <w:tr>
        <w:trPr>
          <w:cantSplit/>
        </w:trPr>
        <w:tc>
          <w:tcPr>
            <w:tcW w:type="dxa" w:w="154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7.4</w:t>
            </w:r>
          </w:p>
        </w:tc>
        <w:tc>
          <w:tcPr>
            <w:tcW w:type="dxa" w:w="3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30 天执行表与陪跑节点</w:t>
            </w:r>
          </w:p>
        </w:tc>
        <w:tc>
          <w:tcPr>
            <w:tcW w:type="dxa" w:w="28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计划、记录、自动计算</w:t>
            </w:r>
          </w:p>
        </w:tc>
        <w:tc>
          <w:tcPr>
            <w:tcW w:type="dxa" w:w="55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结营当天排好 · 第 7、14、30 天交</w:t>
            </w:r>
          </w:p>
        </w:tc>
        <w:tc>
          <w:tcPr>
            <w:tcW w:type="dxa" w:w="10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7.4</w:t>
            </w:r>
          </w:p>
        </w:tc>
      </w:tr>
      <w:tr>
        <w:trPr>
          <w:cantSplit/>
        </w:trPr>
        <w:tc>
          <w:tcPr>
            <w:tcW w:type="dxa" w:w="154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7.5</w:t>
            </w:r>
          </w:p>
        </w:tc>
        <w:tc>
          <w:tcPr>
            <w:tcW w:type="dxa" w:w="3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出课标准逐项确认</w:t>
            </w:r>
          </w:p>
        </w:tc>
        <w:tc>
          <w:tcPr>
            <w:tcW w:type="dxa" w:w="28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确认单、自动计算</w:t>
            </w:r>
          </w:p>
        </w:tc>
        <w:tc>
          <w:tcPr>
            <w:tcW w:type="dxa" w:w="55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结营 · 7.5 当面确认</w:t>
            </w:r>
          </w:p>
        </w:tc>
        <w:tc>
          <w:tcPr>
            <w:tcW w:type="dxa" w:w="10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7.5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7.1　AI 大脑：喂什么、问什么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记录、诊断 · 结营 · 7.1 实操时填 · 对应大纲 7.1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把这几天产出的表喂进去，现场提五类问题，记下它答了什么、你怎么复核。鉴定结论绝对不能只信它。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A · 喂进去的资料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377"/>
        <w:gridCol w:w="5229"/>
        <w:gridCol w:w="1744"/>
        <w:gridCol w:w="5448"/>
      </w:tblGrid>
      <w:tr>
        <w:trPr>
          <w:cantSplit/>
          <w:tblHeader/>
        </w:trPr>
        <w:tc>
          <w:tcPr>
            <w:tcW w:type="dxa" w:w="237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资料</w:t>
            </w:r>
          </w:p>
        </w:tc>
        <w:tc>
          <w:tcPr>
            <w:tcW w:type="dxa" w:w="522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在哪张表</w:t>
            </w:r>
          </w:p>
        </w:tc>
        <w:tc>
          <w:tcPr>
            <w:tcW w:type="dxa" w:w="174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已喂进去</w:t>
            </w:r>
          </w:p>
        </w:tc>
        <w:tc>
          <w:tcPr>
            <w:tcW w:type="dxa" w:w="544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多久更新</w:t>
            </w:r>
          </w:p>
        </w:tc>
      </w:tr>
      <w:tr>
        <w:trPr>
          <w:cantSplit/>
        </w:trPr>
        <w:tc>
          <w:tcPr>
            <w:tcW w:type="dxa" w:w="237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行情表</w:t>
            </w:r>
          </w:p>
        </w:tc>
        <w:tc>
          <w:tcPr>
            <w:tcW w:type="dxa" w:w="52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表 6.2B</w:t>
            </w:r>
          </w:p>
        </w:tc>
        <w:tc>
          <w:tcPr>
            <w:tcW w:type="dxa" w:w="1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54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每周　□ 每月　□ 有变化再更</w:t>
            </w:r>
          </w:p>
        </w:tc>
      </w:tr>
      <w:tr>
        <w:trPr>
          <w:cantSplit/>
        </w:trPr>
        <w:tc>
          <w:tcPr>
            <w:tcW w:type="dxa" w:w="237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判定动线卡</w:t>
            </w:r>
          </w:p>
        </w:tc>
        <w:tc>
          <w:tcPr>
            <w:tcW w:type="dxa" w:w="52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表 5.3A</w:t>
            </w:r>
          </w:p>
        </w:tc>
        <w:tc>
          <w:tcPr>
            <w:tcW w:type="dxa" w:w="1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54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每周　□ 每月　□ 有变化再更</w:t>
            </w:r>
          </w:p>
        </w:tc>
      </w:tr>
      <w:tr>
        <w:trPr>
          <w:cantSplit/>
        </w:trPr>
        <w:tc>
          <w:tcPr>
            <w:tcW w:type="dxa" w:w="237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话术库</w:t>
            </w:r>
          </w:p>
        </w:tc>
        <w:tc>
          <w:tcPr>
            <w:tcW w:type="dxa" w:w="52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表 4.3A</w:t>
            </w:r>
            <w:r>
              <w:rPr>
                <w:rFonts w:ascii="Arial" w:cs="Arial" w:eastAsia="Microsoft YaHei" w:hAnsi="Arial"/>
                <w:color w:val="6B6F68"/>
              </w:rPr>
              <w:t xml:space="preserve"> · </w:t>
            </w:r>
            <w:r>
              <w:rPr>
                <w:rFonts w:ascii="Arial" w:cs="Arial" w:eastAsia="Microsoft YaHei" w:hAnsi="Arial"/>
                <w:color w:val="6B6F68"/>
              </w:rPr>
              <w:t xml:space="preserve">表 6.3B</w:t>
            </w:r>
            <w:r>
              <w:rPr>
                <w:rFonts w:ascii="Arial" w:cs="Arial" w:eastAsia="Microsoft YaHei" w:hAnsi="Arial"/>
                <w:color w:val="6B6F68"/>
              </w:rPr>
              <w:t xml:space="preserve"> · </w:t>
            </w:r>
            <w:r>
              <w:rPr>
                <w:rFonts w:ascii="Arial" w:cs="Arial" w:eastAsia="Microsoft YaHei" w:hAnsi="Arial"/>
                <w:color w:val="6B6F68"/>
              </w:rPr>
              <w:t xml:space="preserve">表 5.11</w:t>
            </w:r>
          </w:p>
        </w:tc>
        <w:tc>
          <w:tcPr>
            <w:tcW w:type="dxa" w:w="1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54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每周　□ 每月　□ 有变化再更</w:t>
            </w:r>
          </w:p>
        </w:tc>
      </w:tr>
      <w:tr>
        <w:trPr>
          <w:cantSplit/>
        </w:trPr>
        <w:tc>
          <w:tcPr>
            <w:tcW w:type="dxa" w:w="237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渠道对照表</w:t>
            </w:r>
          </w:p>
        </w:tc>
        <w:tc>
          <w:tcPr>
            <w:tcW w:type="dxa" w:w="52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表 6.2A</w:t>
            </w:r>
          </w:p>
        </w:tc>
        <w:tc>
          <w:tcPr>
            <w:tcW w:type="dxa" w:w="1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54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每周　□ 每月　□ 有变化再更</w:t>
            </w:r>
          </w:p>
        </w:tc>
      </w:tr>
      <w:tr>
        <w:trPr>
          <w:cantSplit/>
        </w:trPr>
        <w:tc>
          <w:tcPr>
            <w:tcW w:type="dxa" w:w="237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测算表</w:t>
            </w:r>
          </w:p>
        </w:tc>
        <w:tc>
          <w:tcPr>
            <w:tcW w:type="dxa" w:w="52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表 1.4</w:t>
            </w:r>
          </w:p>
        </w:tc>
        <w:tc>
          <w:tcPr>
            <w:tcW w:type="dxa" w:w="1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54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每周　□ 每月　□ 有变化再更</w:t>
            </w:r>
          </w:p>
        </w:tc>
      </w:tr>
      <w:tr>
        <w:trPr>
          <w:cantSplit/>
        </w:trPr>
        <w:tc>
          <w:tcPr>
            <w:tcW w:type="dxa" w:w="237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各站错误清单</w:t>
            </w:r>
          </w:p>
        </w:tc>
        <w:tc>
          <w:tcPr>
            <w:tcW w:type="dxa" w:w="52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表 1.11 · 2.8 · 3.5 · 4.6 · 5.13 · 6.2F–6.6D</w:t>
            </w:r>
          </w:p>
        </w:tc>
        <w:tc>
          <w:tcPr>
            <w:tcW w:type="dxa" w:w="1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54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每周　□ 每月　□ 有变化再更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B · 五类问题各问一个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946"/>
        <w:gridCol w:w="3969"/>
        <w:gridCol w:w="3969"/>
        <w:gridCol w:w="3969"/>
        <w:gridCol w:w="1945"/>
      </w:tblGrid>
      <w:tr>
        <w:trPr>
          <w:cantSplit/>
          <w:tblHeader/>
        </w:trPr>
        <w:tc>
          <w:tcPr>
            <w:tcW w:type="dxa" w:w="94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类型</w:t>
            </w:r>
          </w:p>
        </w:tc>
        <w:tc>
          <w:tcPr>
            <w:tcW w:type="dxa" w:w="396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我问的</w:t>
            </w:r>
          </w:p>
        </w:tc>
        <w:tc>
          <w:tcPr>
            <w:tcW w:type="dxa" w:w="396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它答的要点</w:t>
            </w:r>
          </w:p>
        </w:tc>
        <w:tc>
          <w:tcPr>
            <w:tcW w:type="dxa" w:w="396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怎么复核</w:t>
            </w:r>
          </w:p>
        </w:tc>
        <w:tc>
          <w:tcPr>
            <w:tcW w:type="dxa" w:w="194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能直接用吗</w:t>
            </w:r>
          </w:p>
        </w:tc>
      </w:tr>
      <w:tr>
        <w:trPr>
          <w:cantSplit/>
        </w:trPr>
        <w:tc>
          <w:tcPr>
            <w:tcW w:type="dxa" w:w="94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鉴定</w:t>
            </w:r>
          </w:p>
        </w:tc>
        <w:tc>
          <w:tcPr>
            <w:tcW w:type="dxa" w:w="39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例：这只包的编码位置对吗</w:t>
            </w:r>
          </w:p>
        </w:tc>
        <w:tc>
          <w:tcPr>
            <w:tcW w:type="dxa" w:w="39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9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例：对照动线卡，再找同行复核</w:t>
            </w:r>
          </w:p>
        </w:tc>
        <w:tc>
          <w:tcPr>
            <w:tcW w:type="dxa" w:w="19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能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改了再用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不能</w:t>
            </w:r>
          </w:p>
        </w:tc>
      </w:tr>
      <w:tr>
        <w:trPr>
          <w:cantSplit/>
        </w:trPr>
        <w:tc>
          <w:tcPr>
            <w:tcW w:type="dxa" w:w="94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估价</w:t>
            </w:r>
          </w:p>
        </w:tc>
        <w:tc>
          <w:tcPr>
            <w:tcW w:type="dxa" w:w="39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9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9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9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能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改了再用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不能</w:t>
            </w:r>
          </w:p>
        </w:tc>
      </w:tr>
      <w:tr>
        <w:trPr>
          <w:cantSplit/>
        </w:trPr>
        <w:tc>
          <w:tcPr>
            <w:tcW w:type="dxa" w:w="94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话术</w:t>
            </w:r>
          </w:p>
        </w:tc>
        <w:tc>
          <w:tcPr>
            <w:tcW w:type="dxa" w:w="39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9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9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9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能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改了再用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不能</w:t>
            </w:r>
          </w:p>
        </w:tc>
      </w:tr>
      <w:tr>
        <w:trPr>
          <w:cantSplit/>
        </w:trPr>
        <w:tc>
          <w:tcPr>
            <w:tcW w:type="dxa" w:w="94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渠道</w:t>
            </w:r>
          </w:p>
        </w:tc>
        <w:tc>
          <w:tcPr>
            <w:tcW w:type="dxa" w:w="39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9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9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9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能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改了再用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不能</w:t>
            </w:r>
          </w:p>
        </w:tc>
      </w:tr>
      <w:tr>
        <w:trPr>
          <w:cantSplit/>
        </w:trPr>
        <w:tc>
          <w:tcPr>
            <w:tcW w:type="dxa" w:w="94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选题</w:t>
            </w:r>
          </w:p>
        </w:tc>
        <w:tc>
          <w:tcPr>
            <w:tcW w:type="dxa" w:w="39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9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9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9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能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改了再用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不能</w:t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4143"/>
        <w:gridCol w:w="10655"/>
      </w:tblGrid>
      <w:tr>
        <w:trPr>
          <w:cantSplit/>
        </w:trPr>
        <w:tc>
          <w:tcPr>
            <w:tcW w:type="dxa" w:w="41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什么问题不能问它（你来记）</w:t>
            </w:r>
          </w:p>
        </w:tc>
        <w:tc>
          <w:tcPr>
            <w:tcW w:type="dxa" w:w="1065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例：这件货是真是假、这单能不能收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网页版会在这里自动给出AI 使用检查；Word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7.2　定位与路径校准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诊断、自动计算 · 结营 · 7.2 时填 · 对应大纲 7.2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把第一站的表拿出来重看一遍：知道了鉴定难度（第五站）和出货难度（第六站）之后，品类还选它吗？听完全部内容之后，还是 all in 原来那条路吗？测算表的假设，按 6.6.4 的六个数口径换成真实数。第一站表 1.7B 右边一列同时填上。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A · 品类和路径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品类还选它吗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还选　□ 换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换成什么、为什么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例：从表换成包：表的鉴定难度高，出货周期也长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还是 all in 原来那条路吗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是　□ 换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换成哪条、依据是什么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例：关系路径跑完名单，转化率 3%，加内容路径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B · 测算表的假设换成真实数（6.6.4 六个数口径）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820"/>
        <w:gridCol w:w="4216"/>
        <w:gridCol w:w="2730"/>
        <w:gridCol w:w="2730"/>
        <w:gridCol w:w="3302"/>
      </w:tblGrid>
      <w:tr>
        <w:trPr>
          <w:cantSplit/>
          <w:tblHeader/>
        </w:trPr>
        <w:tc>
          <w:tcPr>
            <w:tcW w:type="dxa" w:w="182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项目</w:t>
            </w:r>
          </w:p>
        </w:tc>
        <w:tc>
          <w:tcPr>
            <w:tcW w:type="dxa" w:w="421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第一站用的</w:t>
            </w:r>
          </w:p>
        </w:tc>
        <w:tc>
          <w:tcPr>
            <w:tcW w:type="dxa" w:w="273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第一站假设</w:t>
            </w:r>
          </w:p>
        </w:tc>
        <w:tc>
          <w:tcPr>
            <w:tcW w:type="dxa" w:w="273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真实数</w:t>
            </w:r>
          </w:p>
        </w:tc>
        <w:tc>
          <w:tcPr>
            <w:tcW w:type="dxa" w:w="330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差多少</w:t>
            </w:r>
          </w:p>
        </w:tc>
      </w:tr>
      <w:tr>
        <w:trPr>
          <w:cantSplit/>
        </w:trPr>
        <w:tc>
          <w:tcPr>
            <w:tcW w:type="dxa" w:w="18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开口率</w:t>
            </w:r>
          </w:p>
        </w:tc>
        <w:tc>
          <w:tcPr>
            <w:tcW w:type="dxa" w:w="42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表 1.4 的开口率</w:t>
            </w:r>
          </w:p>
        </w:tc>
        <w:tc>
          <w:tcPr>
            <w:tcW w:type="dxa" w:w="27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  <w:tc>
          <w:tcPr>
            <w:tcW w:type="dxa" w:w="27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  <w:tc>
          <w:tcPr>
            <w:tcW w:type="dxa" w:w="3302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自动：真实数 − 假设</w:t>
            </w:r>
          </w:p>
        </w:tc>
      </w:tr>
      <w:tr>
        <w:trPr>
          <w:cantSplit/>
        </w:trPr>
        <w:tc>
          <w:tcPr>
            <w:tcW w:type="dxa" w:w="18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报价率</w:t>
            </w:r>
          </w:p>
        </w:tc>
        <w:tc>
          <w:tcPr>
            <w:tcW w:type="dxa" w:w="42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表 1.4 的报价率</w:t>
            </w:r>
          </w:p>
        </w:tc>
        <w:tc>
          <w:tcPr>
            <w:tcW w:type="dxa" w:w="27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  <w:tc>
          <w:tcPr>
            <w:tcW w:type="dxa" w:w="27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  <w:tc>
          <w:tcPr>
            <w:tcW w:type="dxa" w:w="3302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自动：真实数 − 假设</w:t>
            </w:r>
          </w:p>
        </w:tc>
      </w:tr>
      <w:tr>
        <w:trPr>
          <w:cantSplit/>
        </w:trPr>
        <w:tc>
          <w:tcPr>
            <w:tcW w:type="dxa" w:w="18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成交率</w:t>
            </w:r>
          </w:p>
        </w:tc>
        <w:tc>
          <w:tcPr>
            <w:tcW w:type="dxa" w:w="42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表 1.4 的成交率</w:t>
            </w:r>
          </w:p>
        </w:tc>
        <w:tc>
          <w:tcPr>
            <w:tcW w:type="dxa" w:w="27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  <w:tc>
          <w:tcPr>
            <w:tcW w:type="dxa" w:w="27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  <w:tc>
          <w:tcPr>
            <w:tcW w:type="dxa" w:w="3302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自动：真实数 − 假设</w:t>
            </w:r>
          </w:p>
        </w:tc>
      </w:tr>
      <w:tr>
        <w:trPr>
          <w:cantSplit/>
        </w:trPr>
        <w:tc>
          <w:tcPr>
            <w:tcW w:type="dxa" w:w="18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客单毛利</w:t>
            </w:r>
          </w:p>
        </w:tc>
        <w:tc>
          <w:tcPr>
            <w:tcW w:type="dxa" w:w="42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表 1.4 的客单毛利</w:t>
            </w:r>
          </w:p>
        </w:tc>
        <w:tc>
          <w:tcPr>
            <w:tcW w:type="dxa" w:w="27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7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3302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自动：真实数 − 假设</w:t>
            </w:r>
          </w:p>
        </w:tc>
      </w:tr>
      <w:tr>
        <w:trPr>
          <w:cantSplit/>
        </w:trPr>
        <w:tc>
          <w:tcPr>
            <w:tcW w:type="dxa" w:w="18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周转天数</w:t>
            </w:r>
          </w:p>
        </w:tc>
        <w:tc>
          <w:tcPr>
            <w:tcW w:type="dxa" w:w="42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表 1.4 的平均周转天数</w:t>
            </w:r>
          </w:p>
        </w:tc>
        <w:tc>
          <w:tcPr>
            <w:tcW w:type="dxa" w:w="27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27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3302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自动：真实数 − 假设</w:t>
            </w:r>
          </w:p>
        </w:tc>
      </w:tr>
      <w:tr>
        <w:trPr>
          <w:cantSplit/>
        </w:trPr>
        <w:tc>
          <w:tcPr>
            <w:tcW w:type="dxa" w:w="18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每天加微</w:t>
            </w:r>
          </w:p>
        </w:tc>
        <w:tc>
          <w:tcPr>
            <w:tcW w:type="dxa" w:w="42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表 1.4 算出来的每天要加微</w:t>
            </w:r>
          </w:p>
        </w:tc>
        <w:tc>
          <w:tcPr>
            <w:tcW w:type="dxa" w:w="27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27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3302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自动：真实数 − 假设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C · 确认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起步模式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纯回收赚差价　□ 居间撮合　□ 寄卖代卖　□ 鉴定服务收费　□ 门店零售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走的路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关系路径　□ 内容路径　□ 付费路径　□ 本地路径　□ 平台路径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第一阶段单笔上限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一个月最多能亏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</w:tbl>
    <w:p>
      <w:pPr>
        <w:pStyle w:val="Small"/>
      </w:pPr>
      <w:r>
        <w:rPr>
          <w:rFonts w:ascii="Arial" w:cs="Arial" w:eastAsia="Microsoft YaHei" w:hAnsi="Arial"/>
          <w:color w:val="6B6F68"/>
        </w:rPr>
        <w:t xml:space="preserve">第一站的表：表 1.4 测算表 · 表 1.6B 止损线 · 表 1.7B 暂定定位卡 · 表 2.1B 路径选择书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网页版会在这里自动给出校准结论；Word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7.3A　风险总表与自查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诊断、自动计算 · 结营 · 7.3 现场填 · 之后每周过一遍 · 对应大纲 7.3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散在前六站的红线汇成这一张：什么绝对不做、什么必须做，各会让你亏钱、封号还是摊上官司，多久查一次。逐条标注你现在做到了没有。之后每周按这张表过一遍。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650"/>
        <w:gridCol w:w="4420"/>
        <w:gridCol w:w="1688"/>
        <w:gridCol w:w="1025"/>
        <w:gridCol w:w="1525"/>
        <w:gridCol w:w="3737"/>
        <w:gridCol w:w="1753"/>
      </w:tblGrid>
      <w:tr>
        <w:trPr>
          <w:cantSplit/>
          <w:tblHeader/>
        </w:trPr>
        <w:tc>
          <w:tcPr>
            <w:tcW w:type="dxa" w:w="65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442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红线</w:t>
            </w:r>
          </w:p>
        </w:tc>
        <w:tc>
          <w:tcPr>
            <w:tcW w:type="dxa" w:w="168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不做 / 必须</w:t>
            </w:r>
          </w:p>
        </w:tc>
        <w:tc>
          <w:tcPr>
            <w:tcW w:type="dxa" w:w="102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会怎样</w:t>
            </w:r>
          </w:p>
        </w:tc>
        <w:tc>
          <w:tcPr>
            <w:tcW w:type="dxa" w:w="152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多久查一次</w:t>
            </w:r>
          </w:p>
        </w:tc>
        <w:tc>
          <w:tcPr>
            <w:tcW w:type="dxa" w:w="373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我现在</w:t>
            </w:r>
          </w:p>
        </w:tc>
        <w:tc>
          <w:tcPr>
            <w:tcW w:type="dxa" w:w="175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出处</w:t>
            </w:r>
          </w:p>
        </w:tc>
      </w:tr>
      <w:tr>
        <w:trPr>
          <w:cantSplit/>
        </w:trPr>
        <w:tc>
          <w:tcPr>
            <w:tcW w:type="dxa" w:w="65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01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不问来源、不登记身份证就收货</w:t>
            </w:r>
          </w:p>
        </w:tc>
        <w:tc>
          <w:tcPr>
            <w:tcW w:type="dxa" w:w="16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不做</w:t>
            </w:r>
          </w:p>
        </w:tc>
        <w:tc>
          <w:tcPr>
            <w:tcW w:type="dxa" w:w="10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官司</w:t>
            </w:r>
          </w:p>
        </w:tc>
        <w:tc>
          <w:tcPr>
            <w:tcW w:type="dxa" w:w="15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每单</w:t>
            </w:r>
          </w:p>
        </w:tc>
        <w:tc>
          <w:tcPr>
            <w:tcW w:type="dxa" w:w="37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做到了　□ 有时　□ 没做到</w:t>
            </w:r>
          </w:p>
        </w:tc>
        <w:tc>
          <w:tcPr>
            <w:tcW w:type="dxa" w:w="17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6.4.4</w:t>
            </w:r>
          </w:p>
        </w:tc>
      </w:tr>
      <w:tr>
        <w:trPr>
          <w:cantSplit/>
        </w:trPr>
        <w:tc>
          <w:tcPr>
            <w:tcW w:type="dxa" w:w="65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02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真假存疑的货包装成正品出</w:t>
            </w:r>
          </w:p>
        </w:tc>
        <w:tc>
          <w:tcPr>
            <w:tcW w:type="dxa" w:w="16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不做</w:t>
            </w:r>
          </w:p>
        </w:tc>
        <w:tc>
          <w:tcPr>
            <w:tcW w:type="dxa" w:w="10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官司</w:t>
            </w:r>
          </w:p>
        </w:tc>
        <w:tc>
          <w:tcPr>
            <w:tcW w:type="dxa" w:w="15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每单</w:t>
            </w:r>
          </w:p>
        </w:tc>
        <w:tc>
          <w:tcPr>
            <w:tcW w:type="dxa" w:w="37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做到了　□ 有时　□ 没做到</w:t>
            </w:r>
          </w:p>
        </w:tc>
        <w:tc>
          <w:tcPr>
            <w:tcW w:type="dxa" w:w="17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6.5.1</w:t>
            </w:r>
          </w:p>
        </w:tc>
      </w:tr>
      <w:tr>
        <w:trPr>
          <w:cantSplit/>
        </w:trPr>
        <w:tc>
          <w:tcPr>
            <w:tcW w:type="dxa" w:w="65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03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和未成年人、非所有人交易</w:t>
            </w:r>
          </w:p>
        </w:tc>
        <w:tc>
          <w:tcPr>
            <w:tcW w:type="dxa" w:w="16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不做</w:t>
            </w:r>
          </w:p>
        </w:tc>
        <w:tc>
          <w:tcPr>
            <w:tcW w:type="dxa" w:w="10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官司</w:t>
            </w:r>
          </w:p>
        </w:tc>
        <w:tc>
          <w:tcPr>
            <w:tcW w:type="dxa" w:w="15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每单</w:t>
            </w:r>
          </w:p>
        </w:tc>
        <w:tc>
          <w:tcPr>
            <w:tcW w:type="dxa" w:w="37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做到了　□ 有时　□ 没做到</w:t>
            </w:r>
          </w:p>
        </w:tc>
        <w:tc>
          <w:tcPr>
            <w:tcW w:type="dxa" w:w="17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4.3 · 6.4.4</w:t>
            </w:r>
          </w:p>
        </w:tc>
      </w:tr>
      <w:tr>
        <w:trPr>
          <w:cantSplit/>
        </w:trPr>
        <w:tc>
          <w:tcPr>
            <w:tcW w:type="dxa" w:w="65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04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书面或当面替客户下"假货"定论</w:t>
            </w:r>
          </w:p>
        </w:tc>
        <w:tc>
          <w:tcPr>
            <w:tcW w:type="dxa" w:w="16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不做</w:t>
            </w:r>
          </w:p>
        </w:tc>
        <w:tc>
          <w:tcPr>
            <w:tcW w:type="dxa" w:w="10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官司</w:t>
            </w:r>
          </w:p>
        </w:tc>
        <w:tc>
          <w:tcPr>
            <w:tcW w:type="dxa" w:w="15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每单</w:t>
            </w:r>
          </w:p>
        </w:tc>
        <w:tc>
          <w:tcPr>
            <w:tcW w:type="dxa" w:w="37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做到了　□ 有时　□ 没做到</w:t>
            </w:r>
          </w:p>
        </w:tc>
        <w:tc>
          <w:tcPr>
            <w:tcW w:type="dxa" w:w="17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5.11</w:t>
            </w:r>
          </w:p>
        </w:tc>
      </w:tr>
      <w:tr>
        <w:trPr>
          <w:cantSplit/>
        </w:trPr>
        <w:tc>
          <w:tcPr>
            <w:tcW w:type="dxa" w:w="65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05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拿本职工作接触到的客户资料去开发</w:t>
            </w:r>
          </w:p>
        </w:tc>
        <w:tc>
          <w:tcPr>
            <w:tcW w:type="dxa" w:w="16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不做</w:t>
            </w:r>
          </w:p>
        </w:tc>
        <w:tc>
          <w:tcPr>
            <w:tcW w:type="dxa" w:w="10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官司</w:t>
            </w:r>
          </w:p>
        </w:tc>
        <w:tc>
          <w:tcPr>
            <w:tcW w:type="dxa" w:w="15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一直</w:t>
            </w:r>
          </w:p>
        </w:tc>
        <w:tc>
          <w:tcPr>
            <w:tcW w:type="dxa" w:w="37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做到了　□ 有时　□ 没做到</w:t>
            </w:r>
          </w:p>
        </w:tc>
        <w:tc>
          <w:tcPr>
            <w:tcW w:type="dxa" w:w="17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2.2</w:t>
            </w:r>
          </w:p>
        </w:tc>
      </w:tr>
      <w:tr>
        <w:trPr>
          <w:cantSplit/>
        </w:trPr>
        <w:tc>
          <w:tcPr>
            <w:tcW w:type="dxa" w:w="65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06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没见到钱先发货，只看转账截图就发货</w:t>
            </w:r>
          </w:p>
        </w:tc>
        <w:tc>
          <w:tcPr>
            <w:tcW w:type="dxa" w:w="16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不做</w:t>
            </w:r>
          </w:p>
        </w:tc>
        <w:tc>
          <w:tcPr>
            <w:tcW w:type="dxa" w:w="10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亏钱</w:t>
            </w:r>
          </w:p>
        </w:tc>
        <w:tc>
          <w:tcPr>
            <w:tcW w:type="dxa" w:w="15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每单</w:t>
            </w:r>
          </w:p>
        </w:tc>
        <w:tc>
          <w:tcPr>
            <w:tcW w:type="dxa" w:w="37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做到了　□ 有时　□ 没做到</w:t>
            </w:r>
          </w:p>
        </w:tc>
        <w:tc>
          <w:tcPr>
            <w:tcW w:type="dxa" w:w="17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6.5.4</w:t>
            </w:r>
          </w:p>
        </w:tc>
      </w:tr>
      <w:tr>
        <w:trPr>
          <w:cantSplit/>
        </w:trPr>
        <w:tc>
          <w:tcPr>
            <w:tcW w:type="dxa" w:w="65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07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先付款后验货，尤其是异地</w:t>
            </w:r>
          </w:p>
        </w:tc>
        <w:tc>
          <w:tcPr>
            <w:tcW w:type="dxa" w:w="16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不做</w:t>
            </w:r>
          </w:p>
        </w:tc>
        <w:tc>
          <w:tcPr>
            <w:tcW w:type="dxa" w:w="10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亏钱</w:t>
            </w:r>
          </w:p>
        </w:tc>
        <w:tc>
          <w:tcPr>
            <w:tcW w:type="dxa" w:w="15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每单</w:t>
            </w:r>
          </w:p>
        </w:tc>
        <w:tc>
          <w:tcPr>
            <w:tcW w:type="dxa" w:w="37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做到了　□ 有时　□ 没做到</w:t>
            </w:r>
          </w:p>
        </w:tc>
        <w:tc>
          <w:tcPr>
            <w:tcW w:type="dxa" w:w="17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6.4.7</w:t>
            </w:r>
          </w:p>
        </w:tc>
      </w:tr>
      <w:tr>
        <w:trPr>
          <w:cantSplit/>
        </w:trPr>
        <w:tc>
          <w:tcPr>
            <w:tcW w:type="dxa" w:w="65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08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判不了硬判，怕丢单</w:t>
            </w:r>
          </w:p>
        </w:tc>
        <w:tc>
          <w:tcPr>
            <w:tcW w:type="dxa" w:w="16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不做</w:t>
            </w:r>
          </w:p>
        </w:tc>
        <w:tc>
          <w:tcPr>
            <w:tcW w:type="dxa" w:w="10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亏钱</w:t>
            </w:r>
          </w:p>
        </w:tc>
        <w:tc>
          <w:tcPr>
            <w:tcW w:type="dxa" w:w="15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每单</w:t>
            </w:r>
          </w:p>
        </w:tc>
        <w:tc>
          <w:tcPr>
            <w:tcW w:type="dxa" w:w="37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做到了　□ 有时　□ 没做到</w:t>
            </w:r>
          </w:p>
        </w:tc>
        <w:tc>
          <w:tcPr>
            <w:tcW w:type="dxa" w:w="17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5.1</w:t>
            </w:r>
          </w:p>
        </w:tc>
      </w:tr>
      <w:tr>
        <w:trPr>
          <w:cantSplit/>
        </w:trPr>
        <w:tc>
          <w:tcPr>
            <w:tcW w:type="dxa" w:w="65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09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被价格诱惑，收下必拒清单上的货</w:t>
            </w:r>
          </w:p>
        </w:tc>
        <w:tc>
          <w:tcPr>
            <w:tcW w:type="dxa" w:w="16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不做</w:t>
            </w:r>
          </w:p>
        </w:tc>
        <w:tc>
          <w:tcPr>
            <w:tcW w:type="dxa" w:w="10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亏钱</w:t>
            </w:r>
          </w:p>
        </w:tc>
        <w:tc>
          <w:tcPr>
            <w:tcW w:type="dxa" w:w="15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每单</w:t>
            </w:r>
          </w:p>
        </w:tc>
        <w:tc>
          <w:tcPr>
            <w:tcW w:type="dxa" w:w="37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做到了　□ 有时　□ 没做到</w:t>
            </w:r>
          </w:p>
        </w:tc>
        <w:tc>
          <w:tcPr>
            <w:tcW w:type="dxa" w:w="17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6.4.1</w:t>
            </w:r>
          </w:p>
        </w:tc>
      </w:tr>
      <w:tr>
        <w:trPr>
          <w:cantSplit/>
        </w:trPr>
        <w:tc>
          <w:tcPr>
            <w:tcW w:type="dxa" w:w="65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10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一个人带大额现金上门</w:t>
            </w:r>
          </w:p>
        </w:tc>
        <w:tc>
          <w:tcPr>
            <w:tcW w:type="dxa" w:w="16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不做</w:t>
            </w:r>
          </w:p>
        </w:tc>
        <w:tc>
          <w:tcPr>
            <w:tcW w:type="dxa" w:w="10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人身</w:t>
            </w:r>
          </w:p>
        </w:tc>
        <w:tc>
          <w:tcPr>
            <w:tcW w:type="dxa" w:w="15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每次</w:t>
            </w:r>
          </w:p>
        </w:tc>
        <w:tc>
          <w:tcPr>
            <w:tcW w:type="dxa" w:w="37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做到了　□ 有时　□ 没做到</w:t>
            </w:r>
          </w:p>
        </w:tc>
        <w:tc>
          <w:tcPr>
            <w:tcW w:type="dxa" w:w="17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6.4.3</w:t>
            </w:r>
          </w:p>
        </w:tc>
      </w:tr>
      <w:tr>
        <w:trPr>
          <w:cantSplit/>
        </w:trPr>
        <w:tc>
          <w:tcPr>
            <w:tcW w:type="dxa" w:w="65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11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文案写"最高价""保真""行业第一"</w:t>
            </w:r>
          </w:p>
        </w:tc>
        <w:tc>
          <w:tcPr>
            <w:tcW w:type="dxa" w:w="16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不做</w:t>
            </w:r>
          </w:p>
        </w:tc>
        <w:tc>
          <w:tcPr>
            <w:tcW w:type="dxa" w:w="10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封号</w:t>
            </w:r>
          </w:p>
        </w:tc>
        <w:tc>
          <w:tcPr>
            <w:tcW w:type="dxa" w:w="15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每条</w:t>
            </w:r>
          </w:p>
        </w:tc>
        <w:tc>
          <w:tcPr>
            <w:tcW w:type="dxa" w:w="37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做到了　□ 有时　□ 没做到</w:t>
            </w:r>
          </w:p>
        </w:tc>
        <w:tc>
          <w:tcPr>
            <w:tcW w:type="dxa" w:w="17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2.3.8 · 4.2</w:t>
            </w:r>
          </w:p>
        </w:tc>
      </w:tr>
      <w:tr>
        <w:trPr>
          <w:cantSplit/>
        </w:trPr>
        <w:tc>
          <w:tcPr>
            <w:tcW w:type="dxa" w:w="65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12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用外挂、群发软件、多开</w:t>
            </w:r>
          </w:p>
        </w:tc>
        <w:tc>
          <w:tcPr>
            <w:tcW w:type="dxa" w:w="16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不做</w:t>
            </w:r>
          </w:p>
        </w:tc>
        <w:tc>
          <w:tcPr>
            <w:tcW w:type="dxa" w:w="10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封号</w:t>
            </w:r>
          </w:p>
        </w:tc>
        <w:tc>
          <w:tcPr>
            <w:tcW w:type="dxa" w:w="15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每周</w:t>
            </w:r>
          </w:p>
        </w:tc>
        <w:tc>
          <w:tcPr>
            <w:tcW w:type="dxa" w:w="37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做到了　□ 有时　□ 没做到</w:t>
            </w:r>
          </w:p>
        </w:tc>
        <w:tc>
          <w:tcPr>
            <w:tcW w:type="dxa" w:w="17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3.1</w:t>
            </w:r>
          </w:p>
        </w:tc>
      </w:tr>
      <w:tr>
        <w:trPr>
          <w:cantSplit/>
        </w:trPr>
        <w:tc>
          <w:tcPr>
            <w:tcW w:type="dxa" w:w="65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13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跟着"买家"去站外交易、点陌生链接</w:t>
            </w:r>
          </w:p>
        </w:tc>
        <w:tc>
          <w:tcPr>
            <w:tcW w:type="dxa" w:w="16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不做</w:t>
            </w:r>
          </w:p>
        </w:tc>
        <w:tc>
          <w:tcPr>
            <w:tcW w:type="dxa" w:w="10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封号</w:t>
            </w:r>
          </w:p>
        </w:tc>
        <w:tc>
          <w:tcPr>
            <w:tcW w:type="dxa" w:w="15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每单</w:t>
            </w:r>
          </w:p>
        </w:tc>
        <w:tc>
          <w:tcPr>
            <w:tcW w:type="dxa" w:w="37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做到了　□ 有时　□ 没做到</w:t>
            </w:r>
          </w:p>
        </w:tc>
        <w:tc>
          <w:tcPr>
            <w:tcW w:type="dxa" w:w="17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2.6</w:t>
            </w:r>
          </w:p>
        </w:tc>
      </w:tr>
      <w:tr>
        <w:trPr>
          <w:cantSplit/>
        </w:trPr>
        <w:tc>
          <w:tcPr>
            <w:tcW w:type="dxa" w:w="65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14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每单签协议、关键项客户签字</w:t>
            </w:r>
          </w:p>
        </w:tc>
        <w:tc>
          <w:tcPr>
            <w:tcW w:type="dxa" w:w="16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必须</w:t>
            </w:r>
          </w:p>
        </w:tc>
        <w:tc>
          <w:tcPr>
            <w:tcW w:type="dxa" w:w="10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官司</w:t>
            </w:r>
          </w:p>
        </w:tc>
        <w:tc>
          <w:tcPr>
            <w:tcW w:type="dxa" w:w="15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每单</w:t>
            </w:r>
          </w:p>
        </w:tc>
        <w:tc>
          <w:tcPr>
            <w:tcW w:type="dxa" w:w="37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做到了　□ 有时　□ 没做到</w:t>
            </w:r>
          </w:p>
        </w:tc>
        <w:tc>
          <w:tcPr>
            <w:tcW w:type="dxa" w:w="17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6.4.5</w:t>
            </w:r>
          </w:p>
        </w:tc>
      </w:tr>
      <w:tr>
        <w:trPr>
          <w:cantSplit/>
        </w:trPr>
        <w:tc>
          <w:tcPr>
            <w:tcW w:type="dxa" w:w="65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15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全程录像、关键部位拍照、一单一档</w:t>
            </w:r>
          </w:p>
        </w:tc>
        <w:tc>
          <w:tcPr>
            <w:tcW w:type="dxa" w:w="16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必须</w:t>
            </w:r>
          </w:p>
        </w:tc>
        <w:tc>
          <w:tcPr>
            <w:tcW w:type="dxa" w:w="10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官司</w:t>
            </w:r>
          </w:p>
        </w:tc>
        <w:tc>
          <w:tcPr>
            <w:tcW w:type="dxa" w:w="15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每单</w:t>
            </w:r>
          </w:p>
        </w:tc>
        <w:tc>
          <w:tcPr>
            <w:tcW w:type="dxa" w:w="37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做到了　□ 有时　□ 没做到</w:t>
            </w:r>
          </w:p>
        </w:tc>
        <w:tc>
          <w:tcPr>
            <w:tcW w:type="dxa" w:w="17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6.4.6</w:t>
            </w:r>
          </w:p>
        </w:tc>
      </w:tr>
      <w:tr>
        <w:trPr>
          <w:cantSplit/>
        </w:trPr>
        <w:tc>
          <w:tcPr>
            <w:tcW w:type="dxa" w:w="65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16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成交实拍先授权再打码</w:t>
            </w:r>
          </w:p>
        </w:tc>
        <w:tc>
          <w:tcPr>
            <w:tcW w:type="dxa" w:w="16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必须</w:t>
            </w:r>
          </w:p>
        </w:tc>
        <w:tc>
          <w:tcPr>
            <w:tcW w:type="dxa" w:w="10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官司</w:t>
            </w:r>
          </w:p>
        </w:tc>
        <w:tc>
          <w:tcPr>
            <w:tcW w:type="dxa" w:w="15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每条</w:t>
            </w:r>
          </w:p>
        </w:tc>
        <w:tc>
          <w:tcPr>
            <w:tcW w:type="dxa" w:w="37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做到了　□ 有时　□ 没做到</w:t>
            </w:r>
          </w:p>
        </w:tc>
        <w:tc>
          <w:tcPr>
            <w:tcW w:type="dxa" w:w="17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4.2</w:t>
            </w:r>
          </w:p>
        </w:tc>
      </w:tr>
      <w:tr>
        <w:trPr>
          <w:cantSplit/>
        </w:trPr>
        <w:tc>
          <w:tcPr>
            <w:tcW w:type="dxa" w:w="65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17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三个账户分开，大额转账备注货品和单号</w:t>
            </w:r>
          </w:p>
        </w:tc>
        <w:tc>
          <w:tcPr>
            <w:tcW w:type="dxa" w:w="16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必须</w:t>
            </w:r>
          </w:p>
        </w:tc>
        <w:tc>
          <w:tcPr>
            <w:tcW w:type="dxa" w:w="10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官司</w:t>
            </w:r>
          </w:p>
        </w:tc>
        <w:tc>
          <w:tcPr>
            <w:tcW w:type="dxa" w:w="15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每月</w:t>
            </w:r>
          </w:p>
        </w:tc>
        <w:tc>
          <w:tcPr>
            <w:tcW w:type="dxa" w:w="37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做到了　□ 有时　□ 没做到</w:t>
            </w:r>
          </w:p>
        </w:tc>
        <w:tc>
          <w:tcPr>
            <w:tcW w:type="dxa" w:w="17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1.9 · 6.4.7</w:t>
            </w:r>
          </w:p>
        </w:tc>
      </w:tr>
      <w:tr>
        <w:trPr>
          <w:cantSplit/>
        </w:trPr>
        <w:tc>
          <w:tcPr>
            <w:tcW w:type="dxa" w:w="65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18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验完封签、拍特征点、当场交割</w:t>
            </w:r>
          </w:p>
        </w:tc>
        <w:tc>
          <w:tcPr>
            <w:tcW w:type="dxa" w:w="16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必须</w:t>
            </w:r>
          </w:p>
        </w:tc>
        <w:tc>
          <w:tcPr>
            <w:tcW w:type="dxa" w:w="10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亏钱</w:t>
            </w:r>
          </w:p>
        </w:tc>
        <w:tc>
          <w:tcPr>
            <w:tcW w:type="dxa" w:w="15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每单</w:t>
            </w:r>
          </w:p>
        </w:tc>
        <w:tc>
          <w:tcPr>
            <w:tcW w:type="dxa" w:w="37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做到了　□ 有时　□ 没做到</w:t>
            </w:r>
          </w:p>
        </w:tc>
        <w:tc>
          <w:tcPr>
            <w:tcW w:type="dxa" w:w="17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5.12</w:t>
            </w:r>
          </w:p>
        </w:tc>
      </w:tr>
      <w:tr>
        <w:trPr>
          <w:cantSplit/>
        </w:trPr>
        <w:tc>
          <w:tcPr>
            <w:tcW w:type="dxa" w:w="65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19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收之前过出货预判三问</w:t>
            </w:r>
          </w:p>
        </w:tc>
        <w:tc>
          <w:tcPr>
            <w:tcW w:type="dxa" w:w="16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必须</w:t>
            </w:r>
          </w:p>
        </w:tc>
        <w:tc>
          <w:tcPr>
            <w:tcW w:type="dxa" w:w="10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亏钱</w:t>
            </w:r>
          </w:p>
        </w:tc>
        <w:tc>
          <w:tcPr>
            <w:tcW w:type="dxa" w:w="15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每单</w:t>
            </w:r>
          </w:p>
        </w:tc>
        <w:tc>
          <w:tcPr>
            <w:tcW w:type="dxa" w:w="37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做到了　□ 有时　□ 没做到</w:t>
            </w:r>
          </w:p>
        </w:tc>
        <w:tc>
          <w:tcPr>
            <w:tcW w:type="dxa" w:w="17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6.1</w:t>
            </w:r>
          </w:p>
        </w:tc>
      </w:tr>
      <w:tr>
        <w:trPr>
          <w:cantSplit/>
        </w:trPr>
        <w:tc>
          <w:tcPr>
            <w:tcW w:type="dxa" w:w="65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20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止损线写死，到线就停下复盘</w:t>
            </w:r>
          </w:p>
        </w:tc>
        <w:tc>
          <w:tcPr>
            <w:tcW w:type="dxa" w:w="16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必须</w:t>
            </w:r>
          </w:p>
        </w:tc>
        <w:tc>
          <w:tcPr>
            <w:tcW w:type="dxa" w:w="10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亏钱</w:t>
            </w:r>
          </w:p>
        </w:tc>
        <w:tc>
          <w:tcPr>
            <w:tcW w:type="dxa" w:w="15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每月</w:t>
            </w:r>
          </w:p>
        </w:tc>
        <w:tc>
          <w:tcPr>
            <w:tcW w:type="dxa" w:w="37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做到了　□ 有时　□ 没做到</w:t>
            </w:r>
          </w:p>
        </w:tc>
        <w:tc>
          <w:tcPr>
            <w:tcW w:type="dxa" w:w="17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1.6</w:t>
            </w:r>
          </w:p>
        </w:tc>
      </w:tr>
      <w:tr>
        <w:trPr>
          <w:cantSplit/>
        </w:trPr>
        <w:tc>
          <w:tcPr>
            <w:tcW w:type="dxa" w:w="65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21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单家账期设上限，滞销到预警线就降价</w:t>
            </w:r>
          </w:p>
        </w:tc>
        <w:tc>
          <w:tcPr>
            <w:tcW w:type="dxa" w:w="16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必须</w:t>
            </w:r>
          </w:p>
        </w:tc>
        <w:tc>
          <w:tcPr>
            <w:tcW w:type="dxa" w:w="10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亏钱</w:t>
            </w:r>
          </w:p>
        </w:tc>
        <w:tc>
          <w:tcPr>
            <w:tcW w:type="dxa" w:w="15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每周</w:t>
            </w:r>
          </w:p>
        </w:tc>
        <w:tc>
          <w:tcPr>
            <w:tcW w:type="dxa" w:w="37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做到了　□ 有时　□ 没做到</w:t>
            </w:r>
          </w:p>
        </w:tc>
        <w:tc>
          <w:tcPr>
            <w:tcW w:type="dxa" w:w="17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6.5.4 · 6.5.5</w:t>
            </w:r>
          </w:p>
        </w:tc>
      </w:tr>
      <w:tr>
        <w:trPr>
          <w:cantSplit/>
        </w:trPr>
        <w:tc>
          <w:tcPr>
            <w:tcW w:type="dxa" w:w="65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22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异业、上游、出镜人、员工、合伙先签协议</w:t>
            </w:r>
          </w:p>
        </w:tc>
        <w:tc>
          <w:tcPr>
            <w:tcW w:type="dxa" w:w="16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必须</w:t>
            </w:r>
          </w:p>
        </w:tc>
        <w:tc>
          <w:tcPr>
            <w:tcW w:type="dxa" w:w="10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亏钱</w:t>
            </w:r>
          </w:p>
        </w:tc>
        <w:tc>
          <w:tcPr>
            <w:tcW w:type="dxa" w:w="15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每次</w:t>
            </w:r>
          </w:p>
        </w:tc>
        <w:tc>
          <w:tcPr>
            <w:tcW w:type="dxa" w:w="37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做到了　□ 有时　□ 没做到</w:t>
            </w:r>
          </w:p>
        </w:tc>
        <w:tc>
          <w:tcPr>
            <w:tcW w:type="dxa" w:w="17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2.2 · 5.2 · 2.3.4 · 6.7.2 · 1.9</w:t>
            </w:r>
          </w:p>
        </w:tc>
      </w:tr>
      <w:tr>
        <w:trPr>
          <w:cantSplit/>
        </w:trPr>
        <w:tc>
          <w:tcPr>
            <w:tcW w:type="dxa" w:w="65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23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私域号归老板或公司、登记在册、定期备份</w:t>
            </w:r>
          </w:p>
        </w:tc>
        <w:tc>
          <w:tcPr>
            <w:tcW w:type="dxa" w:w="16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必须</w:t>
            </w:r>
          </w:p>
        </w:tc>
        <w:tc>
          <w:tcPr>
            <w:tcW w:type="dxa" w:w="10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封号</w:t>
            </w:r>
          </w:p>
        </w:tc>
        <w:tc>
          <w:tcPr>
            <w:tcW w:type="dxa" w:w="15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每月</w:t>
            </w:r>
          </w:p>
        </w:tc>
        <w:tc>
          <w:tcPr>
            <w:tcW w:type="dxa" w:w="37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做到了　□ 有时　□ 没做到</w:t>
            </w:r>
          </w:p>
        </w:tc>
        <w:tc>
          <w:tcPr>
            <w:tcW w:type="dxa" w:w="17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3.1</w:t>
            </w:r>
          </w:p>
        </w:tc>
      </w:tr>
      <w:tr>
        <w:trPr>
          <w:cantSplit/>
        </w:trPr>
        <w:tc>
          <w:tcPr>
            <w:tcW w:type="dxa" w:w="65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24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风控三问进周复盘</w:t>
            </w:r>
          </w:p>
        </w:tc>
        <w:tc>
          <w:tcPr>
            <w:tcW w:type="dxa" w:w="16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必须</w:t>
            </w:r>
          </w:p>
        </w:tc>
        <w:tc>
          <w:tcPr>
            <w:tcW w:type="dxa" w:w="10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全部</w:t>
            </w:r>
          </w:p>
        </w:tc>
        <w:tc>
          <w:tcPr>
            <w:tcW w:type="dxa" w:w="15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每周</w:t>
            </w:r>
          </w:p>
        </w:tc>
        <w:tc>
          <w:tcPr>
            <w:tcW w:type="dxa" w:w="37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做到了　□ 有时　□ 没做到</w:t>
            </w:r>
          </w:p>
        </w:tc>
        <w:tc>
          <w:tcPr>
            <w:tcW w:type="dxa" w:w="17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6.6.4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课前风险自测再做一遍（</w:t>
      </w:r>
      <w:r>
        <w:rPr>
          <w:rFonts w:ascii="Arial" w:cs="Arial" w:eastAsia="Microsoft YaHei" w:hAnsi="Arial"/>
        </w:rPr>
        <w:t xml:space="preserve">表 0</w:t>
      </w:r>
      <w:r>
        <w:rPr>
          <w:rFonts w:ascii="Arial" w:cs="Arial" w:eastAsia="Microsoft YaHei" w:hAnsi="Arial"/>
        </w:rPr>
        <w:t xml:space="preserve">）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课前选了第三项的题数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题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结营选了第三项的题数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题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变化</w:t>
            </w:r>
          </w:p>
        </w:tc>
        <w:tc>
          <w:tcPr>
            <w:tcW w:type="dxa" w:w="4588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自动：结营 − 课前</w:t>
            </w:r>
          </w:p>
        </w:tc>
        <w:tc>
          <w:tcPr>
            <w:tcW w:type="dxa" w:w="28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网页版会在这里自动给出按严重度排的缺口；Word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7.3B　协议全套核对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诊断、自动计算 · 结营 · 7.3 当场补 · 对应大纲 7.3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八份协议逐份核对：你这个阶段需不需要、准备了没有、自己的信息填进去没有。该签的缺哪份，当场补。模板用之前要经过律师审核。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726"/>
        <w:gridCol w:w="3131"/>
        <w:gridCol w:w="3330"/>
        <w:gridCol w:w="1410"/>
        <w:gridCol w:w="2443"/>
        <w:gridCol w:w="1758"/>
      </w:tblGrid>
      <w:tr>
        <w:trPr>
          <w:cantSplit/>
          <w:tblHeader/>
        </w:trPr>
        <w:tc>
          <w:tcPr>
            <w:tcW w:type="dxa" w:w="272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协议</w:t>
            </w:r>
          </w:p>
        </w:tc>
        <w:tc>
          <w:tcPr>
            <w:tcW w:type="dxa" w:w="313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在哪张表写的要点</w:t>
            </w:r>
          </w:p>
        </w:tc>
        <w:tc>
          <w:tcPr>
            <w:tcW w:type="dxa" w:w="333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我需要吗</w:t>
            </w:r>
          </w:p>
        </w:tc>
        <w:tc>
          <w:tcPr>
            <w:tcW w:type="dxa" w:w="141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已准备</w:t>
            </w:r>
          </w:p>
        </w:tc>
        <w:tc>
          <w:tcPr>
            <w:tcW w:type="dxa" w:w="244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我的信息已填</w:t>
            </w:r>
          </w:p>
        </w:tc>
        <w:tc>
          <w:tcPr>
            <w:tcW w:type="dxa" w:w="175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律师看过</w:t>
            </w:r>
          </w:p>
        </w:tc>
      </w:tr>
      <w:tr>
        <w:trPr>
          <w:cantSplit/>
        </w:trPr>
        <w:tc>
          <w:tcPr>
            <w:tcW w:type="dxa" w:w="272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回收协议</w:t>
            </w:r>
          </w:p>
        </w:tc>
        <w:tc>
          <w:tcPr>
            <w:tcW w:type="dxa" w:w="31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表 6.4C</w:t>
            </w:r>
          </w:p>
        </w:tc>
        <w:tc>
          <w:tcPr>
            <w:tcW w:type="dxa" w:w="33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需要　□ 不需要</w:t>
            </w:r>
          </w:p>
        </w:tc>
        <w:tc>
          <w:tcPr>
            <w:tcW w:type="dxa" w:w="14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4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7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272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寄卖协议</w:t>
            </w:r>
          </w:p>
        </w:tc>
        <w:tc>
          <w:tcPr>
            <w:tcW w:type="dxa" w:w="31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表 6.4C</w:t>
            </w:r>
          </w:p>
        </w:tc>
        <w:tc>
          <w:tcPr>
            <w:tcW w:type="dxa" w:w="33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需要　□ 不需要</w:t>
            </w:r>
          </w:p>
        </w:tc>
        <w:tc>
          <w:tcPr>
            <w:tcW w:type="dxa" w:w="14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4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7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272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代收 / 撮合协议</w:t>
            </w:r>
          </w:p>
        </w:tc>
        <w:tc>
          <w:tcPr>
            <w:tcW w:type="dxa" w:w="31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表 6.4C</w:t>
            </w:r>
          </w:p>
        </w:tc>
        <w:tc>
          <w:tcPr>
            <w:tcW w:type="dxa" w:w="33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需要　□ 不需要</w:t>
            </w:r>
          </w:p>
        </w:tc>
        <w:tc>
          <w:tcPr>
            <w:tcW w:type="dxa" w:w="14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4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7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272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异业合作协议</w:t>
            </w:r>
          </w:p>
        </w:tc>
        <w:tc>
          <w:tcPr>
            <w:tcW w:type="dxa" w:w="31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表 2.2D</w:t>
            </w:r>
          </w:p>
        </w:tc>
        <w:tc>
          <w:tcPr>
            <w:tcW w:type="dxa" w:w="33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需要　□ 不需要</w:t>
            </w:r>
          </w:p>
        </w:tc>
        <w:tc>
          <w:tcPr>
            <w:tcW w:type="dxa" w:w="14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4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7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272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上游合作协议</w:t>
            </w:r>
          </w:p>
        </w:tc>
        <w:tc>
          <w:tcPr>
            <w:tcW w:type="dxa" w:w="31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表 5.2C</w:t>
            </w:r>
          </w:p>
        </w:tc>
        <w:tc>
          <w:tcPr>
            <w:tcW w:type="dxa" w:w="33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需要　□ 不需要</w:t>
            </w:r>
          </w:p>
        </w:tc>
        <w:tc>
          <w:tcPr>
            <w:tcW w:type="dxa" w:w="14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4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7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272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出镜人合作协议</w:t>
            </w:r>
          </w:p>
        </w:tc>
        <w:tc>
          <w:tcPr>
            <w:tcW w:type="dxa" w:w="31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表 2.3D</w:t>
            </w:r>
          </w:p>
        </w:tc>
        <w:tc>
          <w:tcPr>
            <w:tcW w:type="dxa" w:w="33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需要　□ 不需要</w:t>
            </w:r>
          </w:p>
        </w:tc>
        <w:tc>
          <w:tcPr>
            <w:tcW w:type="dxa" w:w="14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4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7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272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员工协议</w:t>
            </w:r>
          </w:p>
        </w:tc>
        <w:tc>
          <w:tcPr>
            <w:tcW w:type="dxa" w:w="31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表 6.7B</w:t>
            </w:r>
          </w:p>
        </w:tc>
        <w:tc>
          <w:tcPr>
            <w:tcW w:type="dxa" w:w="33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需要　□ 不需要</w:t>
            </w:r>
          </w:p>
        </w:tc>
        <w:tc>
          <w:tcPr>
            <w:tcW w:type="dxa" w:w="14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4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7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272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合伙协议</w:t>
            </w:r>
          </w:p>
        </w:tc>
        <w:tc>
          <w:tcPr>
            <w:tcW w:type="dxa" w:w="31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表 1.9C</w:t>
            </w:r>
          </w:p>
        </w:tc>
        <w:tc>
          <w:tcPr>
            <w:tcW w:type="dxa" w:w="33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需要　□ 不需要</w:t>
            </w:r>
          </w:p>
        </w:tc>
        <w:tc>
          <w:tcPr>
            <w:tcW w:type="dxa" w:w="14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4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7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网页版会在这里自动给出还缺哪份；Word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7.3C　危机应急卡（合订版）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确认单 · 结营 · 7.3 当场合订 · 对应大纲 7.3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各站的第一小时动作合成一张卡。每一类用一句话写成你自己的版本，写上找谁。填完打印，贴在收货台，存进手机。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791"/>
        <w:gridCol w:w="6225"/>
        <w:gridCol w:w="2890"/>
        <w:gridCol w:w="2892"/>
      </w:tblGrid>
      <w:tr>
        <w:trPr>
          <w:cantSplit/>
          <w:tblHeader/>
        </w:trPr>
        <w:tc>
          <w:tcPr>
            <w:tcW w:type="dxa" w:w="279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危机</w:t>
            </w:r>
          </w:p>
        </w:tc>
        <w:tc>
          <w:tcPr>
            <w:tcW w:type="dxa" w:w="622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各站写的第一小时动作</w:t>
            </w:r>
          </w:p>
        </w:tc>
        <w:tc>
          <w:tcPr>
            <w:tcW w:type="dxa" w:w="289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我的版本（一句话）</w:t>
            </w:r>
          </w:p>
        </w:tc>
        <w:tc>
          <w:tcPr>
            <w:tcW w:type="dxa" w:w="289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找谁</w:t>
            </w:r>
          </w:p>
        </w:tc>
      </w:tr>
      <w:tr>
        <w:trPr>
          <w:cantSplit/>
        </w:trPr>
        <w:tc>
          <w:tcPr>
            <w:tcW w:type="dxa" w:w="279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账号被封、被限流（2.3.8）</w:t>
            </w:r>
          </w:p>
        </w:tc>
        <w:tc>
          <w:tcPr>
            <w:tcW w:type="dxa" w:w="6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固定违规通知和申诉材料 · 备用号接力 · 给私域老客户一个统一口径</w:t>
            </w:r>
          </w:p>
        </w:tc>
        <w:tc>
          <w:tcPr>
            <w:tcW w:type="dxa" w:w="28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9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9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出镜人突然走人（2.3.4）</w:t>
            </w:r>
          </w:p>
        </w:tc>
        <w:tc>
          <w:tcPr>
            <w:tcW w:type="dxa" w:w="6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改密码 · 收回后台和收款权限 · 备份素材 · 定好对外口径</w:t>
            </w:r>
          </w:p>
        </w:tc>
        <w:tc>
          <w:tcPr>
            <w:tcW w:type="dxa" w:w="28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9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9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上游跑路（5.2）</w:t>
            </w:r>
          </w:p>
        </w:tc>
        <w:tc>
          <w:tcPr>
            <w:tcW w:type="dxa" w:w="6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停止发货 · 清点在途货和未结款 · 固定聊天和转账证据</w:t>
            </w:r>
          </w:p>
        </w:tc>
        <w:tc>
          <w:tcPr>
            <w:tcW w:type="dxa" w:w="28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9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9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收到假货（5.10）</w:t>
            </w:r>
          </w:p>
        </w:tc>
        <w:tc>
          <w:tcPr>
            <w:tcW w:type="dxa" w:w="6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封存货品和包装 · 固定聊天和付款记录 · 暂停同一来源的所有交易 · 再决定追责、退货、报警还是认赔</w:t>
            </w:r>
          </w:p>
        </w:tc>
        <w:tc>
          <w:tcPr>
            <w:tcW w:type="dxa" w:w="28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9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9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收到赃物（6.7.3）</w:t>
            </w:r>
          </w:p>
        </w:tc>
        <w:tc>
          <w:tcPr>
            <w:tcW w:type="dxa" w:w="6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见表 6.7C</w:t>
            </w:r>
          </w:p>
        </w:tc>
        <w:tc>
          <w:tcPr>
            <w:tcW w:type="dxa" w:w="28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9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9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客户反悔闹事（6.7.3）</w:t>
            </w:r>
          </w:p>
        </w:tc>
        <w:tc>
          <w:tcPr>
            <w:tcW w:type="dxa" w:w="6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见表 6.7C</w:t>
            </w:r>
          </w:p>
        </w:tc>
        <w:tc>
          <w:tcPr>
            <w:tcW w:type="dxa" w:w="28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9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9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被调包（6.7.3）</w:t>
            </w:r>
          </w:p>
        </w:tc>
        <w:tc>
          <w:tcPr>
            <w:tcW w:type="dxa" w:w="6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见表 6.7C</w:t>
            </w:r>
          </w:p>
        </w:tc>
        <w:tc>
          <w:tcPr>
            <w:tcW w:type="dxa" w:w="28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9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9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假转账截图（6.7.3）</w:t>
            </w:r>
          </w:p>
        </w:tc>
        <w:tc>
          <w:tcPr>
            <w:tcW w:type="dxa" w:w="6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见表 6.7C</w:t>
            </w:r>
          </w:p>
        </w:tc>
        <w:tc>
          <w:tcPr>
            <w:tcW w:type="dxa" w:w="28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9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律师 / 法律顾问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常用鉴定机构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上游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紧急联系人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Body"/>
      </w:pPr>
      <w:r>
        <w:rPr>
          <w:rFonts w:ascii="Arial" w:cs="Arial" w:eastAsia="Microsoft YaHei" w:hAnsi="Arial"/>
        </w:rPr>
        <w:t xml:space="preserve">□ 已打印，贴在收货台　□ 已存进手机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网页版会在这里自动给出应急卡检查；Word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7.3D　十个跨站风险场景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记录、自动计算 · 结营 · 7.3 现场判断 · 对应大纲 7.3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讲师给十个跨站的场景，每个判断三件事：这单能不能做、该怎么做、出事了怎么办。讲师评分后选上，得分自动算。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77"/>
        <w:gridCol w:w="2887"/>
        <w:gridCol w:w="2886"/>
        <w:gridCol w:w="2887"/>
        <w:gridCol w:w="2887"/>
        <w:gridCol w:w="2674"/>
      </w:tblGrid>
      <w:tr>
        <w:trPr>
          <w:cantSplit/>
          <w:tblHeader/>
        </w:trPr>
        <w:tc>
          <w:tcPr>
            <w:tcW w:type="dxa" w:w="57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288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场景</w:t>
            </w:r>
          </w:p>
        </w:tc>
        <w:tc>
          <w:tcPr>
            <w:tcW w:type="dxa" w:w="288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能不能做</w:t>
            </w:r>
          </w:p>
        </w:tc>
        <w:tc>
          <w:tcPr>
            <w:tcW w:type="dxa" w:w="288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该怎么做</w:t>
            </w:r>
          </w:p>
        </w:tc>
        <w:tc>
          <w:tcPr>
            <w:tcW w:type="dxa" w:w="288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出事了怎么办</w:t>
            </w:r>
          </w:p>
        </w:tc>
        <w:tc>
          <w:tcPr>
            <w:tcW w:type="dxa" w:w="267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讲师评分</w:t>
            </w:r>
          </w:p>
        </w:tc>
      </w:tr>
      <w:tr>
        <w:trPr>
          <w:cantSplit/>
        </w:trPr>
        <w:tc>
          <w:tcPr>
            <w:tcW w:type="dxa" w:w="57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01</w:t>
            </w:r>
          </w:p>
        </w:tc>
        <w:tc>
          <w:tcPr>
            <w:tcW w:type="dxa" w:w="28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讲师给的场景</w:t>
            </w:r>
          </w:p>
        </w:tc>
        <w:tc>
          <w:tcPr>
            <w:tcW w:type="dxa" w:w="28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能　□ 有条件　□ 不能</w:t>
            </w:r>
          </w:p>
        </w:tc>
        <w:tc>
          <w:tcPr>
            <w:tcW w:type="dxa" w:w="28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对　□ 部分对　□ 错</w:t>
            </w:r>
          </w:p>
        </w:tc>
      </w:tr>
      <w:tr>
        <w:trPr>
          <w:cantSplit/>
        </w:trPr>
        <w:tc>
          <w:tcPr>
            <w:tcW w:type="dxa" w:w="57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02</w:t>
            </w:r>
          </w:p>
        </w:tc>
        <w:tc>
          <w:tcPr>
            <w:tcW w:type="dxa" w:w="28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能　□ 有条件　□ 不能</w:t>
            </w:r>
          </w:p>
        </w:tc>
        <w:tc>
          <w:tcPr>
            <w:tcW w:type="dxa" w:w="28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对　□ 部分对　□ 错</w:t>
            </w:r>
          </w:p>
        </w:tc>
      </w:tr>
      <w:tr>
        <w:trPr>
          <w:cantSplit/>
        </w:trPr>
        <w:tc>
          <w:tcPr>
            <w:tcW w:type="dxa" w:w="57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03</w:t>
            </w:r>
          </w:p>
        </w:tc>
        <w:tc>
          <w:tcPr>
            <w:tcW w:type="dxa" w:w="28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能　□ 有条件　□ 不能</w:t>
            </w:r>
          </w:p>
        </w:tc>
        <w:tc>
          <w:tcPr>
            <w:tcW w:type="dxa" w:w="28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对　□ 部分对　□ 错</w:t>
            </w:r>
          </w:p>
        </w:tc>
      </w:tr>
      <w:tr>
        <w:trPr>
          <w:cantSplit/>
        </w:trPr>
        <w:tc>
          <w:tcPr>
            <w:tcW w:type="dxa" w:w="57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04</w:t>
            </w:r>
          </w:p>
        </w:tc>
        <w:tc>
          <w:tcPr>
            <w:tcW w:type="dxa" w:w="28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能　□ 有条件　□ 不能</w:t>
            </w:r>
          </w:p>
        </w:tc>
        <w:tc>
          <w:tcPr>
            <w:tcW w:type="dxa" w:w="28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对　□ 部分对　□ 错</w:t>
            </w:r>
          </w:p>
        </w:tc>
      </w:tr>
      <w:tr>
        <w:trPr>
          <w:cantSplit/>
        </w:trPr>
        <w:tc>
          <w:tcPr>
            <w:tcW w:type="dxa" w:w="57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05</w:t>
            </w:r>
          </w:p>
        </w:tc>
        <w:tc>
          <w:tcPr>
            <w:tcW w:type="dxa" w:w="28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能　□ 有条件　□ 不能</w:t>
            </w:r>
          </w:p>
        </w:tc>
        <w:tc>
          <w:tcPr>
            <w:tcW w:type="dxa" w:w="28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对　□ 部分对　□ 错</w:t>
            </w:r>
          </w:p>
        </w:tc>
      </w:tr>
      <w:tr>
        <w:trPr>
          <w:cantSplit/>
        </w:trPr>
        <w:tc>
          <w:tcPr>
            <w:tcW w:type="dxa" w:w="57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06</w:t>
            </w:r>
          </w:p>
        </w:tc>
        <w:tc>
          <w:tcPr>
            <w:tcW w:type="dxa" w:w="28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能　□ 有条件　□ 不能</w:t>
            </w:r>
          </w:p>
        </w:tc>
        <w:tc>
          <w:tcPr>
            <w:tcW w:type="dxa" w:w="28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对　□ 部分对　□ 错</w:t>
            </w:r>
          </w:p>
        </w:tc>
      </w:tr>
      <w:tr>
        <w:trPr>
          <w:cantSplit/>
        </w:trPr>
        <w:tc>
          <w:tcPr>
            <w:tcW w:type="dxa" w:w="57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07</w:t>
            </w:r>
          </w:p>
        </w:tc>
        <w:tc>
          <w:tcPr>
            <w:tcW w:type="dxa" w:w="28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能　□ 有条件　□ 不能</w:t>
            </w:r>
          </w:p>
        </w:tc>
        <w:tc>
          <w:tcPr>
            <w:tcW w:type="dxa" w:w="28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对　□ 部分对　□ 错</w:t>
            </w:r>
          </w:p>
        </w:tc>
      </w:tr>
      <w:tr>
        <w:trPr>
          <w:cantSplit/>
        </w:trPr>
        <w:tc>
          <w:tcPr>
            <w:tcW w:type="dxa" w:w="57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08</w:t>
            </w:r>
          </w:p>
        </w:tc>
        <w:tc>
          <w:tcPr>
            <w:tcW w:type="dxa" w:w="28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能　□ 有条件　□ 不能</w:t>
            </w:r>
          </w:p>
        </w:tc>
        <w:tc>
          <w:tcPr>
            <w:tcW w:type="dxa" w:w="28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对　□ 部分对　□ 错</w:t>
            </w:r>
          </w:p>
        </w:tc>
      </w:tr>
      <w:tr>
        <w:trPr>
          <w:cantSplit/>
        </w:trPr>
        <w:tc>
          <w:tcPr>
            <w:tcW w:type="dxa" w:w="57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09</w:t>
            </w:r>
          </w:p>
        </w:tc>
        <w:tc>
          <w:tcPr>
            <w:tcW w:type="dxa" w:w="28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能　□ 有条件　□ 不能</w:t>
            </w:r>
          </w:p>
        </w:tc>
        <w:tc>
          <w:tcPr>
            <w:tcW w:type="dxa" w:w="28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对　□ 部分对　□ 错</w:t>
            </w:r>
          </w:p>
        </w:tc>
      </w:tr>
      <w:tr>
        <w:trPr>
          <w:cantSplit/>
        </w:trPr>
        <w:tc>
          <w:tcPr>
            <w:tcW w:type="dxa" w:w="57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10</w:t>
            </w:r>
          </w:p>
        </w:tc>
        <w:tc>
          <w:tcPr>
            <w:tcW w:type="dxa" w:w="28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能　□ 有条件　□ 不能</w:t>
            </w:r>
          </w:p>
        </w:tc>
        <w:tc>
          <w:tcPr>
            <w:tcW w:type="dxa" w:w="28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对　□ 部分对　□ 错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网页版会在这里自动给出场景得分；Word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7.4　30 天执行表与陪跑节点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计划、记录、自动计算 · 结营当天排好 · 第 7、14、30 天交 · 对应大纲 7.4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填上结营日期，三个交作业的日子会自动算出来。没达标的出课标准写进下面，定好补的动作和截止日期。第 30 天交第一单完整复盘，按最下面的格式填。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结营日期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我走的路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关系路径　□ 内容路径　□ 付费路径　□ 本地路径　□ 平台路径</w:t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057"/>
        <w:gridCol w:w="5697"/>
        <w:gridCol w:w="2120"/>
        <w:gridCol w:w="2645"/>
        <w:gridCol w:w="630"/>
        <w:gridCol w:w="2649"/>
      </w:tblGrid>
      <w:tr>
        <w:trPr>
          <w:cantSplit/>
          <w:tblHeader/>
        </w:trPr>
        <w:tc>
          <w:tcPr>
            <w:tcW w:type="dxa" w:w="105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节点</w:t>
            </w:r>
          </w:p>
        </w:tc>
        <w:tc>
          <w:tcPr>
            <w:tcW w:type="dxa" w:w="569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交什么</w:t>
            </w:r>
          </w:p>
        </w:tc>
        <w:tc>
          <w:tcPr>
            <w:tcW w:type="dxa" w:w="212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截止日期</w:t>
            </w:r>
          </w:p>
        </w:tc>
        <w:tc>
          <w:tcPr>
            <w:tcW w:type="dxa" w:w="264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我要交的</w:t>
            </w:r>
          </w:p>
        </w:tc>
        <w:tc>
          <w:tcPr>
            <w:tcW w:type="dxa" w:w="63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已交</w:t>
            </w:r>
          </w:p>
        </w:tc>
        <w:tc>
          <w:tcPr>
            <w:tcW w:type="dxa" w:w="264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讲师反馈</w:t>
            </w:r>
          </w:p>
        </w:tc>
      </w:tr>
      <w:tr>
        <w:trPr>
          <w:cantSplit/>
        </w:trPr>
        <w:tc>
          <w:tcPr>
            <w:tcW w:type="dxa" w:w="105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7 天</w:t>
            </w:r>
          </w:p>
        </w:tc>
        <w:tc>
          <w:tcPr>
            <w:tcW w:type="dxa" w:w="56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所选路径的第一批动作记录</w:t>
            </w: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内容路径交视频，关系路径交触达记录，本地路径交入驻或地推记录，付费路径交试投数据，平台路径交发帖记录</w:t>
            </w:r>
          </w:p>
        </w:tc>
        <w:tc>
          <w:tcPr>
            <w:tcW w:type="dxa" w:w="2120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自动：结营日期 + 7 天</w:t>
            </w:r>
          </w:p>
        </w:tc>
        <w:tc>
          <w:tcPr>
            <w:tcW w:type="dxa" w:w="26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例：7 天触达记录，共 70 人</w:t>
            </w:r>
          </w:p>
        </w:tc>
        <w:tc>
          <w:tcPr>
            <w:tcW w:type="dxa" w:w="6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6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14 天</w:t>
            </w:r>
          </w:p>
        </w:tc>
        <w:tc>
          <w:tcPr>
            <w:tcW w:type="dxa" w:w="56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加微记录与标签体系截图</w:t>
            </w: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标签要含路径来源</w:t>
            </w:r>
          </w:p>
        </w:tc>
        <w:tc>
          <w:tcPr>
            <w:tcW w:type="dxa" w:w="2120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自动：结营日期 + 14 天</w:t>
            </w:r>
          </w:p>
        </w:tc>
        <w:tc>
          <w:tcPr>
            <w:tcW w:type="dxa" w:w="26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6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6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30 天</w:t>
            </w:r>
          </w:p>
        </w:tc>
        <w:tc>
          <w:tcPr>
            <w:tcW w:type="dxa" w:w="56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第一单完整复盘</w:t>
            </w: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来源路径、鉴定处理方式、收价、出价、渠道、天数、毛利，以及来源核查、协议、存证是否齐全</w:t>
            </w:r>
          </w:p>
        </w:tc>
        <w:tc>
          <w:tcPr>
            <w:tcW w:type="dxa" w:w="2120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自动：结营日期 + 30 天</w:t>
            </w:r>
          </w:p>
        </w:tc>
        <w:tc>
          <w:tcPr>
            <w:tcW w:type="dxa" w:w="26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6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6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没达标的出课标准，写进 30 天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694"/>
        <w:gridCol w:w="3523"/>
        <w:gridCol w:w="3473"/>
        <w:gridCol w:w="3473"/>
        <w:gridCol w:w="2805"/>
        <w:gridCol w:w="830"/>
      </w:tblGrid>
      <w:tr>
        <w:trPr>
          <w:cantSplit/>
          <w:tblHeader/>
        </w:trPr>
        <w:tc>
          <w:tcPr>
            <w:tcW w:type="dxa" w:w="69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352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没达标的项</w:t>
            </w:r>
          </w:p>
        </w:tc>
        <w:tc>
          <w:tcPr>
            <w:tcW w:type="dxa" w:w="347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哪一站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选项见表下</w:t>
            </w:r>
          </w:p>
        </w:tc>
        <w:tc>
          <w:tcPr>
            <w:tcW w:type="dxa" w:w="347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补的动作</w:t>
            </w:r>
          </w:p>
        </w:tc>
        <w:tc>
          <w:tcPr>
            <w:tcW w:type="dxa" w:w="280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截止日期</w:t>
            </w:r>
          </w:p>
        </w:tc>
        <w:tc>
          <w:tcPr>
            <w:tcW w:type="dxa" w:w="83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已补</w:t>
            </w:r>
          </w:p>
        </w:tc>
      </w:tr>
      <w:tr>
        <w:trPr>
          <w:cantSplit/>
        </w:trPr>
        <w:tc>
          <w:tcPr>
            <w:tcW w:type="dxa" w:w="6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</w:t>
            </w:r>
          </w:p>
        </w:tc>
        <w:tc>
          <w:tcPr>
            <w:tcW w:type="dxa" w:w="35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例：兜底资源还差 1 个同行复核</w:t>
            </w:r>
          </w:p>
        </w:tc>
        <w:tc>
          <w:tcPr>
            <w:tcW w:type="dxa" w:w="34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4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8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</w:t>
            </w:r>
          </w:p>
        </w:tc>
        <w:tc>
          <w:tcPr>
            <w:tcW w:type="dxa" w:w="35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4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4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8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3</w:t>
            </w:r>
          </w:p>
        </w:tc>
        <w:tc>
          <w:tcPr>
            <w:tcW w:type="dxa" w:w="35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4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4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8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4</w:t>
            </w:r>
          </w:p>
        </w:tc>
        <w:tc>
          <w:tcPr>
            <w:tcW w:type="dxa" w:w="35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4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4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8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5</w:t>
            </w:r>
          </w:p>
        </w:tc>
        <w:tc>
          <w:tcPr>
            <w:tcW w:type="dxa" w:w="35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4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4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8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</w:tbl>
    <w:p>
      <w:pPr>
        <w:pStyle w:val="Small"/>
      </w:pPr>
      <w:r>
        <w:rPr>
          <w:rFonts w:ascii="Arial" w:cs="Arial" w:eastAsia="Microsoft YaHei" w:hAnsi="Arial"/>
          <w:color w:val="6B6F68"/>
        </w:rPr>
        <w:t xml:space="preserve">"哪一站"可选：定位 / 获客 / 承接 / 转化 / 鉴定 / 交易闭环 / 结营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第 30 天：第一单完整复盘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来源路径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关系路径　□ 内容路径　□ 付费路径　□ 本地路径　□ 平台路径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鉴定处理方式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自己判　□ 送机构鉴定　□ 上游兜底　□ 同行复核　□ 居间撮合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收价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出价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渠道费用（佣金、物流、鉴定）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出货渠道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选一：上游与同行直出 / 得物 / 平台寄卖 / 直播间寄卖 / B 端平台 / 自己零售 / 拍卖 / 其他出口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从收到出用了几天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毛利</w:t>
            </w:r>
          </w:p>
        </w:tc>
        <w:tc>
          <w:tcPr>
            <w:tcW w:type="dxa" w:w="4588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自动：出价 − 收价 − 费用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来源核查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齐全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协议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齐全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存证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齐全</w:t>
            </w:r>
          </w:p>
        </w:tc>
        <w:tc>
          <w:tcPr>
            <w:tcW w:type="dxa" w:w="28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网页版会在这里自动给出30 天节点；Word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7.5　出课标准逐项确认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确认单、自动计算 · 结营 · 7.5 当面确认 · 对应大纲 7.5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六站加结营的出课标准，逐项当面确认到手，缺哪项当场补；补不上的，写进表 7.4，并在最右一列勾上。"30 天后应该做到"是陪跑的考核口径。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68"/>
        <w:gridCol w:w="4325"/>
        <w:gridCol w:w="4325"/>
        <w:gridCol w:w="2017"/>
        <w:gridCol w:w="1078"/>
        <w:gridCol w:w="1585"/>
      </w:tblGrid>
      <w:tr>
        <w:trPr>
          <w:cantSplit/>
          <w:tblHeader/>
        </w:trPr>
        <w:tc>
          <w:tcPr>
            <w:tcW w:type="dxa" w:w="146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模块</w:t>
            </w:r>
          </w:p>
        </w:tc>
        <w:tc>
          <w:tcPr>
            <w:tcW w:type="dxa" w:w="432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出课当天能做到</w:t>
            </w:r>
          </w:p>
        </w:tc>
        <w:tc>
          <w:tcPr>
            <w:tcW w:type="dxa" w:w="432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30 天后应该做到</w:t>
            </w:r>
          </w:p>
        </w:tc>
        <w:tc>
          <w:tcPr>
            <w:tcW w:type="dxa" w:w="201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对应的表</w:t>
            </w:r>
          </w:p>
        </w:tc>
        <w:tc>
          <w:tcPr>
            <w:tcW w:type="dxa" w:w="107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确认</w:t>
            </w:r>
          </w:p>
        </w:tc>
        <w:tc>
          <w:tcPr>
            <w:tcW w:type="dxa" w:w="158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没达标已写进 7.4</w:t>
            </w:r>
          </w:p>
        </w:tc>
      </w:tr>
      <w:tr>
        <w:trPr>
          <w:cantSplit/>
        </w:trPr>
        <w:tc>
          <w:tcPr>
            <w:tcW w:type="dxa" w:w="14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一 定位</w:t>
            </w:r>
          </w:p>
        </w:tc>
        <w:tc>
          <w:tcPr>
            <w:tcW w:type="dxa" w:w="43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说清三张牌、每天该完成多少动作 · 说得出自己最可能踩的三类风险</w:t>
            </w:r>
          </w:p>
        </w:tc>
        <w:tc>
          <w:tcPr>
            <w:tcW w:type="dxa" w:w="43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起步路径跑通一轮，用真实数据替换测算表的假设 · 止损线没破过</w:t>
            </w:r>
          </w:p>
        </w:tc>
        <w:tc>
          <w:tcPr>
            <w:tcW w:type="dxa" w:w="20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表 1.5B</w:t>
            </w:r>
            <w:r>
              <w:rPr>
                <w:rFonts w:ascii="Arial" w:cs="Arial" w:eastAsia="Microsoft YaHei" w:hAnsi="Arial"/>
                <w:color w:val="6B6F68"/>
              </w:rPr>
              <w:t xml:space="preserve"> · </w:t>
            </w:r>
            <w:r>
              <w:rPr>
                <w:rFonts w:ascii="Arial" w:cs="Arial" w:eastAsia="Microsoft YaHei" w:hAnsi="Arial"/>
                <w:color w:val="6B6F68"/>
              </w:rPr>
              <w:t xml:space="preserve">1.4</w:t>
            </w:r>
            <w:r>
              <w:rPr>
                <w:rFonts w:ascii="Arial" w:cs="Arial" w:eastAsia="Microsoft YaHei" w:hAnsi="Arial"/>
                <w:color w:val="6B6F68"/>
              </w:rPr>
              <w:t xml:space="preserve"> · </w:t>
            </w:r>
            <w:r>
              <w:rPr>
                <w:rFonts w:ascii="Arial" w:cs="Arial" w:eastAsia="Microsoft YaHei" w:hAnsi="Arial"/>
                <w:color w:val="6B6F68"/>
              </w:rPr>
              <w:t xml:space="preserve">1.10</w:t>
            </w:r>
          </w:p>
        </w:tc>
        <w:tc>
          <w:tcPr>
            <w:tcW w:type="dxa" w:w="10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已达标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没达标</w:t>
            </w:r>
          </w:p>
        </w:tc>
        <w:tc>
          <w:tcPr>
            <w:tcW w:type="dxa" w:w="158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4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二 获客</w:t>
            </w:r>
          </w:p>
        </w:tc>
        <w:tc>
          <w:tcPr>
            <w:tcW w:type="dxa" w:w="43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选定一条路并说清为什么 · 完成该路径的启动动作 · 说得出这条路最可能翻车的三件事</w:t>
            </w:r>
          </w:p>
        </w:tc>
        <w:tc>
          <w:tcPr>
            <w:tcW w:type="dxa" w:w="43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所选路径连续跑满 30 天，有可分析的数据 · 没有因为违规被限流或封号</w:t>
            </w:r>
          </w:p>
        </w:tc>
        <w:tc>
          <w:tcPr>
            <w:tcW w:type="dxa" w:w="20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表 2.1B</w:t>
            </w:r>
            <w:r>
              <w:rPr>
                <w:rFonts w:ascii="Arial" w:cs="Arial" w:eastAsia="Microsoft YaHei" w:hAnsi="Arial"/>
                <w:color w:val="6B6F68"/>
              </w:rPr>
              <w:t xml:space="preserve"> · </w:t>
            </w:r>
            <w:r>
              <w:rPr>
                <w:rFonts w:ascii="Arial" w:cs="Arial" w:eastAsia="Microsoft YaHei" w:hAnsi="Arial"/>
                <w:color w:val="6B6F68"/>
              </w:rPr>
              <w:t xml:space="preserve">2.7B</w:t>
            </w:r>
            <w:r>
              <w:rPr>
                <w:rFonts w:ascii="Arial" w:cs="Arial" w:eastAsia="Microsoft YaHei" w:hAnsi="Arial"/>
                <w:color w:val="6B6F68"/>
              </w:rPr>
              <w:t xml:space="preserve"> · </w:t>
            </w:r>
            <w:r>
              <w:rPr>
                <w:rFonts w:ascii="Arial" w:cs="Arial" w:eastAsia="Microsoft YaHei" w:hAnsi="Arial"/>
                <w:color w:val="6B6F68"/>
              </w:rPr>
              <w:t xml:space="preserve">2.8</w:t>
            </w:r>
          </w:p>
        </w:tc>
        <w:tc>
          <w:tcPr>
            <w:tcW w:type="dxa" w:w="10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已达标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没达标</w:t>
            </w:r>
          </w:p>
        </w:tc>
        <w:tc>
          <w:tcPr>
            <w:tcW w:type="dxa" w:w="158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4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三 承接</w:t>
            </w:r>
          </w:p>
        </w:tc>
        <w:tc>
          <w:tcPr>
            <w:tcW w:type="dxa" w:w="43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钩子话术写完 · 标签体系建完并导入真实好友 · 私域号归属登记完</w:t>
            </w:r>
          </w:p>
        </w:tc>
        <w:tc>
          <w:tcPr>
            <w:tcW w:type="dxa" w:w="43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能算出公域转私域转化率，知道卡在哪一步 · 好友和标签至少备份过一次</w:t>
            </w:r>
          </w:p>
        </w:tc>
        <w:tc>
          <w:tcPr>
            <w:tcW w:type="dxa" w:w="20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表 3.2</w:t>
            </w:r>
            <w:r>
              <w:rPr>
                <w:rFonts w:ascii="Arial" w:cs="Arial" w:eastAsia="Microsoft YaHei" w:hAnsi="Arial"/>
                <w:color w:val="6B6F68"/>
              </w:rPr>
              <w:t xml:space="preserve"> · </w:t>
            </w:r>
            <w:r>
              <w:rPr>
                <w:rFonts w:ascii="Arial" w:cs="Arial" w:eastAsia="Microsoft YaHei" w:hAnsi="Arial"/>
                <w:color w:val="6B6F68"/>
              </w:rPr>
              <w:t xml:space="preserve">3.4B</w:t>
            </w:r>
            <w:r>
              <w:rPr>
                <w:rFonts w:ascii="Arial" w:cs="Arial" w:eastAsia="Microsoft YaHei" w:hAnsi="Arial"/>
                <w:color w:val="6B6F68"/>
              </w:rPr>
              <w:t xml:space="preserve"> · </w:t>
            </w:r>
            <w:r>
              <w:rPr>
                <w:rFonts w:ascii="Arial" w:cs="Arial" w:eastAsia="Microsoft YaHei" w:hAnsi="Arial"/>
                <w:color w:val="6B6F68"/>
              </w:rPr>
              <w:t xml:space="preserve">3.1A</w:t>
            </w:r>
          </w:p>
        </w:tc>
        <w:tc>
          <w:tcPr>
            <w:tcW w:type="dxa" w:w="10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已达标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没达标</w:t>
            </w:r>
          </w:p>
        </w:tc>
        <w:tc>
          <w:tcPr>
            <w:tcW w:type="dxa" w:w="158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4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四 转化</w:t>
            </w:r>
          </w:p>
        </w:tc>
        <w:tc>
          <w:tcPr>
            <w:tcW w:type="dxa" w:w="43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微信改完 · 问诊对练通过 · 收到第一批可用的客户图</w:t>
            </w:r>
          </w:p>
        </w:tc>
        <w:tc>
          <w:tcPr>
            <w:tcW w:type="dxa" w:w="43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朋友圈稳定输出 · 能把陌生咨询聊到愿意发图报价 · 问诊时会记下来源异常</w:t>
            </w:r>
          </w:p>
        </w:tc>
        <w:tc>
          <w:tcPr>
            <w:tcW w:type="dxa" w:w="20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表 4.1</w:t>
            </w:r>
            <w:r>
              <w:rPr>
                <w:rFonts w:ascii="Arial" w:cs="Arial" w:eastAsia="Microsoft YaHei" w:hAnsi="Arial"/>
                <w:color w:val="6B6F68"/>
              </w:rPr>
              <w:t xml:space="preserve"> · </w:t>
            </w:r>
            <w:r>
              <w:rPr>
                <w:rFonts w:ascii="Arial" w:cs="Arial" w:eastAsia="Microsoft YaHei" w:hAnsi="Arial"/>
                <w:color w:val="6B6F68"/>
              </w:rPr>
              <w:t xml:space="preserve">4.3A</w:t>
            </w:r>
            <w:r>
              <w:rPr>
                <w:rFonts w:ascii="Arial" w:cs="Arial" w:eastAsia="Microsoft YaHei" w:hAnsi="Arial"/>
                <w:color w:val="6B6F68"/>
              </w:rPr>
              <w:t xml:space="preserve"> · </w:t>
            </w:r>
            <w:r>
              <w:rPr>
                <w:rFonts w:ascii="Arial" w:cs="Arial" w:eastAsia="Microsoft YaHei" w:hAnsi="Arial"/>
                <w:color w:val="6B6F68"/>
              </w:rPr>
              <w:t xml:space="preserve">4.4B</w:t>
            </w:r>
          </w:p>
        </w:tc>
        <w:tc>
          <w:tcPr>
            <w:tcW w:type="dxa" w:w="10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已达标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没达标</w:t>
            </w:r>
          </w:p>
        </w:tc>
        <w:tc>
          <w:tcPr>
            <w:tcW w:type="dxa" w:w="158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4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五 鉴定</w:t>
            </w:r>
          </w:p>
        </w:tc>
        <w:tc>
          <w:tcPr>
            <w:tcW w:type="dxa" w:w="43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常见款走完整动线并给出判断 · 30 秒排除明显假货 · 说得出每种情况走决策表哪一条</w:t>
            </w:r>
          </w:p>
        </w:tc>
        <w:tc>
          <w:tcPr>
            <w:tcW w:type="dxa" w:w="43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主打品类常见款独立判定 · 兜底体系建起来 · 没有因为逞强收错货</w:t>
            </w:r>
          </w:p>
        </w:tc>
        <w:tc>
          <w:tcPr>
            <w:tcW w:type="dxa" w:w="20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表 5.3A</w:t>
            </w:r>
            <w:r>
              <w:rPr>
                <w:rFonts w:ascii="Arial" w:cs="Arial" w:eastAsia="Microsoft YaHei" w:hAnsi="Arial"/>
                <w:color w:val="6B6F68"/>
              </w:rPr>
              <w:t xml:space="preserve"> · </w:t>
            </w:r>
            <w:r>
              <w:rPr>
                <w:rFonts w:ascii="Arial" w:cs="Arial" w:eastAsia="Microsoft YaHei" w:hAnsi="Arial"/>
                <w:color w:val="6B6F68"/>
              </w:rPr>
              <w:t xml:space="preserve">5.3B</w:t>
            </w:r>
            <w:r>
              <w:rPr>
                <w:rFonts w:ascii="Arial" w:cs="Arial" w:eastAsia="Microsoft YaHei" w:hAnsi="Arial"/>
                <w:color w:val="6B6F68"/>
              </w:rPr>
              <w:t xml:space="preserve"> · </w:t>
            </w:r>
            <w:r>
              <w:rPr>
                <w:rFonts w:ascii="Arial" w:cs="Arial" w:eastAsia="Microsoft YaHei" w:hAnsi="Arial"/>
                <w:color w:val="6B6F68"/>
              </w:rPr>
              <w:t xml:space="preserve">5.2A</w:t>
            </w:r>
          </w:p>
        </w:tc>
        <w:tc>
          <w:tcPr>
            <w:tcW w:type="dxa" w:w="10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已达标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没达标</w:t>
            </w:r>
          </w:p>
        </w:tc>
        <w:tc>
          <w:tcPr>
            <w:tcW w:type="dxa" w:w="158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4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六 估价与报价</w:t>
            </w:r>
          </w:p>
        </w:tc>
        <w:tc>
          <w:tcPr>
            <w:tcW w:type="dxa" w:w="43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盲报误差进入可接受区间 · 十大场景对练通过 · 知道估不准时该问谁</w:t>
            </w:r>
          </w:p>
        </w:tc>
        <w:tc>
          <w:tcPr>
            <w:tcW w:type="dxa" w:w="43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有自己每周更新的行情表 · 报价不再被客户带着走</w:t>
            </w:r>
          </w:p>
        </w:tc>
        <w:tc>
          <w:tcPr>
            <w:tcW w:type="dxa" w:w="20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表 6.2E</w:t>
            </w:r>
            <w:r>
              <w:rPr>
                <w:rFonts w:ascii="Arial" w:cs="Arial" w:eastAsia="Microsoft YaHei" w:hAnsi="Arial"/>
                <w:color w:val="6B6F68"/>
              </w:rPr>
              <w:t xml:space="preserve"> · </w:t>
            </w:r>
            <w:r>
              <w:rPr>
                <w:rFonts w:ascii="Arial" w:cs="Arial" w:eastAsia="Microsoft YaHei" w:hAnsi="Arial"/>
                <w:color w:val="6B6F68"/>
              </w:rPr>
              <w:t xml:space="preserve">6.3B</w:t>
            </w:r>
            <w:r>
              <w:rPr>
                <w:rFonts w:ascii="Arial" w:cs="Arial" w:eastAsia="Microsoft YaHei" w:hAnsi="Arial"/>
                <w:color w:val="6B6F68"/>
              </w:rPr>
              <w:t xml:space="preserve"> · </w:t>
            </w:r>
            <w:r>
              <w:rPr>
                <w:rFonts w:ascii="Arial" w:cs="Arial" w:eastAsia="Microsoft YaHei" w:hAnsi="Arial"/>
                <w:color w:val="6B6F68"/>
              </w:rPr>
              <w:t xml:space="preserve">6.2C</w:t>
            </w:r>
          </w:p>
        </w:tc>
        <w:tc>
          <w:tcPr>
            <w:tcW w:type="dxa" w:w="10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已达标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没达标</w:t>
            </w:r>
          </w:p>
        </w:tc>
        <w:tc>
          <w:tcPr>
            <w:tcW w:type="dxa" w:w="158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4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六 成交</w:t>
            </w:r>
          </w:p>
        </w:tc>
        <w:tc>
          <w:tcPr>
            <w:tcW w:type="dxa" w:w="43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照着 SOP 走完一遍模拟成交 · 十场景判断通过 · 协议填完自己的信息</w:t>
            </w:r>
          </w:p>
        </w:tc>
        <w:tc>
          <w:tcPr>
            <w:tcW w:type="dxa" w:w="43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完成第一单真实成交，全流程有单据、有协议、有存证</w:t>
            </w:r>
          </w:p>
        </w:tc>
        <w:tc>
          <w:tcPr>
            <w:tcW w:type="dxa" w:w="20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表 6.4A</w:t>
            </w:r>
            <w:r>
              <w:rPr>
                <w:rFonts w:ascii="Arial" w:cs="Arial" w:eastAsia="Microsoft YaHei" w:hAnsi="Arial"/>
                <w:color w:val="6B6F68"/>
              </w:rPr>
              <w:t xml:space="preserve"> · </w:t>
            </w:r>
            <w:r>
              <w:rPr>
                <w:rFonts w:ascii="Arial" w:cs="Arial" w:eastAsia="Microsoft YaHei" w:hAnsi="Arial"/>
                <w:color w:val="6B6F68"/>
              </w:rPr>
              <w:t xml:space="preserve">6.4F</w:t>
            </w:r>
            <w:r>
              <w:rPr>
                <w:rFonts w:ascii="Arial" w:cs="Arial" w:eastAsia="Microsoft YaHei" w:hAnsi="Arial"/>
                <w:color w:val="6B6F68"/>
              </w:rPr>
              <w:t xml:space="preserve"> · </w:t>
            </w:r>
            <w:r>
              <w:rPr>
                <w:rFonts w:ascii="Arial" w:cs="Arial" w:eastAsia="Microsoft YaHei" w:hAnsi="Arial"/>
                <w:color w:val="6B6F68"/>
              </w:rPr>
              <w:t xml:space="preserve">6.4C</w:t>
            </w:r>
          </w:p>
        </w:tc>
        <w:tc>
          <w:tcPr>
            <w:tcW w:type="dxa" w:w="10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已达标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没达标</w:t>
            </w:r>
          </w:p>
        </w:tc>
        <w:tc>
          <w:tcPr>
            <w:tcW w:type="dxa" w:w="158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4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六 出货</w:t>
            </w:r>
          </w:p>
        </w:tc>
        <w:tc>
          <w:tcPr>
            <w:tcW w:type="dxa" w:w="43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20 件货分渠道通过 · 加上至少 3 个真实渠道联系人</w:t>
            </w:r>
          </w:p>
        </w:tc>
        <w:tc>
          <w:tcPr>
            <w:tcW w:type="dxa" w:w="43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第一批货出掉并算清到手价 · 周转天数在健康线内 · 没有一单先货后款</w:t>
            </w:r>
          </w:p>
        </w:tc>
        <w:tc>
          <w:tcPr>
            <w:tcW w:type="dxa" w:w="20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表 6.5A</w:t>
            </w:r>
            <w:r>
              <w:rPr>
                <w:rFonts w:ascii="Arial" w:cs="Arial" w:eastAsia="Microsoft YaHei" w:hAnsi="Arial"/>
                <w:color w:val="6B6F68"/>
              </w:rPr>
              <w:t xml:space="preserve"> · </w:t>
            </w:r>
            <w:r>
              <w:rPr>
                <w:rFonts w:ascii="Arial" w:cs="Arial" w:eastAsia="Microsoft YaHei" w:hAnsi="Arial"/>
                <w:color w:val="6B6F68"/>
              </w:rPr>
              <w:t xml:space="preserve">6.2A</w:t>
            </w:r>
          </w:p>
        </w:tc>
        <w:tc>
          <w:tcPr>
            <w:tcW w:type="dxa" w:w="10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已达标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没达标</w:t>
            </w:r>
          </w:p>
        </w:tc>
        <w:tc>
          <w:tcPr>
            <w:tcW w:type="dxa" w:w="158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4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六 复购</w:t>
            </w:r>
          </w:p>
        </w:tc>
        <w:tc>
          <w:tcPr>
            <w:tcW w:type="dxa" w:w="43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台账建完并导入已有客户 · 转介绍话术写完</w:t>
            </w:r>
          </w:p>
        </w:tc>
        <w:tc>
          <w:tcPr>
            <w:tcW w:type="dxa" w:w="43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周复盘表连续填满四周 · 出现第一个复购或转介绍客户</w:t>
            </w:r>
          </w:p>
        </w:tc>
        <w:tc>
          <w:tcPr>
            <w:tcW w:type="dxa" w:w="20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表 6.6A</w:t>
            </w:r>
            <w:r>
              <w:rPr>
                <w:rFonts w:ascii="Arial" w:cs="Arial" w:eastAsia="Microsoft YaHei" w:hAnsi="Arial"/>
                <w:color w:val="6B6F68"/>
              </w:rPr>
              <w:t xml:space="preserve"> · </w:t>
            </w:r>
            <w:r>
              <w:rPr>
                <w:rFonts w:ascii="Arial" w:cs="Arial" w:eastAsia="Microsoft YaHei" w:hAnsi="Arial"/>
                <w:color w:val="6B6F68"/>
              </w:rPr>
              <w:t xml:space="preserve">6.6B</w:t>
            </w:r>
          </w:p>
        </w:tc>
        <w:tc>
          <w:tcPr>
            <w:tcW w:type="dxa" w:w="10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已达标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没达标</w:t>
            </w:r>
          </w:p>
        </w:tc>
        <w:tc>
          <w:tcPr>
            <w:tcW w:type="dxa" w:w="158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4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六 账 · 人 · 纠纷</w:t>
            </w:r>
          </w:p>
        </w:tc>
        <w:tc>
          <w:tcPr>
            <w:tcW w:type="dxa" w:w="43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三本台账建好 · 说得出每类风险的第一小时该做什么</w:t>
            </w:r>
          </w:p>
        </w:tc>
        <w:tc>
          <w:tcPr>
            <w:tcW w:type="dxa" w:w="43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每一单都有合同和存证 · 三本台账在记 · 没有踩过红线</w:t>
            </w:r>
          </w:p>
        </w:tc>
        <w:tc>
          <w:tcPr>
            <w:tcW w:type="dxa" w:w="20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表 6.7A</w:t>
            </w:r>
            <w:r>
              <w:rPr>
                <w:rFonts w:ascii="Arial" w:cs="Arial" w:eastAsia="Microsoft YaHei" w:hAnsi="Arial"/>
                <w:color w:val="6B6F68"/>
              </w:rPr>
              <w:t xml:space="preserve"> · </w:t>
            </w:r>
            <w:r>
              <w:rPr>
                <w:rFonts w:ascii="Arial" w:cs="Arial" w:eastAsia="Microsoft YaHei" w:hAnsi="Arial"/>
                <w:color w:val="6B6F68"/>
              </w:rPr>
              <w:t xml:space="preserve">6.7C</w:t>
            </w:r>
          </w:p>
        </w:tc>
        <w:tc>
          <w:tcPr>
            <w:tcW w:type="dxa" w:w="10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已达标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没达标</w:t>
            </w:r>
          </w:p>
        </w:tc>
        <w:tc>
          <w:tcPr>
            <w:tcW w:type="dxa" w:w="158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4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结营 风控总复盘</w:t>
            </w:r>
          </w:p>
        </w:tc>
        <w:tc>
          <w:tcPr>
            <w:tcW w:type="dxa" w:w="43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风险自查表填完 · 该签的协议齐全 · 应急卡随身</w:t>
            </w:r>
          </w:p>
        </w:tc>
        <w:tc>
          <w:tcPr>
            <w:tcW w:type="dxa" w:w="43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每周按自查表过一遍，风控三问进周复盘</w:t>
            </w:r>
          </w:p>
        </w:tc>
        <w:tc>
          <w:tcPr>
            <w:tcW w:type="dxa" w:w="20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表 7.3A</w:t>
            </w:r>
            <w:r>
              <w:rPr>
                <w:rFonts w:ascii="Arial" w:cs="Arial" w:eastAsia="Microsoft YaHei" w:hAnsi="Arial"/>
                <w:color w:val="6B6F68"/>
              </w:rPr>
              <w:t xml:space="preserve"> · </w:t>
            </w:r>
            <w:r>
              <w:rPr>
                <w:rFonts w:ascii="Arial" w:cs="Arial" w:eastAsia="Microsoft YaHei" w:hAnsi="Arial"/>
                <w:color w:val="6B6F68"/>
              </w:rPr>
              <w:t xml:space="preserve">7.3B</w:t>
            </w:r>
            <w:r>
              <w:rPr>
                <w:rFonts w:ascii="Arial" w:cs="Arial" w:eastAsia="Microsoft YaHei" w:hAnsi="Arial"/>
                <w:color w:val="6B6F68"/>
              </w:rPr>
              <w:t xml:space="preserve"> · </w:t>
            </w:r>
            <w:r>
              <w:rPr>
                <w:rFonts w:ascii="Arial" w:cs="Arial" w:eastAsia="Microsoft YaHei" w:hAnsi="Arial"/>
                <w:color w:val="6B6F68"/>
              </w:rPr>
              <w:t xml:space="preserve">7.3C</w:t>
            </w:r>
          </w:p>
        </w:tc>
        <w:tc>
          <w:tcPr>
            <w:tcW w:type="dxa" w:w="10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已达标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没达标</w:t>
            </w:r>
          </w:p>
        </w:tc>
        <w:tc>
          <w:tcPr>
            <w:tcW w:type="dxa" w:w="158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</w:tbl>
    <w:p>
      <w:pPr>
        <w:pStyle w:val="Body"/>
      </w:pPr>
      <w:r>
        <w:rPr>
          <w:rFonts w:ascii="Arial" w:cs="Arial" w:eastAsia="Microsoft YaHei" w:hAnsi="Arial"/>
        </w:rPr>
        <w:t xml:space="preserve">□ 交付资料清单逐项签收了</w:t>
      </w:r>
    </w:p>
    <w:p>
      <w:pPr>
        <w:pStyle w:val="Pledge"/>
      </w:pPr>
      <w:r>
        <w:rPr>
          <w:rFonts w:ascii="Arial" w:cs="Arial" w:eastAsia="Microsoft YaHei" w:hAnsi="Arial"/>
        </w:rPr>
        <w:t xml:space="preserve">以上逐项当面确认。没达标的项已写进 30 天执行表，按截止日期补齐。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726"/>
        <w:gridCol w:w="3206"/>
        <w:gridCol w:w="1726"/>
        <w:gridCol w:w="3206"/>
        <w:gridCol w:w="1726"/>
        <w:gridCol w:w="3208"/>
      </w:tblGrid>
      <w:tr>
        <w:trPr>
          <w:cantSplit/>
          <w:trHeight w:val="520" w:hRule="atLeast"/>
        </w:trPr>
        <w:tc>
          <w:tcPr>
            <w:tcW w:type="dxa" w:w="172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学员签名</w:t>
            </w:r>
          </w:p>
        </w:tc>
        <w:tc>
          <w:tcPr>
            <w:tcW w:type="dxa" w:w="32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72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讲师签名</w:t>
            </w:r>
          </w:p>
        </w:tc>
        <w:tc>
          <w:tcPr>
            <w:tcW w:type="dxa" w:w="32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72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日期</w:t>
            </w:r>
          </w:p>
        </w:tc>
        <w:tc>
          <w:tcPr>
            <w:tcW w:type="dxa" w:w="32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网页版会在这里自动给出确认结果；Word 版手写结论。</w:t>
            </w:r>
          </w:p>
        </w:tc>
      </w:tr>
    </w:tbl>
    <w:sectPr>
      <w:headerReference w:type="default" r:id="rId6"/>
      <w:footerReference w:type="default" r:id="rId7"/>
      <w:pgSz w:w="16838" w:h="11906" w:orient="landscape"/>
      <w:pgMar w:top="1020" w:right="1020" w:bottom="1020" w:left="102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6B6F68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Microsoft YaHei" w:hAnsi="Arial"/>
        <w:color w:val="6B6F68"/>
        <w:sz w:val="16"/>
        <w:szCs w:val="16"/>
      </w:rPr>
      <w:t xml:space="preserve">二手奢侈品回收课程 · 结营复盘表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color w:val="1F2420"/>
        <w:sz w:val="19"/>
        <w:szCs w:val="19"/>
      </w:rPr>
    </w:rPrDefault>
    <w:pPrDefault>
      <w:pPr>
        <w:spacing w:after="80"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80" w:before="0"/>
    </w:pPr>
    <w:rPr>
      <w:rFonts w:ascii="Arial" w:cs="Arial" w:eastAsia="Microsoft YaHei" w:hAnsi="Arial"/>
      <w:b/>
      <w:bCs/>
      <w:color w:val="1F242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</w:pPr>
    <w:rPr>
      <w:rFonts w:ascii="Arial" w:cs="Arial" w:eastAsia="Microsoft YaHei" w:hAnsi="Arial"/>
      <w:b/>
      <w:bCs/>
      <w:color w:val="1F2420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</w:pPr>
    <w:rPr>
      <w:rFonts w:ascii="Arial" w:cs="Arial" w:eastAsia="Microsoft YaHei" w:hAnsi="Arial"/>
      <w:b/>
      <w:bCs/>
      <w:color w:val="8A5A1F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 Title"/>
    <w:basedOn w:val="Normal"/>
    <w:pPr>
      <w:spacing w:after="120" w:before="600"/>
    </w:pPr>
    <w:rPr>
      <w:b/>
      <w:bCs/>
      <w:sz w:val="44"/>
      <w:szCs w:val="44"/>
    </w:rPr>
  </w:style>
  <w:style w:type="paragraph" w:styleId="DocSub">
    <w:name w:val="Doc Subtitle"/>
    <w:basedOn w:val="Normal"/>
    <w:pPr>
      <w:spacing w:after="280"/>
    </w:pPr>
    <w:rPr>
      <w:color w:val="6B6F68"/>
      <w:sz w:val="21"/>
      <w:szCs w:val="21"/>
    </w:rPr>
  </w:style>
  <w:style w:type="paragraph" w:styleId="Body">
    <w:name w:val="Body"/>
    <w:basedOn w:val="Normal"/>
    <w:pPr>
      <w:spacing w:after="80" w:line="300"/>
    </w:pPr>
  </w:style>
  <w:style w:type="paragraph" w:styleId="Meta">
    <w:name w:val="Sheet Meta"/>
    <w:basedOn w:val="Normal"/>
    <w:pPr>
      <w:keepNext/>
      <w:spacing w:after="100"/>
    </w:pPr>
    <w:rPr>
      <w:color w:val="6B6F68"/>
      <w:sz w:val="17"/>
      <w:szCs w:val="17"/>
    </w:rPr>
  </w:style>
  <w:style w:type="paragraph" w:styleId="How">
    <w:name w:val="How To Fill"/>
    <w:basedOn w:val="Normal"/>
    <w:pPr>
      <w:keepNext/>
      <w:pBdr>
        <w:left w:val="single" w:color="8A5A1F" w:sz="18" w:space="6"/>
      </w:pBdr>
      <w:shd w:fill="F3F1EA" w:color="auto" w:val="clear"/>
      <w:spacing w:after="140" w:line="300"/>
      <w:ind w:left="120"/>
    </w:pPr>
  </w:style>
  <w:style w:type="paragraph" w:styleId="Note">
    <w:name w:val="Note"/>
    <w:basedOn w:val="Normal"/>
    <w:pPr>
      <w:pBdr>
        <w:left w:val="single" w:color="B9BFB3" w:sz="12" w:space="6"/>
      </w:pBdr>
      <w:spacing w:after="100" w:before="60"/>
      <w:ind w:left="120"/>
    </w:pPr>
    <w:rPr>
      <w:color w:val="6B6F68"/>
      <w:sz w:val="18"/>
      <w:szCs w:val="18"/>
    </w:rPr>
  </w:style>
  <w:style w:type="paragraph" w:styleId="Small">
    <w:name w:val="Small"/>
    <w:basedOn w:val="Normal"/>
    <w:pPr>
      <w:spacing w:after="80" w:before="40"/>
    </w:pPr>
    <w:rPr>
      <w:color w:val="6B6F68"/>
      <w:sz w:val="16"/>
      <w:szCs w:val="16"/>
    </w:rPr>
  </w:style>
  <w:style w:type="paragraph" w:styleId="Pledge">
    <w:name w:val="Pledge"/>
    <w:basedOn w:val="Normal"/>
    <w:pPr>
      <w:keepNext/>
      <w:spacing w:after="100" w:before="160"/>
    </w:pPr>
    <w:rPr>
      <w:b/>
      <w:bCs/>
    </w:rPr>
  </w:style>
  <w:style w:type="paragraph" w:styleId="Cell">
    <w:name w:val="Table Text"/>
    <w:basedOn w:val="Normal"/>
    <w:pPr>
      <w:spacing w:after="0" w:before="0" w:line="264"/>
    </w:pPr>
  </w:style>
  <w:style w:type="paragraph" w:styleId="Gap">
    <w:name w:val="Table Gap"/>
    <w:basedOn w:val="Normal"/>
    <w:pPr>
      <w:spacing w:after="0" w:before="0" w:line="160"/>
    </w:pPr>
    <w:rPr>
      <w:sz w:val="8"/>
      <w:szCs w:val="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结营复盘表</dc:title>
  <dc:creator>二手奢侈品回收课程</dc:creator>
  <dc:description>二手奢侈品回收课程 · 结营复盘表</dc:description>
  <cp:lastModifiedBy>Un-named</cp:lastModifiedBy>
  <cp:revision>1</cp:revision>
  <dcterms:created xsi:type="dcterms:W3CDTF">2026-09-28T05:13:20.117Z</dcterms:created>
  <dcterms:modified xsi:type="dcterms:W3CDTF">2026-09-28T05:13:20.117Z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