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סקר חוזה מס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>':</w:t>
      </w:r>
      <w:bookmarkStart w:id="0" w:name="fldCode"/>
      <w:r>
        <w:rPr>
          <w:rtl w:val="true"/>
        </w:rPr>
        <w:t xml:space="preserve">{quoteNumber}</w:t>
      </w:r>
      <w:bookmarkEnd w:id="0"/>
      <w:r>
        <w:rPr>
          <w:rFonts w:cs="David"/>
          <w:sz w:val="28"/>
          <w:szCs w:val="28"/>
        </w:rPr>
        <w:br/>
      </w:r>
      <w:r>
        <w:rPr>
          <w:rFonts w:hint="cs" w:cs="David"/>
          <w:sz w:val="22"/>
          <w:szCs w:val="22"/>
          <w:rtl w:val="true"/>
        </w:rPr>
        <w:t xml:space="preserve">תאריך: {quoteDate}</w:t>
      </w:r>
      <w:r>
        <mc:AlternateContent>
          <mc:Choice Requires="wps">
            <w:drawing>
              <wp:anchor distT="0" distB="0" distL="114935" distR="114935" simplePos="0" relativeHeight="62" behindDoc="0" locked="0" layoutInCell="0" allowOverlap="1">
                <wp:simplePos x="0" y="0"/>
                <wp:positionH relativeFrom="page">
                  <wp:posOffset>6360160</wp:posOffset>
                </wp:positionH>
                <wp:positionV relativeFrom="paragraph">
                  <wp:posOffset>280670</wp:posOffset>
                </wp:positionV>
                <wp:extent cx="1115695" cy="13868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13868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/>
                            </w:pPr>
                            <w:r>
                              <w:rPr>
                                <w:rtl w:val="true"/>
                              </w:rPr>
                              <w:drawing>
                                <wp:inline distT="0" distB="0" distL="0" distR="0">
                                  <wp:extent cx="930910" cy="1294130"/>
                                  <wp:effectExtent l="0" t="0" r="0" b="0"/>
                                  <wp:docPr id="2" name="Image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9" t="-6" r="-9" b="-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0910" cy="12941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7.85pt;height:109.2pt;mso-wrap-distance-left:9.05pt;mso-wrap-distance-right:9.05pt;mso-wrap-distance-top:0pt;mso-wrap-distance-bottom:0pt;margin-top:22.1pt;mso-position-vertical-relative:text;margin-left:500.8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end="0"/>
                        <w:jc w:val="start"/>
                        <w:rPr/>
                      </w:pPr>
                      <w:r>
                        <w:rPr>
                          <w:rtl w:val="true"/>
                        </w:rPr>
                        <w:drawing>
                          <wp:inline distT="0" distB="0" distL="0" distR="0">
                            <wp:extent cx="930910" cy="1294130"/>
                            <wp:effectExtent l="0" t="0" r="0" b="0"/>
                            <wp:docPr id="3" name="Image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9" t="-6" r="-9" b="-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30910" cy="12941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176" w:leader="none"/>
        </w:tabs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לכבוד</w:t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1" w:name="fldKidomet"/>
      <w:r>
        <w:rPr>
          <w:rtl w:val="true"/>
        </w:rPr>
        <w:t xml:space="preserve">{contactTitle}</w:t>
      </w:r>
      <w:bookmarkEnd w:id="1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2" w:name="fldCustName"/>
      <w:r>
        <w:rPr>
          <w:rtl w:val="true"/>
        </w:rPr>
        <w:t xml:space="preserve">{customerName}</w:t>
      </w:r>
      <w:bookmarkEnd w:id="2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  <w:bookmarkStart w:id="3" w:name="fldKtovet"/>
      <w:r>
        <w:rPr>
          <w:rtl w:val="true"/>
        </w:rPr>
        <w:t xml:space="preserve">{customerAddress}</w:t>
      </w:r>
      <w:bookmarkEnd w:id="3"/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  <w:bookmarkStart w:id="4" w:name="fldCity"/>
      <w:r>
        <w:rPr>
          <w:rtl w:val="true"/>
        </w:rPr>
        <w:t xml:space="preserve">{customerCity}</w:t>
      </w:r>
      <w:bookmarkEnd w:id="4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 xml:space="preserve">נייד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5" w:name="fldCellular"/>
      <w:r>
        <w:rPr>
          <w:rtl w:val="true"/>
        </w:rPr>
        <w:t xml:space="preserve">{customerPhone}</w:t>
      </w:r>
      <w:bookmarkEnd w:id="5"/>
    </w:p>
    <w:p>
      <w:pPr>
        <w:pStyle w:val="Normal"/>
        <w:ind w:end="0"/>
        <w:jc w:val="start"/>
        <w:rPr>
          <w:sz w:val="22"/>
          <w:szCs w:val="22"/>
          <w:lang w:eastAsia="en-US"/>
        </w:rPr>
      </w:pPr>
      <w:r>
        <w:rPr>
          <w:rFonts w:hint="cs" w:cs="David"/>
          <w:sz w:val="28"/>
          <w:szCs w:val="28"/>
          <w:rtl w:val="true"/>
        </w:rPr>
        <w:t>מ</w:t>
      </w:r>
      <w:r>
        <w:rPr>
          <w:rFonts w:cs="David"/>
          <w:sz w:val="28"/>
          <w:szCs w:val="28"/>
          <w:rtl w:val="true"/>
        </w:rPr>
        <w:t>ייל</w:t>
      </w:r>
      <w:r>
        <w:rPr>
          <w:rFonts w:cs="David" w:hint="cs"/>
          <w:sz w:val="28"/>
          <w:szCs w:val="28"/>
          <w:rtl w:val="true"/>
        </w:rPr>
        <w:t>:</w:t>
      </w:r>
      <w:r>
        <w:rPr>
          <w:rFonts w:cs="David"/>
          <w:sz w:val="28"/>
          <w:szCs w:val="28"/>
          <w:rtl w:val="true"/>
        </w:rPr>
        <w:t xml:space="preserve"> </w:t>
      </w:r>
      <w:bookmarkStart w:id="6" w:name="fldEmail"/>
      <w:r>
        <w:rPr>
          <w:rtl w:val="true"/>
        </w:rPr>
        <w:t xml:space="preserve">{customerEmail}</w:t>
      </w:r>
      <w:bookmarkEnd w:id="6"/>
    </w:p>
    <w:p>
      <w:pPr>
        <w:pStyle w:val="Normal"/>
        <w:ind w:end="0"/>
        <w:jc w:val="start"/>
        <w:rPr>
          <w:rFonts w:cs="David"/>
          <w:sz w:val="28"/>
          <w:szCs w:val="28"/>
          <w:lang w:eastAsia="en-US"/>
        </w:rPr>
      </w:pPr>
      <w:r>
        <w:rPr>
          <w:rFonts w:cs="David"/>
          <w:sz w:val="28"/>
          <w:szCs w:val="28"/>
          <w:rtl w:val="true"/>
          <w:lang w:eastAsia="en-US"/>
        </w:rPr>
      </w:r>
    </w:p>
    <w:p>
      <w:pPr>
        <w:pStyle w:val="Normal"/>
        <w:tabs>
          <w:tab w:val="clear" w:pos="720"/>
          <w:tab w:val="left" w:pos="708" w:leader="none"/>
        </w:tabs>
        <w:spacing w:before="280" w:after="280"/>
        <w:ind w:end="0"/>
        <w:jc w:val="center"/>
        <w:rPr/>
      </w:pP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>הנדון</w:t>
      </w:r>
      <w:r>
        <w:rPr>
          <w:rFonts w:cs="David" w:hint="cs"/>
          <w:b/>
          <w:bCs/>
          <w:sz w:val="48"/>
          <w:szCs w:val="48"/>
          <w:u w:val="single"/>
          <w:rtl w:val="true"/>
        </w:rPr>
        <w:t xml:space="preserve">: </w:t>
      </w:r>
      <w:r>
        <w:rPr>
          <w:rFonts w:hint="cs" w:cs="David"/>
          <w:b/>
          <w:b/>
          <w:bCs/>
          <w:sz w:val="48"/>
          <w:szCs w:val="48"/>
          <w:u w:val="single"/>
          <w:rtl w:val="true"/>
        </w:rPr>
        <w:t xml:space="preserve">הצעת מחיר </w:t>
      </w:r>
      <w:bookmarkStart w:id="7" w:name="OLE_LINK5"/>
      <w:bookmarkStart w:id="8" w:name="OLE_LINK4"/>
      <w:bookmarkStart w:id="9" w:name="OLE_LINK3"/>
      <w:r>
        <w:rPr>
          <w:rFonts w:ascii="Arial" w:hAnsi="Arial" w:hint="cs" w:cs="David"/>
          <w:b/>
          <w:b/>
          <w:bCs/>
          <w:sz w:val="48"/>
          <w:szCs w:val="48"/>
          <w:u w:val="single"/>
          <w:rtl w:val="true"/>
        </w:rPr>
        <w:t>ל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בדיקת עמידה בתקן ישראלי ת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>"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י  </w:t>
      </w:r>
      <w:r>
        <w:rPr>
          <w:rFonts w:cs="David" w:ascii="Arial" w:hAnsi="Arial"/>
          <w:b/>
          <w:bCs/>
          <w:sz w:val="48"/>
          <w:szCs w:val="48"/>
          <w:u w:val="single"/>
        </w:rPr>
        <w:t>1004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חלק </w:t>
      </w:r>
      <w:r>
        <w:rPr>
          <w:rFonts w:cs="David" w:ascii="Arial" w:hAnsi="Arial"/>
          <w:b/>
          <w:bCs/>
          <w:sz w:val="48"/>
          <w:szCs w:val="48"/>
          <w:u w:val="single"/>
        </w:rPr>
        <w:t>1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>אקוסטיקת מבנים</w:t>
      </w:r>
      <w:r>
        <w:rPr>
          <w:rFonts w:cs="David" w:ascii="Arial" w:hAnsi="Arial"/>
          <w:b/>
          <w:bCs/>
          <w:sz w:val="48"/>
          <w:szCs w:val="48"/>
          <w:u w:val="single"/>
          <w:rtl w:val="true"/>
        </w:rPr>
        <w:t xml:space="preserve">-  </w:t>
      </w:r>
      <w:r>
        <w:rPr>
          <w:rFonts w:ascii="Arial" w:hAnsi="Arial" w:cs="David"/>
          <w:b/>
          <w:b/>
          <w:bCs/>
          <w:sz w:val="48"/>
          <w:szCs w:val="48"/>
          <w:u w:val="single"/>
          <w:rtl w:val="true"/>
        </w:rPr>
        <w:t xml:space="preserve">מדד הקול ההולם לרבות מעברי איגוף </w:t>
      </w:r>
      <w:r>
        <w:rPr>
          <w:rFonts w:cs="David" w:ascii="Arial" w:hAnsi="Arial"/>
          <w:b/>
          <w:bCs/>
          <w:sz w:val="48"/>
          <w:szCs w:val="48"/>
          <w:u w:val="single"/>
        </w:rPr>
        <w:t>L'n,w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bookmarkEnd w:id="7"/>
      <w:bookmarkEnd w:id="8"/>
      <w:bookmarkEnd w:id="9"/>
      <w:r>
        <w:rPr>
          <w:rFonts w:cs="David"/>
          <w:sz w:val="28"/>
          <w:szCs w:val="28"/>
          <w:rtl w:val="true"/>
        </w:rPr>
        <w:t>שלום רב</w:t>
      </w:r>
      <w:r>
        <w:rPr>
          <w:rFonts w:cs="David"/>
          <w:sz w:val="28"/>
          <w:szCs w:val="28"/>
          <w:rtl w:val="true"/>
        </w:rPr>
        <w:t>,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b/>
          <w:b/>
          <w:bCs/>
          <w:sz w:val="28"/>
          <w:szCs w:val="28"/>
          <w:rtl w:val="true"/>
        </w:rPr>
        <w:t>גלית – החברה לאיכות הסביבה</w:t>
      </w:r>
      <w:r>
        <w:rPr>
          <w:rFonts w:cs="David"/>
          <w:sz w:val="28"/>
          <w:szCs w:val="28"/>
          <w:rtl w:val="true"/>
        </w:rPr>
        <w:t xml:space="preserve"> בע״מ היא חברה ותיקה ומובילה בתחומה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בעלת ניסיון של כ</w:t>
      </w:r>
      <w:r>
        <w:rPr>
          <w:rFonts w:cs="David"/>
          <w:sz w:val="28"/>
          <w:szCs w:val="28"/>
          <w:rtl w:val="true"/>
        </w:rPr>
        <w:t>-</w:t>
      </w:r>
      <w:r>
        <w:rPr>
          <w:rFonts w:cs="David"/>
          <w:sz w:val="28"/>
          <w:szCs w:val="28"/>
        </w:rPr>
        <w:t>30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שנה בביצוע בדיקות סביבתיות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מדידות רעש וייעוץ אקוסטי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/>
      </w:pPr>
      <w:r>
        <w:rPr>
          <w:rFonts w:cs="David"/>
          <w:sz w:val="28"/>
          <w:szCs w:val="28"/>
          <w:rtl w:val="true"/>
        </w:rPr>
        <w:t xml:space="preserve">החברה מפעילה </w:t>
      </w:r>
      <w:r>
        <w:rPr>
          <w:rFonts w:cs="David"/>
          <w:b/>
          <w:b/>
          <w:bCs/>
          <w:sz w:val="28"/>
          <w:szCs w:val="28"/>
          <w:rtl w:val="true"/>
        </w:rPr>
        <w:t xml:space="preserve">מעבדה מוסמכת לבדיקות רעש ואקוסטיקה לפי תקן </w:t>
      </w:r>
      <w:r>
        <w:rPr>
          <w:rFonts w:cs="David"/>
          <w:b/>
          <w:bCs/>
          <w:sz w:val="28"/>
          <w:szCs w:val="28"/>
        </w:rPr>
        <w:t>ISO/IEC 17025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בהסמכת </w:t>
      </w:r>
      <w:r>
        <w:rPr>
          <w:rFonts w:cs="David"/>
          <w:b/>
          <w:b/>
          <w:bCs/>
          <w:sz w:val="28"/>
          <w:szCs w:val="28"/>
          <w:rtl w:val="true"/>
        </w:rPr>
        <w:t>הרשות הלאומית להסמכת מעבדות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 xml:space="preserve">וכן מוכרת ע״י מכון התקנים הישראלי בתקן </w:t>
      </w:r>
      <w:r>
        <w:rPr>
          <w:rFonts w:cs="David"/>
          <w:b/>
          <w:bCs/>
          <w:sz w:val="28"/>
          <w:szCs w:val="28"/>
        </w:rPr>
        <w:t>ISO 9001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 xml:space="preserve">לניהול איכות ובתקן </w:t>
      </w:r>
      <w:r>
        <w:rPr>
          <w:rFonts w:cs="David"/>
          <w:b/>
          <w:bCs/>
          <w:sz w:val="28"/>
          <w:szCs w:val="28"/>
        </w:rPr>
        <w:t>ISO 14001</w:t>
      </w:r>
      <w:r>
        <w:rPr>
          <w:rFonts w:cs="David"/>
          <w:b/>
          <w:bCs/>
          <w:sz w:val="28"/>
          <w:szCs w:val="28"/>
          <w:rtl w:val="true"/>
        </w:rPr>
        <w:t xml:space="preserve"> </w:t>
      </w:r>
      <w:r>
        <w:rPr>
          <w:rFonts w:cs="David"/>
          <w:sz w:val="28"/>
          <w:szCs w:val="28"/>
          <w:rtl w:val="true"/>
        </w:rPr>
        <w:t>לניהול סביבתי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t>החברה משרתת מגוון רחב של לקוחות – מוסדות ציבור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רשויות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גופים ממשלתיים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חברות תשתית ולקוחות פרטיים – תוך שמירה על סטנדרטים מקצועיים מהגבוהים בענף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ציוד מדידה מתקדם</w:t>
      </w:r>
      <w:r>
        <w:rPr>
          <w:rFonts w:cs="David"/>
          <w:sz w:val="28"/>
          <w:szCs w:val="28"/>
          <w:rtl w:val="true"/>
        </w:rPr>
        <w:t xml:space="preserve">, </w:t>
      </w:r>
      <w:r>
        <w:rPr>
          <w:rFonts w:cs="David"/>
          <w:sz w:val="28"/>
          <w:szCs w:val="28"/>
          <w:rtl w:val="true"/>
        </w:rPr>
        <w:t>צוות בודקים מוסמכים ונהלי איכות מוקפדים</w:t>
      </w:r>
      <w:r>
        <w:rPr>
          <w:rFonts w:cs="David"/>
          <w:sz w:val="28"/>
          <w:szCs w:val="28"/>
          <w:rtl w:val="true"/>
        </w:rPr>
        <w:t>.</w:t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tabs>
          <w:tab w:val="clear" w:pos="720"/>
          <w:tab w:val="left" w:pos="708" w:leader="none"/>
        </w:tabs>
        <w:spacing w:lineRule="auto" w:line="276" w:before="280" w:after="28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rtl w:val="true"/>
        </w:rPr>
        <w:t>בהמשך לפנייתך</w:t>
      </w:r>
      <w:r>
        <w:rPr>
          <w:rFonts w:cs="David" w:hint="cs"/>
          <w:b/>
          <w:bCs/>
          <w:sz w:val="28"/>
          <w:szCs w:val="28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rtl w:val="true"/>
        </w:rPr>
        <w:t>אנו מתכבדים להציע מתווה לביצוע</w:t>
      </w:r>
      <w:r>
        <w:rPr>
          <w:rFonts w:cs="David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בדיקת עמידה בתקן ישראלי ת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י  </w:t>
      </w:r>
      <w:r>
        <w:rPr>
          <w:rFonts w:cs="David" w:ascii="Arial" w:hAnsi="Arial"/>
          <w:sz w:val="28"/>
          <w:szCs w:val="28"/>
        </w:rPr>
        <w:t>1004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 xml:space="preserve">חלק </w:t>
      </w:r>
      <w:r>
        <w:rPr>
          <w:rFonts w:cs="David" w:ascii="Arial" w:hAnsi="Arial"/>
          <w:sz w:val="28"/>
          <w:szCs w:val="28"/>
        </w:rPr>
        <w:t>1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אקוסטיקת מבנים</w:t>
      </w:r>
      <w:r>
        <w:rPr>
          <w:rFonts w:cs="David" w:ascii="Arial" w:hAnsi="Arial"/>
          <w:sz w:val="28"/>
          <w:szCs w:val="28"/>
          <w:rtl w:val="true"/>
        </w:rPr>
        <w:t xml:space="preserve">-  </w:t>
      </w:r>
      <w:r>
        <w:rPr>
          <w:rFonts w:ascii="Arial" w:hAnsi="Arial" w:cs="David"/>
          <w:sz w:val="28"/>
          <w:szCs w:val="28"/>
          <w:rtl w:val="true"/>
        </w:rPr>
        <w:t xml:space="preserve">מדד הקול ההולם לרבות מעברי איגוף </w:t>
      </w:r>
      <w:r>
        <w:rPr>
          <w:rFonts w:cs="David" w:ascii="Arial" w:hAnsi="Arial"/>
          <w:sz w:val="28"/>
          <w:szCs w:val="28"/>
        </w:rPr>
        <w:t>L'n,w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 xml:space="preserve">בדירה ברחוב מרגלית </w:t>
      </w:r>
      <w:r>
        <w:rPr>
          <w:rFonts w:cs="David" w:hint="cs" w:ascii="Arial" w:hAnsi="Arial"/>
          <w:sz w:val="28"/>
          <w:szCs w:val="28"/>
          <w:highlight w:val="yellow"/>
        </w:rPr>
        <w:t>6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 xml:space="preserve"> , </w:t>
      </w:r>
      <w:r>
        <w:rPr>
          <w:rFonts w:ascii="Arial" w:hAnsi="Arial" w:hint="cs" w:cs="David"/>
          <w:sz w:val="28"/>
          <w:szCs w:val="28"/>
          <w:highlight w:val="yellow"/>
          <w:rtl w:val="true"/>
        </w:rPr>
        <w:t>חריש</w:t>
      </w:r>
      <w:r>
        <w:rPr>
          <w:rFonts w:cs="David" w:hint="cs" w:ascii="Arial" w:hAnsi="Arial"/>
          <w:sz w:val="28"/>
          <w:szCs w:val="28"/>
          <w:highlight w:val="yellow"/>
          <w:rtl w:val="true"/>
        </w:rPr>
        <w:t>.</w:t>
      </w:r>
      <w:r>
        <w:rPr>
          <w:rFonts w:cs="David" w:hint="cs" w:ascii="Arial" w:hAnsi="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>מטרה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bookmarkStart w:id="10" w:name="OLE_LINK11"/>
      <w:bookmarkStart w:id="11" w:name="OLE_LINK10"/>
      <w:r>
        <w:rPr>
          <w:rFonts w:hint="cs" w:cs="David"/>
          <w:sz w:val="28"/>
          <w:szCs w:val="28"/>
          <w:rtl w:val="true"/>
        </w:rPr>
        <w:t xml:space="preserve">בדיקת </w:t>
      </w:r>
      <w:bookmarkStart w:id="12" w:name="OLE_LINK2"/>
      <w:bookmarkStart w:id="13" w:name="OLE_LINK1"/>
      <w:r>
        <w:rPr>
          <w:rFonts w:ascii="Arial" w:hAnsi="Arial" w:cs="David"/>
          <w:sz w:val="28"/>
          <w:szCs w:val="28"/>
          <w:rtl w:val="true"/>
        </w:rPr>
        <w:t>רמת הבידוד האקוסטי הנדרש  לקול הולם עבור צמד תקרה רצפה בין דירות צמודות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0"/>
      <w:bookmarkEnd w:id="11"/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תיאור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ה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מק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רה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sz w:val="28"/>
          <w:szCs w:val="28"/>
          <w:highlight w:val="yellow"/>
          <w:rtl w:val="true"/>
        </w:rPr>
        <w:t xml:space="preserve">בדירה תחתונה נשמעים נקישות </w:t>
      </w:r>
      <w:r>
        <w:rPr>
          <w:rFonts w:cs="David" w:hint="cs"/>
          <w:sz w:val="28"/>
          <w:szCs w:val="28"/>
          <w:highlight w:val="yellow"/>
          <w:rtl w:val="true"/>
        </w:rPr>
        <w:t xml:space="preserve">, </w:t>
      </w:r>
      <w:r>
        <w:rPr>
          <w:rFonts w:hint="cs" w:cs="David"/>
          <w:sz w:val="28"/>
          <w:szCs w:val="28"/>
          <w:highlight w:val="yellow"/>
          <w:rtl w:val="true"/>
        </w:rPr>
        <w:t>הליכה והזזת רהיטים של השכנים</w:t>
      </w:r>
      <w:r>
        <w:rPr>
          <w:rFonts w:cs="David" w:hint="cs"/>
          <w:sz w:val="28"/>
          <w:szCs w:val="28"/>
          <w:highlight w:val="yellow"/>
          <w:rtl w:val="true"/>
        </w:rPr>
        <w:t>.</w:t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numPr>
          <w:ilvl w:val="0"/>
          <w:numId w:val="3"/>
        </w:numPr>
        <w:ind w:hanging="360"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ביצוע בדיקות ע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פ המפרט הבא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</w:p>
    <w:p>
      <w:pPr>
        <w:pStyle w:val="Normal"/>
        <w:ind w:start="720"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numPr>
          <w:ilvl w:val="0"/>
          <w:numId w:val="2"/>
        </w:numPr>
        <w:ind w:hanging="360" w:start="720" w:end="0"/>
        <w:jc w:val="start"/>
        <w:rPr>
          <w:rFonts w:cs="David"/>
          <w:sz w:val="28"/>
          <w:szCs w:val="28"/>
        </w:rPr>
      </w:pPr>
      <w:bookmarkStart w:id="14" w:name="_Hlk192171182"/>
      <w:r>
        <w:rPr>
          <w:rFonts w:cs="David"/>
          <w:sz w:val="28"/>
          <w:szCs w:val="28"/>
          <w:rtl w:val="true"/>
        </w:rPr>
        <w:t xml:space="preserve">הגעת </w:t>
      </w:r>
      <w:r>
        <w:rPr>
          <w:rFonts w:hint="cs" w:cs="David"/>
          <w:sz w:val="28"/>
          <w:szCs w:val="28"/>
          <w:rtl w:val="true"/>
        </w:rPr>
        <w:t xml:space="preserve">בודק מוסמך ממעבדה </w:t>
      </w:r>
      <w:r>
        <w:rPr>
          <w:rFonts w:cs="David"/>
          <w:sz w:val="28"/>
          <w:szCs w:val="28"/>
          <w:rtl w:val="true"/>
        </w:rPr>
        <w:t>לאתר הנבדק</w:t>
      </w:r>
      <w:r>
        <w:rPr>
          <w:rFonts w:cs="David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/>
        <w:ind w:hanging="360" w:start="720"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bookmarkEnd w:id="14"/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ביצוע מדידות באופן הבא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פטישיה תקנית מוצבת בחדר מקור הרעש במספר נקודות בוחן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מפלסי לחץ הקול נמדדים בחדר בדירה סמוכה מעבר לקיר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/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צמד תקרה רצפה נבדק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מהלך המדידה מבוצע בהתאם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מדידת בידוד קול בבניינים ובאלמנטים בבניין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  באתר של בידוד קול הולם ברצפות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חישוב זמן ההדהוד בחדר הקליטה מבוצע בהתאם ל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ISO 3382-2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אפקט ההדהוד מושג כנדרש על ידי רמקול רב כיווני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/>
        <w:ind w:end="0"/>
        <w:jc w:val="start"/>
        <w:rPr/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המדידה מבוצעת בלפחות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3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מיקומים אקראיים בחדר הקליטה כאשר בכל נקודה מבוצעות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מדידות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תיקון לרעש הרקע מבוצע בהתאם לנדרש ב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1034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7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Times New Roman" w:hAnsi="Times New Roman" w:eastAsia="Times New Roman" w:cs="David"/>
          <w:sz w:val="28"/>
          <w:szCs w:val="28"/>
          <w:lang w:eastAsia="he-IL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הערכת שיעור הבידוד האקוסטי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מבוצע בהתאם לתקן 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985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,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חלק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"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אקוסטיקה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הערכת שיעור הבידוד  האקוסטי בבניינים והבידוד האקוסטי של אלמנטים בבניין – בידוד מפני קול הולם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".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מ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מרץ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2014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. 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הערכים הנמדדים ומחושבים  נבחנים ביחס לתקן ישראלי 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"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י </w:t>
      </w:r>
      <w:r>
        <w:rPr>
          <w:rFonts w:eastAsia="Times New Roman" w:cs="David" w:ascii="Times New Roman" w:hAnsi="Times New Roman"/>
          <w:sz w:val="28"/>
          <w:szCs w:val="28"/>
          <w:lang w:eastAsia="he-IL"/>
        </w:rPr>
        <w:t>1004-1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בידוד אקוסטי בבתי מגורים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: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 xml:space="preserve">קירות ותקרות  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(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רצפות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)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בין  דירות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 xml:space="preserve">- </w:t>
      </w:r>
      <w:r>
        <w:rPr>
          <w:rFonts w:ascii="Times New Roman" w:hAnsi="Times New Roman" w:eastAsia="Times New Roman" w:cs="David"/>
          <w:sz w:val="28"/>
          <w:szCs w:val="28"/>
          <w:rtl w:val="true"/>
          <w:lang w:eastAsia="he-IL"/>
        </w:rPr>
        <w:t>דרישות ושיטות חישוב ובו הערכים הנדרשים לעמידה בתקן</w:t>
      </w:r>
      <w:r>
        <w:rPr>
          <w:rFonts w:eastAsia="Times New Roman" w:cs="David" w:ascii="Times New Roman" w:hAnsi="Times New Roman"/>
          <w:sz w:val="28"/>
          <w:szCs w:val="28"/>
          <w:rtl w:val="true"/>
          <w:lang w:eastAsia="he-IL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כלל שיטות העבודה ואופן ביצועה מבוססים על נהלי שיטות הבדיקה הישימים של </w:t>
      </w:r>
      <w:r>
        <w:rPr>
          <w:rFonts w:ascii="Arial" w:hAnsi="Arial" w:hint="cs" w:cs="David"/>
          <w:sz w:val="28"/>
          <w:szCs w:val="28"/>
          <w:rtl w:val="true"/>
        </w:rPr>
        <w:t>ה</w:t>
      </w:r>
      <w:r>
        <w:rPr>
          <w:rFonts w:ascii="Arial" w:hAnsi="Arial" w:cs="David"/>
          <w:sz w:val="28"/>
          <w:szCs w:val="28"/>
          <w:rtl w:val="true"/>
        </w:rPr>
        <w:t>מעבדה</w:t>
      </w:r>
      <w:r>
        <w:rPr>
          <w:rFonts w:ascii="Arial" w:hAnsi="Arial" w:hint="cs" w:cs="David"/>
          <w:sz w:val="28"/>
          <w:szCs w:val="28"/>
          <w:rtl w:val="true"/>
        </w:rPr>
        <w:t xml:space="preserve"> המוסמכת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הינו מסמך מעבדתי המהווה ראיה משפטית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דו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>ח סיכום המדידה יועבר בדוא</w:t>
      </w:r>
      <w:r>
        <w:rPr>
          <w:rFonts w:cs="David" w:ascii="Arial" w:hAnsi="Arial"/>
          <w:sz w:val="28"/>
          <w:szCs w:val="28"/>
          <w:rtl w:val="true"/>
        </w:rPr>
        <w:t>"</w:t>
      </w:r>
      <w:r>
        <w:rPr>
          <w:rFonts w:ascii="Arial" w:hAnsi="Arial" w:cs="David"/>
          <w:sz w:val="28"/>
          <w:szCs w:val="28"/>
          <w:rtl w:val="true"/>
        </w:rPr>
        <w:t xml:space="preserve">ל למזמין עד </w:t>
      </w:r>
      <w:r>
        <w:rPr>
          <w:rFonts w:cs="David" w:ascii="Arial" w:hAnsi="Arial"/>
          <w:sz w:val="28"/>
          <w:szCs w:val="28"/>
        </w:rPr>
        <w:t>14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כפוף לכוח עליון ובלתי צפוי מראש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תיאום המדידה יבוצע תוך </w:t>
      </w:r>
      <w:r>
        <w:rPr>
          <w:rFonts w:cs="David" w:ascii="Arial" w:hAnsi="Arial"/>
          <w:sz w:val="28"/>
          <w:szCs w:val="28"/>
        </w:rPr>
        <w:t>7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ימי עבודה מאישור ההזמנה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2"/>
        </w:numPr>
        <w:spacing w:lineRule="auto" w:line="360" w:before="0" w:after="0"/>
        <w:ind w:hanging="360" w:start="720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מזמין העבודה מתחייב לעמוד בתנאי התשלום המפורטים בסקר חוזה זה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spacing w:lineRule="auto" w:line="360" w:before="0" w:after="0"/>
        <w:ind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</w:p>
    <w:p>
      <w:pPr>
        <w:pStyle w:val="Style18"/>
        <w:numPr>
          <w:ilvl w:val="0"/>
          <w:numId w:val="3"/>
        </w:numPr>
        <w:spacing w:lineRule="auto" w:line="360" w:before="0" w:after="0"/>
        <w:ind w:hanging="360" w:start="720" w:end="-360"/>
        <w:contextualSpacing/>
        <w:jc w:val="start"/>
        <w:rPr>
          <w:rFonts w:ascii="Arial" w:hAnsi="Arial" w:cs="David"/>
          <w:b/>
          <w:bCs/>
          <w:sz w:val="28"/>
          <w:szCs w:val="28"/>
          <w:u w:val="single"/>
        </w:rPr>
      </w:pPr>
      <w:bookmarkEnd w:id="12"/>
      <w:bookmarkEnd w:id="13"/>
      <w:r>
        <w:rPr>
          <w:rFonts w:ascii="Arial" w:hAnsi="Arial" w:hint="cs" w:cs="David"/>
          <w:b/>
          <w:b/>
          <w:bCs/>
          <w:sz w:val="28"/>
          <w:szCs w:val="28"/>
          <w:u w:val="single"/>
          <w:rtl w:val="true"/>
        </w:rPr>
        <w:t xml:space="preserve">הערות כלליות 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נדרש תיאום וזמינות לביצוע המדידה במבנה הנבדק ובחלל הגובל אליו מיוחסת המדידה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כגון דירה סמוכה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משרד צמוד או חדר אחר</w:t>
      </w:r>
      <w:r>
        <w:rPr>
          <w:rFonts w:cs="David" w:ascii="Arial" w:hAnsi="Arial"/>
          <w:sz w:val="28"/>
          <w:szCs w:val="28"/>
          <w:rtl w:val="true"/>
        </w:rPr>
        <w:t>).</w:t>
      </w:r>
    </w:p>
    <w:p>
      <w:pPr>
        <w:pStyle w:val="Style18"/>
        <w:numPr>
          <w:ilvl w:val="0"/>
          <w:numId w:val="4"/>
        </w:numPr>
        <w:tabs>
          <w:tab w:val="clear" w:pos="720"/>
        </w:tabs>
        <w:spacing w:lineRule="auto" w:line="360" w:before="0" w:after="0"/>
        <w:ind w:hanging="283" w:start="401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 xml:space="preserve">יש להקצות משך זמן של עד </w:t>
      </w:r>
      <w:r>
        <w:rPr>
          <w:rFonts w:cs="David" w:hint="cs" w:ascii="Arial" w:hAnsi="Arial"/>
          <w:sz w:val="28"/>
          <w:szCs w:val="28"/>
        </w:rPr>
        <w:t>120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לצורך ביצוע המדידה בחללים הנבדקים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בהתאם לאופי המבנה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01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יש לוודא היעדר שטיח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פרקט המכסה את פני רצפת צמד תקרה</w:t>
      </w:r>
      <w:r>
        <w:rPr>
          <w:rFonts w:cs="David" w:ascii="Arial" w:hAnsi="Arial"/>
          <w:sz w:val="28"/>
          <w:szCs w:val="28"/>
          <w:rtl w:val="true"/>
        </w:rPr>
        <w:t xml:space="preserve">/ </w:t>
      </w:r>
      <w:r>
        <w:rPr>
          <w:rFonts w:ascii="Arial" w:hAnsi="Arial" w:cs="David"/>
          <w:sz w:val="28"/>
          <w:szCs w:val="28"/>
          <w:rtl w:val="true"/>
        </w:rPr>
        <w:t>רצפה הנבדק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במהלך המדידה מיוצר לחץ קול בעוצמה גבוהה בחדר קולט הרעש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רעש גבוה זה ישמע בכלל חלל הדירה למשך עד כ</w:t>
      </w:r>
      <w:r>
        <w:rPr>
          <w:rFonts w:cs="David" w:hint="cs" w:ascii="Arial" w:hAnsi="Arial"/>
          <w:sz w:val="28"/>
          <w:szCs w:val="28"/>
          <w:rtl w:val="true"/>
        </w:rPr>
        <w:t>-</w:t>
      </w:r>
      <w:r>
        <w:rPr>
          <w:rFonts w:cs="David" w:ascii="Arial" w:hAnsi="Arial"/>
          <w:sz w:val="28"/>
          <w:szCs w:val="28"/>
        </w:rPr>
        <w:t>2</w:t>
      </w:r>
      <w:r>
        <w:rPr>
          <w:rFonts w:cs="David" w:ascii="Arial" w:hAnsi="Arial"/>
          <w:sz w:val="28"/>
          <w:szCs w:val="28"/>
          <w:rtl w:val="true"/>
        </w:rPr>
        <w:t xml:space="preserve"> </w:t>
      </w:r>
      <w:r>
        <w:rPr>
          <w:rFonts w:ascii="Arial" w:hAnsi="Arial" w:cs="David"/>
          <w:sz w:val="28"/>
          <w:szCs w:val="28"/>
          <w:rtl w:val="true"/>
        </w:rPr>
        <w:t>דקות במצטבר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bookmarkStart w:id="15" w:name="_Hlk192171227"/>
      <w:r>
        <w:rPr>
          <w:rFonts w:ascii="Arial" w:hAnsi="Arial" w:cs="David"/>
          <w:sz w:val="28"/>
          <w:szCs w:val="28"/>
          <w:rtl w:val="true"/>
        </w:rPr>
        <w:t xml:space="preserve">נדרש שקט יחסי באתר בעת המדידה – רעשי רקע חריגים </w:t>
      </w:r>
      <w:r>
        <w:rPr>
          <w:rFonts w:cs="David" w:ascii="Arial" w:hAnsi="Arial"/>
          <w:sz w:val="28"/>
          <w:szCs w:val="28"/>
          <w:rtl w:val="true"/>
        </w:rPr>
        <w:t>(</w:t>
      </w:r>
      <w:r>
        <w:rPr>
          <w:rFonts w:ascii="Arial" w:hAnsi="Arial" w:cs="David"/>
          <w:sz w:val="28"/>
          <w:szCs w:val="28"/>
          <w:rtl w:val="true"/>
        </w:rPr>
        <w:t>למשל</w:t>
      </w:r>
      <w:r>
        <w:rPr>
          <w:rFonts w:cs="David" w:ascii="Arial" w:hAnsi="Arial"/>
          <w:sz w:val="28"/>
          <w:szCs w:val="28"/>
          <w:rtl w:val="true"/>
        </w:rPr>
        <w:t xml:space="preserve">: </w:t>
      </w:r>
      <w:r>
        <w:rPr>
          <w:rFonts w:ascii="Arial" w:hAnsi="Arial" w:cs="David"/>
          <w:sz w:val="28"/>
          <w:szCs w:val="28"/>
          <w:rtl w:val="true"/>
        </w:rPr>
        <w:t>אתר בנייה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כלים חשמליים</w:t>
      </w:r>
      <w:r>
        <w:rPr>
          <w:rFonts w:cs="David" w:ascii="Arial" w:hAnsi="Arial"/>
          <w:sz w:val="28"/>
          <w:szCs w:val="28"/>
          <w:rtl w:val="true"/>
        </w:rPr>
        <w:t xml:space="preserve">) </w:t>
      </w:r>
      <w:r>
        <w:rPr>
          <w:rFonts w:ascii="Arial" w:hAnsi="Arial" w:cs="David"/>
          <w:sz w:val="28"/>
          <w:szCs w:val="28"/>
          <w:rtl w:val="true"/>
        </w:rPr>
        <w:t>עלולים להשפיע על תוצאות המדידה ולפגוע באמינותן</w:t>
      </w:r>
      <w:r>
        <w:rPr>
          <w:rFonts w:cs="David" w:hint="cs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תוצאות התאמה למפרט אינה מתחשבת באי בערך אי וודאות של השיטה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numPr>
          <w:ilvl w:val="0"/>
          <w:numId w:val="4"/>
        </w:numPr>
        <w:tabs>
          <w:tab w:val="clear" w:pos="720"/>
          <w:tab w:val="left" w:pos="425" w:leader="none"/>
        </w:tabs>
        <w:spacing w:lineRule="auto" w:line="360" w:before="0" w:after="0"/>
        <w:ind w:hanging="425" w:start="543" w:end="0"/>
        <w:contextualSpacing/>
        <w:jc w:val="start"/>
        <w:rPr>
          <w:rFonts w:ascii="Arial" w:hAnsi="Arial" w:cs="David"/>
          <w:sz w:val="28"/>
          <w:szCs w:val="28"/>
        </w:rPr>
      </w:pPr>
      <w:r>
        <w:rPr>
          <w:rFonts w:ascii="Arial" w:hAnsi="Arial" w:cs="David"/>
          <w:sz w:val="28"/>
          <w:szCs w:val="28"/>
          <w:rtl w:val="true"/>
        </w:rPr>
        <w:t>במקרה של בדיקה תחת הסמכה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סמליל הרשות להסמכת מעבדות יופיע באופן אוטומטי על גבי הדוח</w:t>
      </w:r>
      <w:r>
        <w:rPr>
          <w:rFonts w:cs="David" w:ascii="Arial" w:hAnsi="Arial"/>
          <w:sz w:val="28"/>
          <w:szCs w:val="28"/>
          <w:rtl w:val="true"/>
        </w:rPr>
        <w:t xml:space="preserve">. </w:t>
      </w:r>
      <w:r>
        <w:rPr>
          <w:rFonts w:ascii="Arial" w:hAnsi="Arial" w:cs="David"/>
          <w:sz w:val="28"/>
          <w:szCs w:val="28"/>
          <w:rtl w:val="true"/>
        </w:rPr>
        <w:t>אם הלקוח מעוניין להסיר את הסמליל</w:t>
      </w:r>
      <w:r>
        <w:rPr>
          <w:rFonts w:cs="David" w:ascii="Arial" w:hAnsi="Arial"/>
          <w:sz w:val="28"/>
          <w:szCs w:val="28"/>
          <w:rtl w:val="true"/>
        </w:rPr>
        <w:t xml:space="preserve">, </w:t>
      </w:r>
      <w:r>
        <w:rPr>
          <w:rFonts w:ascii="Arial" w:hAnsi="Arial" w:cs="David"/>
          <w:sz w:val="28"/>
          <w:szCs w:val="28"/>
          <w:rtl w:val="true"/>
        </w:rPr>
        <w:t>עליו לפנות למעבדה טרם הפקת הדוח</w:t>
      </w:r>
      <w:r>
        <w:rPr>
          <w:rFonts w:cs="David" w:ascii="Arial" w:hAnsi="Arial"/>
          <w:sz w:val="28"/>
          <w:szCs w:val="28"/>
          <w:rtl w:val="true"/>
        </w:rPr>
        <w:t>.</w:t>
      </w:r>
    </w:p>
    <w:p>
      <w:pPr>
        <w:pStyle w:val="Style18"/>
        <w:spacing w:lineRule="auto" w:line="360"/>
        <w:ind w:end="0"/>
        <w:jc w:val="start"/>
        <w:rPr>
          <w:rFonts w:ascii="Arial" w:hAnsi="Arial" w:cs="David"/>
          <w:sz w:val="28"/>
          <w:szCs w:val="28"/>
        </w:rPr>
      </w:pPr>
      <w:r>
        <w:rPr>
          <w:rFonts w:cs="David" w:ascii="Arial" w:hAnsi="Arial"/>
          <w:sz w:val="28"/>
          <w:szCs w:val="28"/>
          <w:rtl w:val="true"/>
        </w:rPr>
      </w:r>
      <w:bookmarkEnd w:id="15"/>
    </w:p>
    <w:p>
      <w:pPr>
        <w:pStyle w:val="Normal"/>
        <w:ind w:start="401"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</w:rPr>
        <w:t>3</w:t>
      </w:r>
      <w:r>
        <w:rPr>
          <w:rFonts w:cs="David" w:hint="cs"/>
          <w:b/>
          <w:bCs/>
          <w:sz w:val="28"/>
          <w:szCs w:val="28"/>
          <w:rtl w:val="true"/>
        </w:rPr>
        <w:t>.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שכר טרחה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ראה נספח מס</w:t>
      </w:r>
      <w:r>
        <w:rPr>
          <w:rFonts w:cs="David" w:hint="cs"/>
          <w:sz w:val="28"/>
          <w:szCs w:val="28"/>
          <w:rtl w:val="true"/>
        </w:rPr>
        <w:t xml:space="preserve">' </w:t>
      </w:r>
      <w:r>
        <w:rPr>
          <w:rFonts w:cs="David" w:hint="cs"/>
          <w:sz w:val="28"/>
          <w:szCs w:val="28"/>
        </w:rPr>
        <w:t>1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אשמח לענות על כל שאלה בנושא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בברכה</w:t>
      </w:r>
      <w:r>
        <w:rPr>
          <w:rFonts w:cs="David" w:hint="cs"/>
          <w:sz w:val="28"/>
          <w:szCs w:val="28"/>
          <w:rtl w:val="true"/>
        </w:rPr>
        <w:t xml:space="preserve">, </w:t>
      </w:r>
    </w:p>
    <w:p>
      <w:pPr>
        <w:pStyle w:val="Normal"/>
        <w:ind w:start="685" w:end="0"/>
        <w:jc w:val="start"/>
        <w:rPr>
          <w:rFonts w:cs="David" w:hint="cs"/>
          <w:sz w:val="28"/>
          <w:szCs w:val="28"/>
        </w:rPr>
      </w:pPr>
      <w:bookmarkStart w:id="16" w:name="fldSochenName"/>
      <w:r>
        <w:rPr>
          <w:rtl w:val="true"/>
        </w:rPr>
        <w:t xml:space="preserve">{approverName}</w:t>
      </w:r>
      <w:bookmarkEnd w:id="16"/>
      <w:r>
        <w:rPr>
          <w:rFonts w:cs="David" w:hint="cs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  <w:tab/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36"/>
          <w:szCs w:val="36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מתן חוות דעת מומחה בנושא בדיקת רמת הבידוד האקוסטי הנדרש לקול הולם </w:t>
      </w:r>
    </w:p>
    <w:p>
      <w:pPr>
        <w:pStyle w:val="Normal"/>
        <w:pBdr>
          <w:top w:val="double" w:sz="4" w:space="21" w:color="000000"/>
          <w:left w:val="double" w:sz="4" w:space="4" w:color="000000"/>
          <w:bottom w:val="double" w:sz="4" w:space="24" w:color="000000"/>
          <w:right w:val="double" w:sz="4" w:space="4" w:color="000000"/>
        </w:pBdr>
        <w:shd w:fill="C0C0C0" w:val="clear"/>
        <w:ind w:end="0"/>
        <w:jc w:val="center"/>
        <w:rPr>
          <w:rFonts w:cs="David"/>
          <w:b/>
          <w:bCs/>
          <w:sz w:val="40"/>
          <w:szCs w:val="40"/>
        </w:rPr>
      </w:pPr>
      <w:r>
        <w:rPr>
          <w:rFonts w:hint="cs" w:cs="David"/>
          <w:b/>
          <w:b/>
          <w:bCs/>
          <w:sz w:val="40"/>
          <w:szCs w:val="40"/>
          <w:rtl w:val="true"/>
        </w:rPr>
        <w:t xml:space="preserve">נספח מס </w:t>
      </w:r>
      <w:r>
        <w:rPr>
          <w:rFonts w:cs="David" w:hint="cs"/>
          <w:b/>
          <w:bCs/>
          <w:sz w:val="40"/>
          <w:szCs w:val="40"/>
        </w:rPr>
        <w:t>1</w:t>
      </w:r>
      <w:r>
        <w:rPr>
          <w:rFonts w:cs="David" w:hint="cs"/>
          <w:b/>
          <w:bCs/>
          <w:sz w:val="40"/>
          <w:szCs w:val="40"/>
          <w:rtl w:val="true"/>
        </w:rPr>
        <w:t xml:space="preserve">: </w:t>
      </w:r>
      <w:r>
        <w:rPr>
          <w:rFonts w:hint="cs" w:cs="David"/>
          <w:b/>
          <w:b/>
          <w:bCs/>
          <w:sz w:val="40"/>
          <w:szCs w:val="40"/>
          <w:rtl w:val="true"/>
        </w:rPr>
        <w:t>שכר טרחה והסדרי עבודה</w:t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</w:rPr>
      </w:pPr>
      <w:r>
        <w:rPr>
          <w:rFonts w:cs="David"/>
          <w:b/>
          <w:bCs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rtl w:val="true"/>
        </w:rPr>
        <w:t>מחיר ביצוע תכולת העבודה ע</w:t>
      </w:r>
      <w:r>
        <w:rPr>
          <w:rFonts w:cs="David" w:hint="cs"/>
          <w:b/>
          <w:bCs/>
          <w:sz w:val="28"/>
          <w:szCs w:val="28"/>
          <w:rtl w:val="true"/>
        </w:rPr>
        <w:t>"</w:t>
      </w:r>
      <w:r>
        <w:rPr>
          <w:rFonts w:hint="cs" w:cs="David"/>
          <w:b/>
          <w:b/>
          <w:bCs/>
          <w:sz w:val="28"/>
          <w:szCs w:val="28"/>
          <w:rtl w:val="true"/>
        </w:rPr>
        <w:t>פ סעיף מס</w:t>
      </w:r>
      <w:r>
        <w:rPr>
          <w:rFonts w:cs="David" w:hint="cs"/>
          <w:b/>
          <w:bCs/>
          <w:sz w:val="28"/>
          <w:szCs w:val="28"/>
          <w:rtl w:val="true"/>
        </w:rPr>
        <w:t xml:space="preserve">' </w:t>
      </w:r>
      <w:r>
        <w:rPr>
          <w:rFonts w:cs="David" w:hint="cs"/>
          <w:b/>
          <w:bCs/>
          <w:sz w:val="28"/>
          <w:szCs w:val="28"/>
        </w:rPr>
        <w:t>1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hint="cs" w:cs="David"/>
          <w:b/>
          <w:b/>
          <w:bCs/>
          <w:sz w:val="28"/>
          <w:szCs w:val="28"/>
          <w:rtl w:val="true"/>
        </w:rPr>
        <w:t>בהצעה הינו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</w:rPr>
      </w:pPr>
      <w:r>
        <w:rPr>
          <w:rFonts w:cs="David" w:hint="cs"/>
          <w:b/>
          <w:bCs/>
          <w:sz w:val="28"/>
          <w:szCs w:val="28"/>
          <w:rtl w:val="true"/>
        </w:rPr>
      </w:r>
    </w:p>
    <w:tbl>
      <w:tblPr>
        <w:bidiVisual w:val="true"/>
        <w:tblW w:w="9829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שורה</w:t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מק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ט 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תיאור המוצר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כמות</w:t>
            </w:r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מחיר ליחידה</w:t>
            </w:r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הנחה לשורה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₪</w:t>
            </w:r>
          </w:p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tl w:val="true"/>
              </w:rPr>
              <w:t xml:space="preserve">{#items}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7" w:name="fldLine"/>
            <w:r>
              <w:rPr>
                <w:rtl w:val="true"/>
              </w:rPr>
              <w:t xml:space="preserve">{rowNum}</w:t>
            </w:r>
            <w:bookmarkEnd w:id="17"/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8" w:name="fldMakat"/>
            <w:r>
              <w:rPr>
                <w:rtl w:val="true"/>
              </w:rPr>
              <w:t xml:space="preserve">{code}</w:t>
            </w:r>
            <w:bookmarkEnd w:id="18"/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19" w:name="fldProduct"/>
            <w:r>
              <w:rPr>
                <w:rtl w:val="true"/>
              </w:rPr>
              <w:t xml:space="preserve">{name}</w:t>
            </w:r>
            <w:bookmarkEnd w:id="19"/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0" w:name="fldAmmount"/>
            <w:r>
              <w:rPr>
                <w:rtl w:val="true"/>
              </w:rPr>
              <w:t xml:space="preserve">{quantity}</w:t>
            </w:r>
            <w:bookmarkEnd w:id="20"/>
          </w:p>
        </w:tc>
        <w:tc>
          <w:tcPr>
            <w:tcW w:w="11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1" w:name="fldPrice"/>
            <w:r>
              <w:rPr>
                <w:rtl w:val="true"/>
              </w:rPr>
              <w:t xml:space="preserve">{unitPrice}</w:t>
            </w:r>
            <w:bookmarkEnd w:id="21"/>
          </w:p>
        </w:tc>
        <w:tc>
          <w:tcPr>
            <w:tcW w:w="10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2" w:name="fldLineDiscount"/>
            <w:r>
              <w:rPr>
                <w:rtl w:val="true"/>
              </w:rPr>
              <w:t xml:space="preserve">{discountPct}</w:t>
            </w:r>
            <w:bookmarkEnd w:id="22"/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3" w:name="fldLineTotal"/>
            <w:r>
              <w:rPr>
                <w:rtl w:val="true"/>
              </w:rPr>
              <w:t xml:space="preserve">{lineTotal}</w:t>
            </w:r>
            <w:bookmarkEnd w:id="23"/>
            <w:r>
              <w:rPr>
                <w:rtl w:val="true"/>
              </w:rPr>
              <w:t xml:space="preserve">{/items}</w:t>
            </w:r>
          </w:p>
        </w:tc>
      </w:tr>
    </w:tbl>
    <w:p>
      <w:pPr>
        <w:pStyle w:val="Normal"/>
        <w:ind w:end="0"/>
        <w:jc w:val="start"/>
        <w:rPr>
          <w:vanish/>
        </w:rPr>
      </w:pPr>
      <w:r>
        <w:rPr>
          <w:vanish/>
          <w:rtl w:val="true"/>
        </w:rPr>
      </w:r>
    </w:p>
    <w:tbl>
      <w:tblPr>
        <w:tblpPr w:vertAnchor="text" w:horzAnchor="page" w:leftFromText="180" w:rightFromText="180" w:tblpX="100" w:tblpY="199"/>
        <w:bidiVisual w:val="tru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64"/>
        <w:gridCol w:w="1764"/>
      </w:tblGrid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 xml:space="preserve">% 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הנחה</w:t>
            </w:r>
            <w:r>
              <w:rPr>
                <w:rFonts w:cs="David"/>
                <w:b/>
                <w:bCs/>
                <w:sz w:val="28"/>
                <w:szCs w:val="28"/>
                <w:rtl w:val="true"/>
              </w:rPr>
              <w:br/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4" w:name="fldDiscount"/>
            <w:r>
              <w:rPr>
                <w:rtl w:val="true"/>
              </w:rPr>
              <w:t xml:space="preserve">{discountPercent}</w:t>
            </w:r>
            <w:bookmarkEnd w:id="24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כ לאחר הנחה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5" w:name="fldTotalAfterDiscount"/>
            <w:r>
              <w:rPr>
                <w:rtl w:val="true"/>
              </w:rPr>
              <w:t xml:space="preserve">{subtotalAfterDiscount}</w:t>
            </w:r>
            <w:bookmarkEnd w:id="25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מע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מ </w:t>
            </w:r>
            <w:r>
              <w:rPr>
                <w:rFonts w:cs="David" w:hint="cs"/>
                <w:b/>
                <w:bCs/>
                <w:sz w:val="28"/>
                <w:szCs w:val="28"/>
              </w:rPr>
              <w:t>18%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6" w:name="fldMAAM"/>
            <w:r>
              <w:rPr>
                <w:rtl w:val="true"/>
              </w:rPr>
              <w:t xml:space="preserve">{vat}</w:t>
            </w:r>
            <w:bookmarkEnd w:id="26"/>
          </w:p>
        </w:tc>
      </w:tr>
      <w:tr>
        <w:trPr/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>סה</w:t>
            </w: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hint="cs" w:cs="David"/>
                <w:b/>
                <w:b/>
                <w:bCs/>
                <w:sz w:val="28"/>
                <w:szCs w:val="28"/>
                <w:rtl w:val="true"/>
              </w:rPr>
              <w:t xml:space="preserve">כ לתשלום 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David" w:hint="cs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 w:val="true"/>
              </w:rPr>
            </w:r>
            <w:bookmarkStart w:id="27" w:name="fldTotalAfterMaaM"/>
            <w:r>
              <w:rPr>
                <w:rtl w:val="true"/>
              </w:rPr>
              <w:t xml:space="preserve">{total}</w:t>
            </w:r>
            <w:bookmarkEnd w:id="27"/>
          </w:p>
        </w:tc>
      </w:tr>
    </w:tbl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  <w:br/>
        <w:br/>
        <w:br/>
        <w:br/>
        <w:br/>
        <w:br/>
        <w:br/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למען הסר ספק</w:t>
      </w:r>
      <w:r>
        <w:rPr>
          <w:rFonts w:cs="David" w:hint="cs"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במידה ונתבקש לבצע עבודות נוספות אשר אינן כלולות במסגרת הצעת עבודה זו נחייבכם בהתאם לשעות העבודה שנשקיע בפועל לאחר אישורכם לביצוען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תוצאות הבדיקות הינן אובייקטיביות 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,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ומתבססות אך ורק על הנתונים שנמדדו בפועל ובהתאם לתקנים הרלוונטיים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.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>אין באפשרות המזמין או הגורם המממן להשפיע על תוצאות אלו או לשנותן</w:t>
      </w:r>
      <w:r>
        <w:rPr>
          <w:rFonts w:cs="David"/>
          <w:b/>
          <w:bCs/>
          <w:sz w:val="28"/>
          <w:szCs w:val="28"/>
          <w:u w:val="single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לוחות זמנים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>ייקבעו בהתאם לקבלת הזמנת העבודה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תנאי תשלום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>:</w:t>
      </w:r>
      <w:r>
        <w:rPr>
          <w:rFonts w:cs="David" w:hint="cs"/>
          <w:b/>
          <w:bCs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 </w:t>
      </w:r>
      <w:bookmarkStart w:id="28" w:name="fldPaymentDesc"/>
      <w:r>
        <w:rPr>
          <w:rtl w:val="true"/>
        </w:rPr>
        <w:t xml:space="preserve">{paymentTerms}</w:t>
      </w:r>
      <w:bookmarkEnd w:id="28"/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 w:val="true"/>
        </w:rPr>
      </w:r>
    </w:p>
    <w:p>
      <w:pPr>
        <w:bidi/>
        <w:jc w:val="start"/>
      </w:pPr>
      <w:r>
        <w:rPr>
          <w:rtl w:val="true"/>
        </w:rPr>
        <w:t xml:space="preserve">{notes}</w:t>
      </w:r>
    </w:p>
    <w:p>
      <w:pPr>
        <w:pStyle w:val="Normal"/>
        <w:ind w:end="0"/>
        <w:jc w:val="start"/>
        <w:rPr>
          <w:rFonts w:cs="David"/>
          <w:sz w:val="28"/>
          <w:szCs w:val="28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תוקף ההצעה</w:t>
      </w:r>
      <w:r>
        <w:rPr>
          <w:rFonts w:hint="cs" w:cs="David"/>
          <w:sz w:val="28"/>
          <w:szCs w:val="28"/>
          <w:rtl w:val="true"/>
        </w:rPr>
        <w:t xml:space="preserve"> </w:t>
      </w:r>
      <w:r>
        <w:rPr>
          <w:rFonts w:cs="David" w:hint="cs"/>
          <w:sz w:val="28"/>
          <w:szCs w:val="28"/>
          <w:rtl w:val="true"/>
        </w:rPr>
        <w:t xml:space="preserve">: </w:t>
      </w:r>
      <w:bookmarkStart w:id="29" w:name="fldTokef"/>
      <w:r>
        <w:rPr>
          <w:rtl w:val="true"/>
        </w:rPr>
        <w:t xml:space="preserve">{validityDate}</w:t>
      </w:r>
      <w:bookmarkEnd w:id="29"/>
    </w:p>
    <w:p>
      <w:pPr>
        <w:pStyle w:val="Normal"/>
        <w:ind w:end="0"/>
        <w:jc w:val="start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 w:val="true"/>
        </w:rPr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אישור ההצעה</w:t>
      </w:r>
      <w:r>
        <w:rPr>
          <w:rFonts w:cs="David" w:hint="cs"/>
          <w:b/>
          <w:bCs/>
          <w:sz w:val="28"/>
          <w:szCs w:val="28"/>
          <w:rtl w:val="true"/>
        </w:rPr>
        <w:t xml:space="preserve">: </w:t>
      </w:r>
      <w:r>
        <w:rPr>
          <w:rFonts w:hint="cs" w:cs="David"/>
          <w:sz w:val="28"/>
          <w:szCs w:val="28"/>
          <w:rtl w:val="true"/>
        </w:rPr>
        <w:t xml:space="preserve">נא לשלוח את ההצעה חתומה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 </w:t>
      </w:r>
      <w:r>
        <w:rPr>
          <w:rFonts w:hint="cs" w:cs="David"/>
          <w:sz w:val="28"/>
          <w:szCs w:val="28"/>
          <w:rtl w:val="true"/>
        </w:rPr>
        <w:t>ואנו נחזור לתאם הגעה בהקדם</w:t>
      </w:r>
      <w:r>
        <w:rPr>
          <w:rFonts w:cs="David" w:hint="cs"/>
          <w:sz w:val="28"/>
          <w:szCs w:val="28"/>
          <w:rtl w:val="true"/>
        </w:rPr>
        <w:t xml:space="preserve">. </w:t>
      </w:r>
    </w:p>
    <w:p>
      <w:pPr>
        <w:pStyle w:val="Normal"/>
        <w:ind w:end="0"/>
        <w:jc w:val="start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hint="cs" w:cs="David"/>
          <w:sz w:val="28"/>
          <w:szCs w:val="28"/>
          <w:rtl w:val="true"/>
        </w:rPr>
        <w:t>הנני מאשר את ההצעה על כל סעיפיה</w:t>
      </w:r>
      <w:r>
        <w:rPr>
          <w:rFonts w:cs="David" w:hint="cs"/>
          <w:sz w:val="28"/>
          <w:szCs w:val="28"/>
          <w:rtl w:val="true"/>
        </w:rPr>
        <w:t>.</w:t>
      </w:r>
    </w:p>
    <w:p>
      <w:pPr>
        <w:pStyle w:val="Normal"/>
        <w:ind w:end="0"/>
        <w:jc w:val="both"/>
        <w:rPr>
          <w:rFonts w:cs="David" w:hint="cs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 w:val="true"/>
        </w:rPr>
      </w:r>
    </w:p>
    <w:tbl>
      <w:tblPr>
        <w:bidiVisual w:val="true"/>
        <w:tblW w:w="10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41"/>
        <w:gridCol w:w="3441"/>
        <w:gridCol w:w="3440"/>
      </w:tblGrid>
      <w:tr>
        <w:trPr/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שם מלא של מאשר ההצעה</w:t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חתימה</w:t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cs="David" w:hint="cs"/>
                <w:b/>
                <w:bCs/>
                <w:sz w:val="40"/>
                <w:szCs w:val="40"/>
              </w:rPr>
            </w:pPr>
            <w:r>
              <w:rPr>
                <w:rFonts w:hint="cs" w:cs="David"/>
                <w:b/>
                <w:b/>
                <w:bCs/>
                <w:sz w:val="40"/>
                <w:szCs w:val="40"/>
                <w:rtl w:val="true"/>
              </w:rPr>
              <w:t>חותמת</w:t>
            </w:r>
          </w:p>
        </w:tc>
      </w:tr>
      <w:tr>
        <w:trPr>
          <w:trHeight w:val="907" w:hRule="atLeast"/>
        </w:trPr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sz w:val="40"/>
                <w:szCs w:val="40"/>
                <w:u w:val="single"/>
              </w:rPr>
            </w:pPr>
            <w:r>
              <w:rPr>
                <w:rFonts w:cs="David" w:hint="cs"/>
                <w:b/>
                <w:bCs/>
                <w:sz w:val="40"/>
                <w:szCs w:val="40"/>
                <w:u w:val="single"/>
                <w:rtl w:val="true"/>
              </w:rPr>
            </w:r>
          </w:p>
        </w:tc>
        <w:tc>
          <w:tcPr>
            <w:tcW w:w="34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  <w:tc>
          <w:tcPr>
            <w:tcW w:w="3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0"/>
              <w:jc w:val="both"/>
              <w:rPr>
                <w:rFonts w:cs="David" w:hint="cs"/>
                <w:b/>
                <w:bCs/>
                <w:u w:val="single"/>
              </w:rPr>
            </w:pPr>
            <w:r>
              <w:rPr>
                <w:rFonts w:cs="David" w:hint="cs"/>
                <w:b/>
                <w:bCs/>
                <w:u w:val="single"/>
                <w:rtl w:val="true"/>
              </w:rPr>
            </w:r>
          </w:p>
        </w:tc>
      </w:tr>
    </w:tbl>
    <w:p>
      <w:pPr>
        <w:pStyle w:val="Normal"/>
        <w:ind w:start="720" w:end="0"/>
        <w:jc w:val="both"/>
        <w:rPr>
          <w:rFonts w:cs="David" w:hint="cs"/>
          <w:b/>
          <w:bCs/>
          <w:u w:val="single"/>
        </w:rPr>
      </w:pPr>
      <w:r>
        <w:rPr>
          <w:rFonts w:cs="David" w:hint="cs"/>
          <w:b/>
          <w:bCs/>
          <w:u w:val="single"/>
          <w:rtl w:val="true"/>
        </w:rPr>
      </w:r>
    </w:p>
    <w:p>
      <w:pPr>
        <w:pStyle w:val="Normal"/>
        <w:ind w:start="720" w:end="0"/>
        <w:jc w:val="both"/>
        <w:rPr>
          <w:rFonts w:ascii="Arial" w:hAnsi="Arial" w:cs="Arial"/>
          <w:sz w:val="28"/>
          <w:szCs w:val="28"/>
        </w:rPr>
      </w:pPr>
      <w:r>
        <w:rPr>
          <w:rFonts w:hint="cs" w:cs="David"/>
          <w:sz w:val="28"/>
          <w:szCs w:val="28"/>
          <w:rtl w:val="true"/>
        </w:rPr>
        <w:t>לתיאום הגעה</w:t>
      </w:r>
      <w:r>
        <w:rPr>
          <w:rFonts w:cs="David" w:hint="cs"/>
          <w:sz w:val="28"/>
          <w:szCs w:val="28"/>
          <w:rtl w:val="true"/>
        </w:rPr>
        <w:t xml:space="preserve">, </w:t>
      </w:r>
      <w:r>
        <w:rPr>
          <w:rFonts w:hint="cs" w:cs="David"/>
          <w:sz w:val="28"/>
          <w:szCs w:val="28"/>
          <w:rtl w:val="true"/>
        </w:rPr>
        <w:t xml:space="preserve">נא לחתום ולשלוח לפקס </w:t>
      </w:r>
      <w:r>
        <w:rPr>
          <w:rFonts w:cs="David" w:hint="cs"/>
          <w:sz w:val="28"/>
          <w:szCs w:val="28"/>
        </w:rPr>
        <w:t>09-7724446</w:t>
      </w:r>
      <w:r>
        <w:rPr>
          <w:rFonts w:cs="David" w:hint="cs"/>
          <w:sz w:val="28"/>
          <w:szCs w:val="28"/>
          <w:rtl w:val="true"/>
        </w:rPr>
        <w:t xml:space="preserve">. </w:t>
      </w:r>
      <w:r>
        <w:rPr>
          <w:rFonts w:hint="cs" w:cs="David"/>
          <w:sz w:val="28"/>
          <w:szCs w:val="28"/>
          <w:rtl w:val="true"/>
        </w:rPr>
        <w:t>תודה</w:t>
      </w:r>
      <w:r>
        <w:rPr>
          <w:rFonts w:cs="David" w:hint="cs"/>
          <w:sz w:val="28"/>
          <w:szCs w:val="28"/>
          <w:rtl w:val="true"/>
        </w:rPr>
        <w:t>.</w:t>
      </w:r>
      <w:r>
        <w:br w:type="page"/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נספח א </w:t>
      </w:r>
      <w:r>
        <w:rPr>
          <w:rFonts w:cs="David" w:hint="cs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 xml:space="preserve">תעודת הסמכה של הרשות להסמכת מעבדות 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 w:hint="cs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65445" cy="3822700"/>
            <wp:effectExtent l="0" t="0" r="0" b="0"/>
            <wp:docPr id="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תמונה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382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tl w:val="true"/>
          <w:lang w:val="en-US" w:eastAsia="en-US"/>
        </w:rPr>
        <w:drawing>
          <wp:inline distT="0" distB="0" distL="0" distR="0">
            <wp:extent cx="5481320" cy="3848100"/>
            <wp:effectExtent l="0" t="0" r="0" b="0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start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/>
      </w:pP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נספח </w:t>
      </w:r>
      <w:r>
        <w:rPr>
          <w:rFonts w:hint="cs" w:cs="David"/>
          <w:b/>
          <w:b/>
          <w:bCs/>
          <w:sz w:val="28"/>
          <w:szCs w:val="28"/>
          <w:u w:val="single"/>
          <w:rtl w:val="true"/>
        </w:rPr>
        <w:t>ב</w:t>
      </w:r>
      <w:r>
        <w:rPr>
          <w:rFonts w:cs="David"/>
          <w:b/>
          <w:bCs/>
          <w:sz w:val="28"/>
          <w:szCs w:val="28"/>
          <w:u w:val="single"/>
          <w:rtl w:val="true"/>
        </w:rPr>
        <w:t xml:space="preserve">': </w:t>
      </w:r>
      <w:r>
        <w:rPr>
          <w:rFonts w:cs="David"/>
          <w:b/>
          <w:b/>
          <w:bCs/>
          <w:sz w:val="28"/>
          <w:szCs w:val="28"/>
          <w:u w:val="single"/>
          <w:rtl w:val="true"/>
        </w:rPr>
        <w:t xml:space="preserve">תעודות </w:t>
      </w:r>
      <w:r>
        <w:rPr>
          <w:rFonts w:cs="David"/>
          <w:b/>
          <w:bCs/>
          <w:sz w:val="28"/>
          <w:szCs w:val="28"/>
          <w:u w:val="single"/>
        </w:rPr>
        <w:t>ISO</w:t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5" behindDoc="0" locked="0" layoutInCell="0" allowOverlap="1">
            <wp:simplePos x="0" y="0"/>
            <wp:positionH relativeFrom="margin">
              <wp:posOffset>508000</wp:posOffset>
            </wp:positionH>
            <wp:positionV relativeFrom="margin">
              <wp:posOffset>300990</wp:posOffset>
            </wp:positionV>
            <wp:extent cx="5645150" cy="4017010"/>
            <wp:effectExtent l="0" t="0" r="0" b="0"/>
            <wp:wrapSquare wrapText="bothSides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4" t="-5" r="-4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01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66" behindDoc="0" locked="0" layoutInCell="0" allowOverlap="1">
            <wp:simplePos x="0" y="0"/>
            <wp:positionH relativeFrom="margin">
              <wp:posOffset>530860</wp:posOffset>
            </wp:positionH>
            <wp:positionV relativeFrom="margin">
              <wp:posOffset>4412615</wp:posOffset>
            </wp:positionV>
            <wp:extent cx="5638800" cy="4004310"/>
            <wp:effectExtent l="0" t="0" r="0" b="0"/>
            <wp:wrapSquare wrapText="bothSides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00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7" behindDoc="0" locked="0" layoutInCell="0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656580" cy="4003675"/>
            <wp:effectExtent l="0" t="0" r="0" b="0"/>
            <wp:wrapSquare wrapText="bothSides"/>
            <wp:docPr id="8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400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anchor distT="0" distB="0" distL="114935" distR="114935" simplePos="0" relativeHeight="68" behindDoc="0" locked="0" layoutInCell="0" allowOverlap="1">
            <wp:simplePos x="0" y="0"/>
            <wp:positionH relativeFrom="margin">
              <wp:posOffset>523240</wp:posOffset>
            </wp:positionH>
            <wp:positionV relativeFrom="margin">
              <wp:posOffset>4350385</wp:posOffset>
            </wp:positionV>
            <wp:extent cx="5608320" cy="3969385"/>
            <wp:effectExtent l="0" t="0" r="0" b="0"/>
            <wp:wrapSquare wrapText="bothSides"/>
            <wp:docPr id="9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6" r="-4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396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24525" cy="8105775"/>
            <wp:effectExtent l="0" t="0" r="0" b="0"/>
            <wp:docPr id="10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0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end="0"/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</w:r>
    </w:p>
    <w:p>
      <w:pPr>
        <w:pStyle w:val="Normal"/>
        <w:ind w:end="0"/>
        <w:jc w:val="center"/>
        <w:rPr>
          <w:rFonts w:eastAsia="SimSun;宋体"/>
          <w:sz w:val="22"/>
          <w:szCs w:val="22"/>
          <w:lang w:eastAsia="en-US"/>
        </w:rPr>
      </w:pPr>
      <w:r>
        <w:rPr>
          <w:rFonts w:cs="David"/>
          <w:b/>
          <w:bCs/>
          <w:sz w:val="28"/>
          <w:szCs w:val="28"/>
          <w:u w:val="single"/>
          <w:rtl w:val="true"/>
        </w:rPr>
        <w:drawing>
          <wp:inline distT="0" distB="0" distL="0" distR="0">
            <wp:extent cx="5772150" cy="8191500"/>
            <wp:effectExtent l="0" t="0" r="0" b="0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6" t="-4" r="-6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819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116" w:leader="none"/>
        </w:tabs>
        <w:ind w:end="0"/>
        <w:jc w:val="center"/>
        <w:rPr>
          <w:vanish/>
        </w:rPr>
      </w:pPr>
      <w:r>
        <w:rPr>
          <w:rtl w:val="true"/>
        </w:rPr>
      </w:r>
      <w:bookmarkStart w:id="30" w:name="_PictureBullets"/>
      <w:bookmarkEnd w:id="30"/>
    </w:p>
    <w:sectPr>
      <w:headerReference w:type="default" r:id="rId12"/>
      <w:footerReference w:type="default" r:id="rId13"/>
      <w:type w:val="nextPage"/>
      <w:pgSz w:w="11906" w:h="16838"/>
      <w:pgMar w:left="720" w:right="720" w:gutter="0" w:header="284" w:top="1985" w:footer="0" w:bottom="1276"/>
      <w:pgNumType w:start="1"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left" w:pos="-591" w:leader="none"/>
        <w:tab w:val="center" w:pos="5233" w:leader="none"/>
      </w:tabs>
      <w:ind w:start="-591" w:end="0"/>
      <w:jc w:val="start"/>
      <w:rPr/>
    </w:pPr>
    <w:r>
      <w:rPr>
        <w:rFonts w:cs="David"/>
        <w:color w:val="3366FF"/>
        <w:sz w:val="28"/>
        <w:szCs w:val="28"/>
        <w:rtl w:val="true"/>
      </w:rPr>
      <w:drawing>
        <wp:anchor distT="0" distB="0" distL="114935" distR="114935" simplePos="0" relativeHeight="29" behindDoc="1" locked="0" layoutInCell="0" allowOverlap="1">
          <wp:simplePos x="0" y="0"/>
          <wp:positionH relativeFrom="column">
            <wp:posOffset>-302895</wp:posOffset>
          </wp:positionH>
          <wp:positionV relativeFrom="margin">
            <wp:posOffset>8742680</wp:posOffset>
          </wp:positionV>
          <wp:extent cx="5876925" cy="571500"/>
          <wp:effectExtent l="0" t="0" r="0" b="0"/>
          <wp:wrapTight wrapText="bothSides">
            <wp:wrapPolygon edited="0">
              <wp:start x="698" y="0"/>
              <wp:lineTo x="383" y="1428"/>
              <wp:lineTo x="-2" y="4676"/>
              <wp:lineTo x="-35" y="10067"/>
              <wp:lineTo x="-35" y="12951"/>
              <wp:lineTo x="103" y="17278"/>
              <wp:lineTo x="138" y="17992"/>
              <wp:lineTo x="663" y="21227"/>
              <wp:lineTo x="767" y="21227"/>
              <wp:lineTo x="20793" y="21227"/>
              <wp:lineTo x="20898" y="21227"/>
              <wp:lineTo x="21422" y="17992"/>
              <wp:lineTo x="21458" y="17278"/>
              <wp:lineTo x="21600" y="12588"/>
              <wp:lineTo x="21600" y="9717"/>
              <wp:lineTo x="21562" y="5026"/>
              <wp:lineTo x="21107" y="1078"/>
              <wp:lineTo x="20862" y="0"/>
              <wp:lineTo x="698" y="0"/>
            </wp:wrapPolygon>
          </wp:wrapTight>
          <wp:docPr id="15" name="Image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3" r="-6" b="-63"/>
                  <a:stretch>
                    <a:fillRect/>
                  </a:stretch>
                </pic:blipFill>
                <pic:spPr bwMode="auto">
                  <a:xfrm>
                    <a:off x="0" y="0"/>
                    <a:ext cx="5876925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tab/>
    </w:r>
    <w:r>
      <w:rPr>
        <w:rFonts w:cs="David"/>
        <w:color w:val="3366FF"/>
        <w:sz w:val="28"/>
        <w:szCs w:val="28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51" behindDoc="1" locked="0" layoutInCell="0" allowOverlap="1">
              <wp:simplePos x="0" y="0"/>
              <wp:positionH relativeFrom="page">
                <wp:posOffset>6593205</wp:posOffset>
              </wp:positionH>
              <wp:positionV relativeFrom="paragraph">
                <wp:posOffset>-567055</wp:posOffset>
              </wp:positionV>
              <wp:extent cx="1319530" cy="704850"/>
              <wp:effectExtent l="0" t="0" r="0" b="0"/>
              <wp:wrapNone/>
              <wp:docPr id="16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19530" cy="70485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 xml:space="preserve">אוסטרובסקי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11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רעננה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1700-50-50-54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טל’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09-</w:t>
                          </w:r>
                          <w:r>
                            <w:rPr>
                              <w:rFonts w:cs="Arial" w:hint="cs" w:ascii="Arial" w:hAnsi="Arial"/>
                              <w:sz w:val="20"/>
                              <w:szCs w:val="20"/>
                            </w:rPr>
                            <w:t>7400040</w:t>
                          </w:r>
                        </w:p>
                        <w:p>
                          <w:pPr>
                            <w:pStyle w:val="Normal"/>
                            <w:ind w:end="0"/>
                            <w:jc w:val="start"/>
                            <w:rPr/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rtl w:val="true"/>
                            </w:rPr>
                            <w:t>אתר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  <w:rtl w:val="true"/>
                            </w:rPr>
                            <w:t xml:space="preserve">: </w:t>
                          </w:r>
                          <w:r>
                            <w:rPr>
                              <w:rFonts w:cs="Arial" w:ascii="Arial" w:hAnsi="Arial"/>
                              <w:sz w:val="20"/>
                              <w:szCs w:val="20"/>
                            </w:rPr>
                            <w:t>www.galit.co.il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3.9pt;height:55.5pt;mso-wrap-distance-left:9.05pt;mso-wrap-distance-right:9.05pt;mso-wrap-distance-top:0pt;mso-wrap-distance-bottom:0pt;margin-top:-44.65pt;mso-position-vertical-relative:text;margin-left:519.1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 xml:space="preserve">אוסטרובסקי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11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רעננה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1700-50-50-54</w:t>
                    </w:r>
                  </w:p>
                  <w:p>
                    <w:pPr>
                      <w:pStyle w:val="Normal"/>
                      <w:ind w:end="0"/>
                      <w:jc w:val="star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טל’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09-</w:t>
                    </w:r>
                    <w:r>
                      <w:rPr>
                        <w:rFonts w:cs="Arial" w:hint="cs" w:ascii="Arial" w:hAnsi="Arial"/>
                        <w:sz w:val="20"/>
                        <w:szCs w:val="20"/>
                      </w:rPr>
                      <w:t>7400040</w:t>
                    </w:r>
                  </w:p>
                  <w:p>
                    <w:pPr>
                      <w:pStyle w:val="Normal"/>
                      <w:ind w:end="0"/>
                      <w:jc w:val="start"/>
                      <w:rPr/>
                    </w:pPr>
                    <w:r>
                      <w:rPr>
                        <w:rFonts w:ascii="Arial" w:hAnsi="Arial" w:cs="Arial"/>
                        <w:sz w:val="20"/>
                        <w:szCs w:val="20"/>
                        <w:rtl w:val="true"/>
                      </w:rPr>
                      <w:t>אתר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  <w:rtl w:val="true"/>
                      </w:rPr>
                      <w:t xml:space="preserve">: </w:t>
                    </w:r>
                    <w:r>
                      <w:rPr>
                        <w:rFonts w:cs="Arial" w:ascii="Arial" w:hAnsi="Arial"/>
                        <w:sz w:val="20"/>
                        <w:szCs w:val="20"/>
                      </w:rPr>
                      <w:t>www.galit.co.il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center"/>
      <w:rPr/>
    </w:pPr>
    <w:r>
      <w:rPr>
        <w:rtl w:val="true"/>
        <w:lang w:val="en-US" w:eastAsia="en-US"/>
      </w:rPr>
      <w:drawing>
        <wp:inline distT="0" distB="0" distL="0" distR="0">
          <wp:extent cx="953135" cy="933450"/>
          <wp:effectExtent l="0" t="0" r="0" b="0"/>
          <wp:docPr id="12" name="Imag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6" r="-5" b="-6"/>
                  <a:stretch>
                    <a:fillRect/>
                  </a:stretch>
                </pic:blipFill>
                <pic:spPr bwMode="auto">
                  <a:xfrm>
                    <a:off x="0" y="0"/>
                    <a:ext cx="953135" cy="933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Arial" w:ascii="Arial" w:hAnsi="Arial"/>
        <w:b/>
        <w:bCs/>
        <w:color w:val="0B5394"/>
        <w:sz w:val="20"/>
        <w:szCs w:val="20"/>
        <w:rtl w:val="true"/>
      </w:rPr>
      <w:t xml:space="preserve"> </w:t>
    </w:r>
    <w:r>
      <mc:AlternateContent>
        <mc:Choice Requires="wps">
          <w:drawing>
            <wp:anchor distT="0" distB="0" distL="114935" distR="114935" simplePos="0" relativeHeight="40" behindDoc="1" locked="0" layoutInCell="0" allowOverlap="1">
              <wp:simplePos x="0" y="0"/>
              <wp:positionH relativeFrom="page">
                <wp:posOffset>5769610</wp:posOffset>
              </wp:positionH>
              <wp:positionV relativeFrom="paragraph">
                <wp:posOffset>90805</wp:posOffset>
              </wp:positionV>
              <wp:extent cx="1924050" cy="862330"/>
              <wp:effectExtent l="0" t="0" r="0" b="0"/>
              <wp:wrapNone/>
              <wp:docPr id="13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8623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יום שלישי י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ב אלול תשפ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"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ג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‏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29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אוגוסט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2023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>טופס מס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' :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טנ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-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0401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מהדורה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</w:p>
                        <w:p>
                          <w:pPr>
                            <w:pStyle w:val="Header"/>
                            <w:ind w:end="0"/>
                            <w:jc w:val="end"/>
                            <w:rPr>
                              <w:rFonts w:cs="David"/>
                              <w:lang w:val="en-US" w:eastAsia="en-US"/>
                            </w:rPr>
                          </w:pP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עמוד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cs="David"/>
                              <w:rtl w:val="true"/>
                              <w:lang w:val="en-US" w:eastAsia="en-US"/>
                            </w:rPr>
                            <w:t xml:space="preserve">מתוך </w:t>
                          </w:r>
                          <w:r>
                            <w:rPr>
                              <w:rFonts w:cs="David"/>
                              <w:lang w:val="en-US" w:eastAsia="en-US"/>
                            </w:rPr>
                            <w:t>3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1.5pt;height:67.9pt;mso-wrap-distance-left:9.05pt;mso-wrap-distance-right:9.05pt;mso-wrap-distance-top:0pt;mso-wrap-distance-bottom:0pt;margin-top:7.15pt;mso-position-vertical-relative:text;margin-left:454.3pt;mso-position-horizontal-relative:page">
              <v:fill opacity="0f"/>
              <v:textbox inset="0.100694444444444in,0.0506944444444444in,0.100694444444444in,0.0506944444444444in">
                <w:txbxContent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יום שלישי י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ב אלול תשפ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"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ג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‏</w:t>
                    </w:r>
                    <w:r>
                      <w:rPr>
                        <w:rFonts w:cs="David"/>
                        <w:lang w:val="en-US" w:eastAsia="en-US"/>
                      </w:rPr>
                      <w:t>29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אוגוסט </w:t>
                    </w:r>
                    <w:r>
                      <w:rPr>
                        <w:rFonts w:cs="David"/>
                        <w:lang w:val="en-US" w:eastAsia="en-US"/>
                      </w:rPr>
                      <w:t>2023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>טופס מס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' :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טנ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- </w:t>
                    </w:r>
                    <w:r>
                      <w:rPr>
                        <w:rFonts w:cs="David"/>
                        <w:lang w:val="en-US" w:eastAsia="en-US"/>
                      </w:rPr>
                      <w:t>0401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מהדורה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</w:p>
                  <w:p>
                    <w:pPr>
                      <w:pStyle w:val="Header"/>
                      <w:ind w:end="0"/>
                      <w:jc w:val="end"/>
                      <w:rPr>
                        <w:rFonts w:cs="David"/>
                        <w:lang w:val="en-US" w:eastAsia="en-US"/>
                      </w:rPr>
                    </w:pP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עמוד </w:t>
                    </w:r>
                    <w:r>
                      <w:rPr>
                        <w:rFonts w:cs="David"/>
                        <w:lang w:val="en-US" w:eastAsia="en-US"/>
                      </w:rPr>
                      <w:t>1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 </w:t>
                    </w:r>
                    <w:r>
                      <w:rPr>
                        <w:rFonts w:cs="David"/>
                        <w:rtl w:val="true"/>
                        <w:lang w:val="en-US" w:eastAsia="en-US"/>
                      </w:rPr>
                      <w:t xml:space="preserve">מתוך </w:t>
                    </w:r>
                    <w:r>
                      <w:rPr>
                        <w:rFonts w:cs="David"/>
                        <w:lang w:val="en-US" w:eastAsia="en-US"/>
                      </w:rPr>
                      <w:t>3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114935" distR="114935" simplePos="0" relativeHeight="64" behindDoc="1" locked="0" layoutInCell="0" allowOverlap="1">
              <wp:simplePos x="0" y="0"/>
              <wp:positionH relativeFrom="page">
                <wp:posOffset>616585</wp:posOffset>
              </wp:positionH>
              <wp:positionV relativeFrom="paragraph">
                <wp:posOffset>81280</wp:posOffset>
              </wp:positionV>
              <wp:extent cx="514350" cy="391795"/>
              <wp:effectExtent l="0" t="0" r="0" b="0"/>
              <wp:wrapNone/>
              <wp:docPr id="14" name="Frame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350" cy="391795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ind w:end="0"/>
                            <w:jc w:val="start"/>
                            <w:rPr>
                              <w:rFonts w:cs="David" w:hint="cs"/>
                            </w:rPr>
                          </w:pPr>
                          <w:r>
                            <w:rPr>
                              <w:rFonts w:hint="cs" w:cs="David"/>
                              <w:rtl w:val="true"/>
                            </w:rPr>
                            <w:t>בע</w:t>
                          </w:r>
                          <w:r>
                            <w:rPr>
                              <w:rFonts w:cs="David" w:hint="cs"/>
                              <w:rtl w:val="true"/>
                            </w:rPr>
                            <w:t>"</w:t>
                          </w:r>
                          <w:r>
                            <w:rPr>
                              <w:rFonts w:hint="cs" w:cs="David"/>
                              <w:rtl w:val="true"/>
                            </w:rPr>
                            <w:t>ה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0.5pt;height:30.85pt;mso-wrap-distance-left:9.05pt;mso-wrap-distance-right:9.05pt;mso-wrap-distance-top:0pt;mso-wrap-distance-bottom:0pt;margin-top:6.4pt;mso-position-vertical-relative:text;margin-left:48.55pt;mso-position-horizontal-relative:page">
              <v:textbox inset="0.100694444444444in,0.0506944444444444in,0.100694444444444in,0.0506944444444444in">
                <w:txbxContent>
                  <w:p>
                    <w:pPr>
                      <w:pStyle w:val="Normal"/>
                      <w:ind w:end="0"/>
                      <w:jc w:val="start"/>
                      <w:rPr>
                        <w:rFonts w:cs="David" w:hint="cs"/>
                      </w:rPr>
                    </w:pPr>
                    <w:r>
                      <w:rPr>
                        <w:rFonts w:hint="cs" w:cs="David"/>
                        <w:rtl w:val="true"/>
                      </w:rPr>
                      <w:t>בע</w:t>
                    </w:r>
                    <w:r>
                      <w:rPr>
                        <w:rFonts w:cs="David" w:hint="cs"/>
                        <w:rtl w:val="true"/>
                      </w:rPr>
                      <w:t>"</w:t>
                    </w:r>
                    <w:r>
                      <w:rPr>
                        <w:rFonts w:hint="cs" w:cs="David"/>
                        <w:rtl w:val="true"/>
                      </w:rPr>
                      <w:t>ה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end"/>
      <w:pPr>
        <w:tabs>
          <w:tab w:val="num" w:pos="432"/>
        </w:tabs>
        <w:ind w:start="432" w:hanging="432"/>
      </w:pPr>
      <w:rPr>
        <w:rFonts w:cs="David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hebrew1"/>
      <w:lvlText w:val="%1."/>
      <w:lvlJc w:val="center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4">
    <w:lvl w:ilvl="0">
      <w:start w:val="1"/>
      <w:numFmt w:val="hebrew1"/>
      <w:lvlText w:val="%1."/>
      <w:lvlJc w:val="end"/>
      <w:pPr>
        <w:tabs>
          <w:tab w:val="num" w:pos="2700"/>
        </w:tabs>
        <w:ind w:start="2700" w:hanging="360"/>
      </w:pPr>
      <w:rPr>
        <w:b w:val="false"/>
        <w:bCs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bidi="he-IL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start="432" w:end="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ind w:hanging="0" w:start="576" w:end="0"/>
      <w:jc w:val="start"/>
      <w:outlineLvl w:val="1"/>
    </w:pPr>
    <w:rPr>
      <w:rFonts w:ascii="Arial" w:hAnsi="Arial" w:cs="Arial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ind w:hanging="0" w:start="720" w:end="0"/>
      <w:jc w:val="start"/>
      <w:outlineLvl w:val="2"/>
    </w:pPr>
    <w:rPr>
      <w:rFonts w:ascii="Arial" w:hAnsi="Arial" w:cs="Arial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ind w:hanging="0" w:start="864" w:end="0"/>
      <w:jc w:val="start"/>
      <w:outlineLvl w:val="3"/>
    </w:pPr>
    <w:rPr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hanging="0" w:start="1008" w:end="0"/>
      <w:jc w:val="start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hanging="0" w:start="1152" w:end="0"/>
      <w:jc w:val="start"/>
      <w:outlineLvl w:val="5"/>
    </w:pPr>
    <w:rPr>
      <w:b/>
      <w:bCs/>
      <w:sz w:val="22"/>
      <w:szCs w:val="22"/>
      <w:lang w:val="en-US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hanging="0" w:start="1296" w:end="0"/>
      <w:jc w:val="start"/>
      <w:outlineLvl w:val="6"/>
    </w:pPr>
    <w:rPr>
      <w:lang w:val="en-US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hanging="0" w:start="1440" w:end="0"/>
      <w:jc w:val="start"/>
      <w:outlineLvl w:val="7"/>
    </w:pPr>
    <w:rPr>
      <w:i/>
      <w:iCs/>
      <w:lang w:val="en-US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hanging="0" w:start="1584" w:end="0"/>
      <w:jc w:val="start"/>
      <w:outlineLvl w:val="8"/>
    </w:pPr>
    <w:rPr>
      <w:rFonts w:ascii="Arial" w:hAnsi="Arial" w:cs="Arial"/>
      <w:sz w:val="22"/>
      <w:szCs w:val="2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eastAsia="Calibri" w:cs="Aria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 w:val="false"/>
      <w:bCs w:val="false"/>
    </w:rPr>
  </w:style>
  <w:style w:type="character" w:styleId="WW8Num9z2">
    <w:name w:val="WW8Num9z2"/>
    <w:qFormat/>
    <w:rPr>
      <w:rFonts w:cs="David"/>
    </w:rPr>
  </w:style>
  <w:style w:type="character" w:styleId="WW8Num10z0">
    <w:name w:val="WW8Num10z0"/>
    <w:qFormat/>
    <w:rPr>
      <w:rFonts w:ascii="Calibri" w:hAnsi="Calibri" w:eastAsia="Calibri" w:cs="David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b/>
      <w:bCs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ahoma" w:hAnsi="Tahoma" w:eastAsia="Calibri" w:cs="David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eastAsia="Calibri" w:cs="Aria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20z0">
    <w:name w:val="WW8Num20z0"/>
    <w:qFormat/>
    <w:rPr>
      <w:rFonts w:ascii="Symbol" w:hAnsi="Symbol" w:cs="Symbol"/>
      <w:sz w:val="20"/>
    </w:rPr>
  </w:style>
  <w:style w:type="character" w:styleId="WW8Num20z1">
    <w:name w:val="WW8Num20z1"/>
    <w:qFormat/>
    <w:rPr>
      <w:rFonts w:ascii="Courier New" w:hAnsi="Courier New" w:cs="Courier New"/>
      <w:sz w:val="20"/>
    </w:rPr>
  </w:style>
  <w:style w:type="character" w:styleId="WW8Num20z2">
    <w:name w:val="WW8Num20z2"/>
    <w:qFormat/>
    <w:rPr>
      <w:rFonts w:ascii="Wingdings" w:hAnsi="Wingdings" w:cs="Wingdings"/>
      <w:sz w:val="20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b/>
      <w:sz w:val="32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u w:val="none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eastAsia="Calibri" w:cs="David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eastAsia="Times New Roman" w:cs="Times New Roman"/>
      <w:sz w:val="24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3">
    <w:name w:val="WW8Num28z3"/>
    <w:qFormat/>
    <w:rPr>
      <w:rFonts w:ascii="Symbol" w:hAnsi="Symbol" w:cs="Symbol"/>
    </w:rPr>
  </w:style>
  <w:style w:type="character" w:styleId="WW8Num29z0">
    <w:name w:val="WW8Num29z0"/>
    <w:qFormat/>
    <w:rPr>
      <w:u w:val="none"/>
    </w:rPr>
  </w:style>
  <w:style w:type="character" w:styleId="WW8Num30z0">
    <w:name w:val="WW8Num30z0"/>
    <w:qFormat/>
    <w:rPr>
      <w:rFonts w:ascii="Wingdings" w:hAnsi="Wingdings" w:cs="Wingdings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u w:val="none"/>
    </w:rPr>
  </w:style>
  <w:style w:type="character" w:styleId="WW8Num33z0">
    <w:name w:val="WW8Num33z0"/>
    <w:qFormat/>
    <w:rPr>
      <w:rFonts w:ascii="Times New Roman" w:hAnsi="Times New Roman" w:eastAsia="Times New Roman" w:cs="David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cs="David"/>
    </w:rPr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Style5">
    <w:name w:val="גופן ברירת המחדל של פיסקה"/>
    <w:qFormat/>
    <w:rPr/>
  </w:style>
  <w:style w:type="character" w:styleId="Hyperlink">
    <w:name w:val="Hyperlink"/>
    <w:rPr>
      <w:color w:val="0000FF"/>
      <w:u w:val="single"/>
    </w:rPr>
  </w:style>
  <w:style w:type="character" w:styleId="Style6">
    <w:name w:val="כותרת עליונה תו"/>
    <w:qFormat/>
    <w:rPr>
      <w:rFonts w:eastAsia="Times New Roman"/>
      <w:sz w:val="24"/>
      <w:szCs w:val="24"/>
    </w:rPr>
  </w:style>
  <w:style w:type="character" w:styleId="Style7">
    <w:name w:val="כותרת תחתונה תו"/>
    <w:qFormat/>
    <w:rPr>
      <w:rFonts w:eastAsia="Times New Roman"/>
      <w:sz w:val="24"/>
      <w:szCs w:val="24"/>
    </w:rPr>
  </w:style>
  <w:style w:type="character" w:styleId="Style8">
    <w:name w:val="טקסט בלונים תו"/>
    <w:qFormat/>
    <w:rPr>
      <w:rFonts w:ascii="Tahoma" w:hAnsi="Tahoma" w:eastAsia="Times New Roman" w:cs="Tahoma"/>
      <w:sz w:val="16"/>
      <w:szCs w:val="16"/>
    </w:rPr>
  </w:style>
  <w:style w:type="character" w:styleId="Style9">
    <w:name w:val="מפת מסמך תו"/>
    <w:qFormat/>
    <w:rPr>
      <w:rFonts w:ascii="Tahoma" w:hAnsi="Tahoma" w:eastAsia="Calibri" w:cs="Tahoma"/>
      <w:sz w:val="16"/>
      <w:szCs w:val="16"/>
      <w:lang w:val="en-US"/>
    </w:rPr>
  </w:style>
  <w:style w:type="character" w:styleId="1">
    <w:name w:val="כותרת 1 תו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2">
    <w:name w:val="כותרת 2 תו"/>
    <w:qFormat/>
    <w:rPr>
      <w:rFonts w:ascii="Arial" w:hAnsi="Arial" w:eastAsia="Times New Roman" w:cs="Arial"/>
      <w:b/>
      <w:bCs/>
      <w:i/>
      <w:iCs/>
      <w:sz w:val="28"/>
      <w:szCs w:val="28"/>
    </w:rPr>
  </w:style>
  <w:style w:type="character" w:styleId="3">
    <w:name w:val="כותרת 3 תו"/>
    <w:qFormat/>
    <w:rPr>
      <w:rFonts w:ascii="Arial" w:hAnsi="Arial" w:eastAsia="Times New Roman" w:cs="Arial"/>
      <w:b/>
      <w:bCs/>
      <w:sz w:val="26"/>
      <w:szCs w:val="26"/>
    </w:rPr>
  </w:style>
  <w:style w:type="character" w:styleId="4">
    <w:name w:val="כותרת 4 תו"/>
    <w:qFormat/>
    <w:rPr>
      <w:rFonts w:eastAsia="Times New Roman"/>
      <w:b/>
      <w:bCs/>
      <w:sz w:val="28"/>
      <w:szCs w:val="28"/>
    </w:rPr>
  </w:style>
  <w:style w:type="character" w:styleId="5">
    <w:name w:val="כותרת 5 תו"/>
    <w:qFormat/>
    <w:rPr>
      <w:rFonts w:eastAsia="Times New Roman"/>
      <w:b/>
      <w:bCs/>
      <w:i/>
      <w:iCs/>
      <w:sz w:val="26"/>
      <w:szCs w:val="26"/>
    </w:rPr>
  </w:style>
  <w:style w:type="character" w:styleId="6">
    <w:name w:val="כותרת 6 תו"/>
    <w:qFormat/>
    <w:rPr>
      <w:rFonts w:eastAsia="Times New Roman"/>
      <w:b/>
      <w:bCs/>
      <w:sz w:val="22"/>
      <w:szCs w:val="22"/>
    </w:rPr>
  </w:style>
  <w:style w:type="character" w:styleId="7">
    <w:name w:val="כותרת 7 תו"/>
    <w:qFormat/>
    <w:rPr>
      <w:rFonts w:eastAsia="Times New Roman"/>
      <w:sz w:val="24"/>
      <w:szCs w:val="24"/>
    </w:rPr>
  </w:style>
  <w:style w:type="character" w:styleId="8">
    <w:name w:val="כותרת 8 תו"/>
    <w:qFormat/>
    <w:rPr>
      <w:rFonts w:eastAsia="Times New Roman"/>
      <w:i/>
      <w:iCs/>
      <w:sz w:val="24"/>
      <w:szCs w:val="24"/>
    </w:rPr>
  </w:style>
  <w:style w:type="character" w:styleId="9">
    <w:name w:val="כותרת 9 תו"/>
    <w:qFormat/>
    <w:rPr>
      <w:rFonts w:ascii="Arial" w:hAnsi="Arial" w:eastAsia="Times New Roman" w:cs="Arial"/>
      <w:sz w:val="22"/>
      <w:szCs w:val="22"/>
    </w:rPr>
  </w:style>
  <w:style w:type="character" w:styleId="Style10">
    <w:name w:val="תאריך תו"/>
    <w:qFormat/>
    <w:rPr>
      <w:rFonts w:eastAsia="Times New Roman"/>
      <w:sz w:val="24"/>
      <w:szCs w:val="24"/>
    </w:rPr>
  </w:style>
  <w:style w:type="character" w:styleId="CharChar">
    <w:name w:val="ללא מרווח Char Char"/>
    <w:qFormat/>
    <w:rPr>
      <w:rFonts w:ascii="Calibri" w:hAnsi="Calibri" w:eastAsia="Calibri" w:cs="Calibri"/>
      <w:sz w:val="22"/>
      <w:szCs w:val="22"/>
      <w:lang w:bidi="he-IL"/>
    </w:rPr>
  </w:style>
  <w:style w:type="character" w:styleId="Style11">
    <w:name w:val="כותרת טקסט תו"/>
    <w:qFormat/>
    <w:rPr>
      <w:rFonts w:ascii="Cambria" w:hAnsi="Cambria" w:eastAsia="Times New Roman" w:cs="Cambria"/>
      <w:color w:val="17365D"/>
      <w:spacing w:val="5"/>
      <w:kern w:val="2"/>
      <w:sz w:val="52"/>
      <w:szCs w:val="52"/>
      <w:lang w:val="en-US"/>
    </w:rPr>
  </w:style>
  <w:style w:type="character" w:styleId="Style12">
    <w:name w:val="הדגשה חזקה"/>
    <w:qFormat/>
    <w:rPr>
      <w:b/>
      <w:bCs/>
      <w:i/>
      <w:iCs/>
      <w:color w:val="4F81BD"/>
    </w:rPr>
  </w:style>
  <w:style w:type="character" w:styleId="Style13">
    <w:name w:val="הצעת מחיר חזקה תו"/>
    <w:qFormat/>
    <w:rPr>
      <w:rFonts w:ascii="Calibri" w:hAnsi="Calibri" w:eastAsia="Calibri" w:cs="Arial"/>
      <w:b/>
      <w:bCs/>
      <w:i/>
      <w:iCs/>
      <w:color w:val="4F81BD"/>
    </w:rPr>
  </w:style>
  <w:style w:type="character" w:styleId="11">
    <w:name w:val="הצעת מחיר חזקה תו1"/>
    <w:qFormat/>
    <w:rPr>
      <w:rFonts w:ascii="Calibri" w:hAnsi="Calibri" w:eastAsia="Calibri" w:cs="Calibri"/>
      <w:b/>
      <w:bCs/>
      <w:i/>
      <w:iCs/>
      <w:color w:val="4F81BD"/>
      <w:lang w:val="en-US"/>
    </w:rPr>
  </w:style>
  <w:style w:type="character" w:styleId="Style14">
    <w:name w:val="ללא מרווח תו"/>
    <w:qFormat/>
    <w:rPr>
      <w:sz w:val="22"/>
      <w:szCs w:val="22"/>
      <w:lang w:bidi="he-IL"/>
    </w:rPr>
  </w:style>
  <w:style w:type="character" w:styleId="Strong">
    <w:name w:val="Strong"/>
    <w:qFormat/>
    <w:rPr>
      <w:b/>
      <w:bCs/>
    </w:rPr>
  </w:style>
  <w:style w:type="character" w:styleId="headbrown1">
    <w:name w:val="headbrown1"/>
    <w:qFormat/>
    <w:rPr>
      <w:b w:val="false"/>
      <w:bCs w:val="false"/>
      <w:color w:val="BC6939"/>
      <w:sz w:val="28"/>
      <w:szCs w:val="28"/>
    </w:rPr>
  </w:style>
  <w:style w:type="character" w:styleId="hps">
    <w:name w:val="hps"/>
    <w:qFormat/>
    <w:rPr/>
  </w:style>
  <w:style w:type="character" w:styleId="default">
    <w:name w:val="default"/>
    <w:qFormat/>
    <w:rPr>
      <w:rFonts w:ascii="Times New Roman" w:hAnsi="Times New Roman" w:cs="Times New Roman"/>
      <w:sz w:val="20"/>
      <w:szCs w:val="26"/>
    </w:rPr>
  </w:style>
  <w:style w:type="character" w:styleId="super">
    <w:name w:val="super"/>
    <w:qFormat/>
    <w:rPr>
      <w:rFonts w:ascii="Times New Roman" w:hAnsi="Times New Roman" w:cs="Miriam"/>
      <w:sz w:val="24"/>
      <w:szCs w:val="16"/>
      <w:vertAlign w:val="superscript"/>
    </w:rPr>
  </w:style>
  <w:style w:type="character" w:styleId="apple-converted-space">
    <w:name w:val="apple-converted-space"/>
    <w:qFormat/>
    <w:rPr/>
  </w:style>
  <w:style w:type="paragraph" w:styleId="Heading">
    <w:name w:val="Heading"/>
    <w:basedOn w:val="Normal"/>
    <w:next w:val="Normal"/>
    <w:qFormat/>
    <w:pPr>
      <w:pBdr>
        <w:bottom w:val="single" w:sz="8" w:space="4" w:color="4F81BD"/>
      </w:pBdr>
      <w:spacing w:before="0" w:after="300"/>
      <w:ind w:hanging="0" w:start="0" w:end="0"/>
      <w:contextualSpacing/>
      <w:jc w:val="start"/>
    </w:pPr>
    <w:rPr>
      <w:rFonts w:ascii="Cambria" w:hAnsi="Cambria" w:cs="Cambria"/>
      <w:color w:val="17365D"/>
      <w:spacing w:val="5"/>
      <w:kern w:val="2"/>
      <w:sz w:val="52"/>
      <w:szCs w:val="52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yle15">
    <w:name w:val="טקסט בלונים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lang w:val="en-US"/>
    </w:rPr>
  </w:style>
  <w:style w:type="paragraph" w:styleId="Style16">
    <w:name w:val="תאריך"/>
    <w:basedOn w:val="Normal"/>
    <w:next w:val="Normal"/>
    <w:qFormat/>
    <w:pPr/>
    <w:rPr>
      <w:lang w:val="en-US"/>
    </w:rPr>
  </w:style>
  <w:style w:type="paragraph" w:styleId="TOC2">
    <w:name w:val="toc 2"/>
    <w:basedOn w:val="Normal"/>
    <w:next w:val="Normal"/>
    <w:pPr>
      <w:spacing w:lineRule="auto" w:line="276" w:before="0" w:after="100"/>
      <w:ind w:hanging="0" w:start="220" w:end="0"/>
      <w:jc w:val="start"/>
    </w:pPr>
    <w:rPr>
      <w:rFonts w:ascii="Calibri" w:hAnsi="Calibri" w:cs="Arial"/>
      <w:sz w:val="22"/>
      <w:szCs w:val="22"/>
    </w:rPr>
  </w:style>
  <w:style w:type="paragraph" w:styleId="TOC1">
    <w:name w:val="toc 1"/>
    <w:basedOn w:val="Normal"/>
    <w:next w:val="Normal"/>
    <w:pPr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sz w:val="22"/>
      <w:szCs w:val="22"/>
    </w:rPr>
  </w:style>
  <w:style w:type="paragraph" w:styleId="Style17">
    <w:name w:val="מפת מסמך"/>
    <w:basedOn w:val="Normal"/>
    <w:qFormat/>
    <w:pPr>
      <w:ind w:hanging="0" w:start="0" w:end="0"/>
      <w:jc w:val="start"/>
    </w:pPr>
    <w:rPr>
      <w:rFonts w:ascii="Tahoma" w:hAnsi="Tahoma" w:eastAsia="Calibri" w:cs="Tahoma"/>
      <w:sz w:val="16"/>
      <w:szCs w:val="16"/>
      <w:lang w:val="en-US"/>
    </w:rPr>
  </w:style>
  <w:style w:type="paragraph" w:styleId="Char">
    <w:name w:val="ללא מרווח Char"/>
    <w:qFormat/>
    <w:pPr>
      <w:widowControl/>
      <w:bidi w:val="1"/>
      <w:ind w:hanging="0" w:start="0" w:end="0"/>
      <w:jc w:val="start"/>
    </w:pPr>
    <w:rPr>
      <w:rFonts w:ascii="Calibri" w:hAnsi="Calibri" w:eastAsia="Calibri" w:cs="Calibri"/>
      <w:color w:val="auto"/>
      <w:sz w:val="22"/>
      <w:szCs w:val="22"/>
      <w:lang w:bidi="he-IL" w:val="en-US" w:eastAsia="zh-CN"/>
    </w:rPr>
  </w:style>
  <w:style w:type="paragraph" w:styleId="Style18">
    <w:name w:val="פיסקת רשימה"/>
    <w:basedOn w:val="Normal"/>
    <w:qFormat/>
    <w:pPr>
      <w:spacing w:lineRule="auto" w:line="276" w:before="0" w:after="200"/>
      <w:ind w:hanging="0" w:start="720" w:end="0"/>
      <w:contextualSpacing/>
      <w:jc w:val="start"/>
    </w:pPr>
    <w:rPr>
      <w:rFonts w:ascii="Calibri" w:hAnsi="Calibri" w:eastAsia="Calibri" w:cs="Arial"/>
      <w:sz w:val="22"/>
      <w:szCs w:val="22"/>
    </w:rPr>
  </w:style>
  <w:style w:type="paragraph" w:styleId="Style19">
    <w:name w:val="כותרת תוכן עניינים"/>
    <w:basedOn w:val="Heading1"/>
    <w:next w:val="Normal"/>
    <w:qFormat/>
    <w:pPr>
      <w:keepLines/>
      <w:numPr>
        <w:ilvl w:val="0"/>
        <w:numId w:val="0"/>
      </w:numPr>
      <w:spacing w:lineRule="auto" w:line="276" w:before="480" w:after="0"/>
      <w:ind w:hanging="0" w:start="0" w:end="0"/>
      <w:jc w:val="star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paragraph" w:styleId="Style20">
    <w:name w:val="הצעת מחיר חזקה"/>
    <w:basedOn w:val="Normal"/>
    <w:next w:val="Normal"/>
    <w:qFormat/>
    <w:pPr>
      <w:pBdr>
        <w:bottom w:val="single" w:sz="4" w:space="4" w:color="4F81BD"/>
      </w:pBdr>
      <w:spacing w:lineRule="auto" w:line="276" w:before="200" w:after="280"/>
      <w:ind w:hanging="0" w:start="936" w:end="936"/>
      <w:jc w:val="start"/>
    </w:pPr>
    <w:rPr>
      <w:rFonts w:ascii="Calibri" w:hAnsi="Calibri" w:eastAsia="Calibri" w:cs="Calibri"/>
      <w:b/>
      <w:bCs/>
      <w:i/>
      <w:iCs/>
      <w:color w:val="4F81BD"/>
      <w:sz w:val="20"/>
      <w:szCs w:val="20"/>
      <w:lang w:val="en-US"/>
    </w:rPr>
  </w:style>
  <w:style w:type="paragraph" w:styleId="Style21">
    <w:name w:val="ללא מרווח"/>
    <w:qFormat/>
    <w:pPr>
      <w:widowControl/>
      <w:bidi w:val="1"/>
      <w:ind w:hanging="0" w:start="0" w:end="0"/>
      <w:jc w:val="start"/>
    </w:pPr>
    <w:rPr>
      <w:rFonts w:ascii="Times New Roman" w:hAnsi="Times New Roman" w:eastAsia="SimSun;宋体" w:cs="Times New Roman"/>
      <w:color w:val="auto"/>
      <w:sz w:val="22"/>
      <w:szCs w:val="22"/>
      <w:lang w:bidi="he-IL" w:val="en-US" w:eastAsia="zh-CN"/>
    </w:rPr>
  </w:style>
  <w:style w:type="paragraph" w:styleId="TOC3">
    <w:name w:val="toc 3"/>
    <w:basedOn w:val="Normal"/>
    <w:next w:val="Normal"/>
    <w:pPr>
      <w:spacing w:lineRule="auto" w:line="276" w:before="0" w:after="100"/>
      <w:ind w:hanging="0" w:start="440" w:end="0"/>
      <w:jc w:val="start"/>
    </w:pPr>
    <w:rPr>
      <w:rFonts w:ascii="Calibri" w:hAnsi="Calibri" w:eastAsia="Calibri" w:cs="Arial"/>
      <w:sz w:val="22"/>
      <w:szCs w:val="22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/>
  </w:style>
  <w:style w:type="paragraph" w:styleId="NormalComplexDavid">
    <w:name w:val="Normal + (Complex) David"/>
    <w:basedOn w:val="Normal"/>
    <w:qFormat/>
    <w:pPr>
      <w:spacing w:lineRule="auto" w:line="288"/>
      <w:ind w:hanging="0" w:start="0" w:end="0"/>
      <w:jc w:val="start"/>
    </w:pPr>
    <w:rPr>
      <w:rFonts w:ascii="Arial" w:hAnsi="Arial" w:cs="David"/>
      <w:color w:val="212121"/>
      <w:sz w:val="21"/>
      <w:szCs w:val="21"/>
    </w:rPr>
  </w:style>
  <w:style w:type="paragraph" w:styleId="12">
    <w:name w:val="1"/>
    <w:basedOn w:val="Normal"/>
    <w:qFormat/>
    <w:pPr>
      <w:bidi w:val="0"/>
      <w:spacing w:before="280" w:after="280"/>
      <w:jc w:val="start"/>
    </w:pPr>
    <w:rPr/>
  </w:style>
  <w:style w:type="paragraph" w:styleId="P00">
    <w:name w:val="P00"/>
    <w:qFormat/>
    <w:pPr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  <w:tab w:val="right" w:pos="6259" w:leader="dot"/>
      </w:tabs>
      <w:suppressAutoHyphens w:val="true"/>
      <w:autoSpaceDE w:val="false"/>
      <w:bidi w:val="1"/>
      <w:spacing w:before="60" w:after="0"/>
      <w:ind w:hanging="0" w:start="2835" w:end="2835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en-US" w:bidi="he-IL"/>
    </w:rPr>
  </w:style>
  <w:style w:type="paragraph" w:styleId="big-header">
    <w:name w:val="big-header"/>
    <w:basedOn w:val="Normal"/>
    <w:qFormat/>
    <w:pPr>
      <w:keepNext w:val="true"/>
      <w:keepLines/>
      <w:widowControl w:val="false"/>
      <w:tabs>
        <w:tab w:val="clear" w:pos="720"/>
        <w:tab w:val="left" w:pos="624" w:leader="none"/>
        <w:tab w:val="left" w:pos="1021" w:leader="none"/>
        <w:tab w:val="left" w:pos="1474" w:leader="none"/>
        <w:tab w:val="left" w:pos="1928" w:leader="none"/>
        <w:tab w:val="left" w:pos="2381" w:leader="none"/>
        <w:tab w:val="left" w:pos="2835" w:leader="none"/>
      </w:tabs>
      <w:suppressAutoHyphens w:val="true"/>
      <w:autoSpaceDE w:val="false"/>
      <w:spacing w:before="440" w:after="120"/>
      <w:ind w:hanging="0" w:start="2835" w:end="0"/>
      <w:jc w:val="center"/>
    </w:pPr>
    <w:rPr>
      <w:rFonts w:cs="FrankRuehl"/>
      <w:sz w:val="20"/>
      <w:szCs w:val="32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1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0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2025-03-28T10:01:00Z</dcterms:created>
  <dc:creator>גלית</dc:creator>
  <dc:description/>
  <cp:keywords/>
  <dc:language>en-US</dc:language>
  <cp:lastModifiedBy>yoram gabay</cp:lastModifiedBy>
  <cp:lastPrinted>2017-06-26T20:40:00Z</cp:lastPrinted>
  <dcterms:modified xsi:type="dcterms:W3CDTF">2026-04-15T15:29:00Z</dcterms:modified>
  <cp:revision>5</cp:revision>
  <dc:subject/>
  <dc:title/>
</cp:coreProperties>
</file>