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89C5E8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i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36"/>
          <w:u w:val="single"/>
        </w:rPr>
        <w:t xml:space="preserve">EXERCICE 6 : Attaques sur les équipements réseau</w:t>
      </w:r>
      <w:r>
        <w:rPr>
          <w:b/>
          <w:bCs/>
          <w:i/>
          <w:iCs/>
          <w:u w:val="single"/>
        </w:rPr>
      </w:r>
    </w:p>
    <w:p w14:paraId="5120DD3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Identifier les types d'attaques possibles sur les équipements réseau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5"/>
        <w:gridCol w:w="1992"/>
        <w:gridCol w:w="70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5E2D722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39AB046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d'attaque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0E9B27F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 / objectif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13F70E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66F72F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DHCP Spoofing / Rogue DHCP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787B53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attaquant installe un faux serveur DHCP qui distribue de mauvaises configurations (mauvaise passerelle, mauvais DNS) pour intercepter le trafic ou provoquer des interruptions.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5FA8FC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2BA713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DNS Spoofing / Empoisonnement du cache DNS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628624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L'attaquant corrompt le cache du serveur DNS pour rediriger les utilisateurs vers des sites frauduleux.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12E8F8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171339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Attaque par force brute SSH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40094A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Tentatives répétées de connexion pour deviner les identifiants de connexion aux équipements réseau (routeurs, switches).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354C89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242B9A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Pivot / Absence d'isolation Wi-Fi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2618AD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 réseau invité n'est pas isolé du réseau interne, permettant à un attaquant connecté en Wi-Fi d'accéder aux ressources sensibles.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5" w:type="dxa"/>
            <w:vAlign w:val="center"/>
          </w:tcPr>
          <w:p w14:paraId="4039A4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</w:tcPr>
          <w:p w14:paraId="71806A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Attaque par déni de service interne (DoS)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17" w:type="dxa"/>
            <w:vAlign w:val="center"/>
          </w:tcPr>
          <w:p w14:paraId="66BC0F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équipement compromis ou un utilisateur malveillant sature le réseau (tempête broadcast, inondation de paquets) pour rendre les services indisponibles.</w:t>
            </w:r>
            <w:r/>
          </w:p>
        </w:tc>
      </w:tr>
    </w:tbl>
    <w:p w14:paraId="2755FDEC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Identifier les vulnérabilités exploitées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3"/>
        <w:gridCol w:w="882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2143B5B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32C3919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Vulnérabilité exploitée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21B36F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197829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DHCP Snooping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Les switches n'ont pas de mécanisme pour bloquer les serveurs DHCP non autorisés.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21D95C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120E6B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DNSSEC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Le serveur DNS ne valide pas l'authenticité des réponses. Port 53 UDP ouvert sans filtrage.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18339A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351971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Mots de passe faibles ou par défaut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sur les équipements réseau.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limitation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du nombre de tentatives.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Pas de MFA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07C39C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73B5CB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Mauvaise segmentation VLAN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Le Wi-Fi invité est dans le même VLAN que le réseau interne, ou le pare-feu n'interdit pas les flux entre eux.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</w:tcPr>
          <w:p w14:paraId="0FD217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21" w:type="dxa"/>
            <w:vAlign w:val="center"/>
          </w:tcPr>
          <w:p w14:paraId="2069F5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protection contre les tempêtes broadcast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(storm control) et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limitation de débit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(rate limiting) sur les ports des switches.</w:t>
            </w:r>
            <w:r/>
          </w:p>
        </w:tc>
      </w:tr>
    </w:tbl>
    <w:p w14:paraId="46344A2B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Identifier les conséquences potentielles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54"/>
        <w:gridCol w:w="704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5328842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4CCFB3C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Conséquences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6DC5AA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602026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Interruption de service (plus de connexion)</w:t>
              <w:br/>
              <w:t xml:space="preserve">• Attaque de l'homme du milieu (l'attaquant peut intercepter tout le trafic)</w:t>
              <w:br/>
              <w:t xml:space="preserve">• Vol d'identifiants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4268A5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7A1D5A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Redirection vers des sites de phishing</w:t>
              <w:br/>
              <w:t xml:space="preserve">• Vol de mots de passe</w:t>
              <w:br/>
              <w:t xml:space="preserve">• Infection par malwares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7A71FE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6D29BF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Prise de contrôle complète des équipements réseau</w:t>
              <w:br/>
              <w:t xml:space="preserve">• Reconfiguration malveillante (routage modifié)</w:t>
              <w:br/>
              <w:t xml:space="preserve">• Écoute de tout le trafic de l'entreprise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048C49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64F34E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Accès non autorisé aux serveurs internes</w:t>
              <w:br/>
              <w:t xml:space="preserve">• Vol de données sensibles</w:t>
              <w:br/>
              <w:t xml:space="preserve">• Propagation de malwares depuis l'extérieur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4" w:type="dxa"/>
            <w:vAlign w:val="center"/>
          </w:tcPr>
          <w:p w14:paraId="0B5348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42" w:type="dxa"/>
            <w:vAlign w:val="center"/>
          </w:tcPr>
          <w:p w14:paraId="1C7CD0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Indisponibilité totale du réseau interne</w:t>
              <w:br/>
              <w:t xml:space="preserve">• Perte de productivité</w:t>
              <w:br/>
              <w:t xml:space="preserve">• Services critiques inaccessibles</w:t>
            </w:r>
            <w:r/>
          </w:p>
        </w:tc>
      </w:tr>
    </w:tbl>
    <w:p w14:paraId="0DCCCD1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Tableau récapitulatif des mesures correctives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02"/>
        <w:gridCol w:w="5829"/>
        <w:gridCol w:w="262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4BCB53E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Problème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367CF98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Mesures techniques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7250D78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Mesures organisationnelles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030B60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DHCP Spoofing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12AA023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DHCP Snooping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sur tous les switches. Activer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ARP Inspection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 Source Guard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7F625D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Politique de configuration standardisée des équipements.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343152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DNS Spoofing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3840BA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Mettre en place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DNSSEC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Isoler le serveur DNS. Filtrer le trafic DNS sortant.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379E29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Audits réguliers des configurations DNS.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1E5152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Force brute SSH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4DB0A1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Changer tous les mots de passe par défaut. Utiliser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authentification par clés SSH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Activer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MFA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Limiter les tentatives (fail2ban).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692E01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Politique de mots de passe forts. Désactiver les comptes inutilisés.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3AF3EA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Wi-Fi invité non isolé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118260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Créer un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VLAN dédié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pour les invités. Bloquer strictement l'accès au réseau interne via ACL et pare-feu.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10B985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Charte d'utilisation du Wi-Fi invité.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2" w:type="dxa"/>
            <w:vAlign w:val="center"/>
          </w:tcPr>
          <w:p w14:paraId="153B11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DoS interne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5058C7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storm control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(broadcast, multicast). Mettre en place du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rate limiting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sur les ports. Activer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 security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(limiter le nombre de MAC).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3" w:type="dxa"/>
            <w:vAlign w:val="center"/>
          </w:tcPr>
          <w:p w14:paraId="7FC257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Surveillance continue du trafic réseau.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2026-03-10T09:04:49Z</dcterms:modified>
</cp:coreProperties>
</file>