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CASE STUDY BRIEF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8310546875" w:line="344.8327159881592" w:lineRule="auto"/>
        <w:ind w:left="56.459503173828125" w:right="89.9951171875"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Disusun oleh PT Skalar Solusi Digital sebagai Case Collaborator, Study Club Public Veterantech, Learning Path Data Science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46484375" w:line="240" w:lineRule="auto"/>
        <w:ind w:left="16.5599822998046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PROJECT OVERVIEW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5498046875"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Judul Case Study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1240234375" w:line="344.8327159881592" w:lineRule="auto"/>
        <w:ind w:left="722.4800109863281" w:right="34.27490234375" w:firstLine="719.33990478515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Market Prioritization untuk UMKM: Menentukan Segmen dan Wilayah Target Sourcing Leads B2B SaaS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01513671875" w:line="240" w:lineRule="auto"/>
        <w:ind w:left="363.119964599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Latar Belakang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1240234375" w:line="344.8327159881592" w:lineRule="auto"/>
        <w:ind w:left="719.1799926757812" w:right="5.44677734375" w:firstLine="725.500030517578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 sales Skalar Solutions sudah aktif menghubungi calon klien UMKM, tetapi jumlah leads yang dikontak belum cukup banyak untuk berdampak pada pipeline. Sourcing leads masih manual dan belum terarah. Sebelum memperbesar volume melalui scraping atau otomasi, Skalar perlu tahu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segmen UMKM dan wilayah mana yang paling layak dikejar lebih dulu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Data publik tentang UMKM Indonesia (statistik pemerintah, direktori bisnis, dataset terbuka) tersedia luas, tetapi belum dimanfaatkan untuk keputusan ini. Kasus ini memakai profil klien ideal (ICP) produk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Klay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(AI-powered POS dan dashboard analitik untuk UMKM) sebagai acuan penilaian.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033447265625" w:line="240" w:lineRule="auto"/>
        <w:ind w:left="367.6800537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Problem Statement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130126953125" w:line="344.8327159881592" w:lineRule="auto"/>
        <w:ind w:left="719.8399353027344" w:right="0" w:firstLine="732.099914550781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Skalar belum memiliki dasar berbasis data untuk menentukan sektor dan wilayah UMKM mana yang diprioritaskan dalam pencarian leads, sehingga upaya sales tersebar dan volume kontak tidak efektif.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033447265625" w:line="240" w:lineRule="auto"/>
        <w:ind w:left="36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Target User / Stakeholder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798095703125" w:line="240" w:lineRule="auto"/>
        <w:ind w:left="977.220001220703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Sales Development Representative Skalar Solutions (SDR)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829345703125" w:line="240" w:lineRule="auto"/>
        <w:ind w:left="362.8799438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Objective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798095703125" w:line="345.2719974517822" w:lineRule="auto"/>
        <w:ind w:left="1220.3399658203125" w:right="35.174560546875" w:hanging="243.1199645996093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Menyusun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indeks skor prioritas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kombinasi sektor dan wilayah, dengan bobot yang dijustifikasi dari ICP pada lampiran.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512939453125" w:line="345.2719974517822" w:lineRule="auto"/>
        <w:ind w:left="1214.8399353027344" w:right="39.659423828125" w:hanging="237.6199340820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Mengelompokkan wilayah menjadi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sampai 5 tipe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berdasarkan karakteristiknya menggunakan K-Means.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512939453125" w:line="398.5887050628662" w:lineRule="auto"/>
        <w:ind w:left="363.3599853515625" w:right="141.0546875" w:firstLine="613.86001586914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Merekomendasikan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Top 5 segmen target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beserta kriteria sourcing (kategori, wilayah, atribut).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Istilah Kunci </w:t>
      </w:r>
    </w:p>
    <w:tbl>
      <w:tblPr>
        <w:tblStyle w:val="Table1"/>
        <w:tblW w:w="8940.001220703125" w:type="dxa"/>
        <w:jc w:val="left"/>
        <w:tblInd w:w="67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7240.001220703125"/>
        <w:tblGridChange w:id="0">
          <w:tblGrid>
            <w:gridCol w:w="1700"/>
            <w:gridCol w:w="7240.00122070312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001159667968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Istilah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0192871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 dalam case ini</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2509.4602966308594" w:right="144.505615234375" w:hanging="1687.520141601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Segmen Kombinasi satu sektor dan satu wilayah, misalnya F&amp;B di Kota Bandung. Unit inilah yang diranking.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3865356445312" w:line="240" w:lineRule="auto"/>
        <w:ind w:left="0" w:right="0" w:firstLine="0"/>
        <w:jc w:val="center"/>
        <w:rPr>
          <w:rFonts w:ascii="Times New Roman" w:cs="Times New Roman" w:eastAsia="Times New Roman" w:hAnsi="Times New Roman"/>
          <w:b w:val="0"/>
          <w:bCs w:val="0"/>
          <w:i w:val="1"/>
          <w:iCs w:val="1"/>
          <w:smallCaps w:val="0"/>
          <w:strike w:val="0"/>
          <w:color w:val="434343"/>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34343"/>
          <w:sz w:val="22"/>
          <w:szCs w:val="22"/>
          <w:u w:val="none"/>
          <w:shd w:fill="auto" w:val="clear"/>
          <w:vertAlign w:val="baseline"/>
          <w:rtl w:val="0"/>
        </w:rPr>
        <w:t xml:space="preserve">Case Study Brief Skalar | Halaman 1</w:t>
      </w:r>
    </w:p>
    <w:tbl>
      <w:tblPr>
        <w:tblStyle w:val="Table2"/>
        <w:tblW w:w="8940.001220703125" w:type="dxa"/>
        <w:jc w:val="left"/>
        <w:tblInd w:w="67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7240.001220703125"/>
        <w:tblGridChange w:id="0">
          <w:tblGrid>
            <w:gridCol w:w="1700"/>
            <w:gridCol w:w="7240.001220703125"/>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001159667968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Istilah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0192871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 dalam case ini</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00128173828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Tipe wilayah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40173339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Kelompok wilayah dengan karakter mirip, hasil K-Means.</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8601074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Skor prioritas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36.2603759765625" w:right="52.22900390625" w:hanging="1.7602539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Indeks bobot dari beberapa indikator yang dipakai untuk mengurutkan segmen dari paling layak dikejar.</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00122070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32.74017333984375" w:right="52.822265625" w:firstLine="1.759948730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Ideal Customer Profile: gambaran usaha dan wilayah yang paling cocok untuk Klay (lihat lampiran).</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SCOPE &amp; CONSTRAINTS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5498046875"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Scope (Ruang Lingkup)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099609375" w:line="240" w:lineRule="auto"/>
        <w:ind w:left="1087.980041503906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In-Scope: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95068359375" w:line="345.2719974517822" w:lineRule="auto"/>
        <w:ind w:left="1628.8600158691406" w:right="32.310791015625" w:hanging="246.640014648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Pencarian dan pengumpulan dataset publik yang relevan secara mandiri (2 sampai 4 sumber).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54345703125" w:line="240" w:lineRule="auto"/>
        <w:ind w:left="1382.2200012207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Preparation, EDA, dan visualisasi data.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778564453125" w:line="240" w:lineRule="auto"/>
        <w:ind w:left="1382.2200012207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Pengelompokan wilayah dengan K-Means.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778564453125" w:line="240" w:lineRule="auto"/>
        <w:ind w:left="1382.2200012207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Perumusan indeks skor prioritas berbasis ICP.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778564453125" w:line="240" w:lineRule="auto"/>
        <w:ind w:left="1382.2200012207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Perbandingan dengan ranking sederhana dan uji sensitivitas bobot.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77856445312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Insight dan rekomendasi sourcing leads, termasuk pembahasan keterbatasan.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110595703125" w:line="240" w:lineRule="auto"/>
        <w:ind w:left="1082.700042724609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Out-of-Scope: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944580078125" w:line="345.2719974517822" w:lineRule="auto"/>
        <w:ind w:left="1619.3998718261719" w:right="49.66552734375" w:hanging="237.179870605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Membangun scraper atau pipeline otomatis. Scraping hanya diajukan sebagai rekomendasi.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54345703125" w:line="240" w:lineRule="auto"/>
        <w:ind w:left="1382.2200012207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Mengumpulkan data pribadi individu (nomor pribadi, akun personal).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778564453125" w:line="240" w:lineRule="auto"/>
        <w:ind w:left="1382.2200012207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Klasifikasi respons per lead (tidak tersedia data hasil kontak).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778564453125" w:line="240" w:lineRule="auto"/>
        <w:ind w:left="1382.2200012207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Implementasi CRM atau dashboard produksi.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829345703125" w:line="240" w:lineRule="auto"/>
        <w:ind w:left="363.119964599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Constraints (Batasan)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798095703125" w:line="240" w:lineRule="auto"/>
        <w:ind w:left="977.2200012207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Waktu: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mengikuti jadwal Veterantech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778564453125" w:line="345.0523567199707" w:lineRule="auto"/>
        <w:ind w:left="1214.8399353027344" w:right="32.591552734375" w:hanging="237.61993408203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bersumber dari data publik yang sah, minimal 2 dan maksimal 4 sumber, dan setiap sumber dicantumkan. Sumber dengan level data berbeda boleh digabung, selama peserta menjelaskan cara penggabungannya (misalnya kunci kode wilayah BPS).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9654541015625" w:line="344.9425220489502" w:lineRule="auto"/>
        <w:ind w:left="1212.6399230957031" w:right="29.505615234375" w:hanging="235.4199218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Level analisis: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disarankan level kabupaten/kota dan kategori sektor standar (KBLI 1 digit). Jika data tidak tersedia pada level itu, peserta boleh memakai level lain (misalnya provinsi) atau kategori sektor sendiri, dengan syarat dijelaskan dan dicatat sebagai keterbatasan. Tiga kelompok sektor pada ICP (ritel, F&amp;B, jasa transaksi kecil berulang) menjadi sasaran pemetaan.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4822998046875" w:line="240" w:lineRule="auto"/>
        <w:ind w:left="0" w:right="0" w:firstLine="0"/>
        <w:jc w:val="center"/>
        <w:rPr>
          <w:rFonts w:ascii="Times New Roman" w:cs="Times New Roman" w:eastAsia="Times New Roman" w:hAnsi="Times New Roman"/>
          <w:b w:val="0"/>
          <w:bCs w:val="0"/>
          <w:i w:val="1"/>
          <w:iCs w:val="1"/>
          <w:smallCaps w:val="0"/>
          <w:strike w:val="0"/>
          <w:color w:val="434343"/>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34343"/>
          <w:sz w:val="22"/>
          <w:szCs w:val="22"/>
          <w:u w:val="none"/>
          <w:shd w:fill="auto" w:val="clear"/>
          <w:vertAlign w:val="baseline"/>
          <w:rtl w:val="0"/>
        </w:rPr>
        <w:t xml:space="preserve">Case Study Brief Skalar | Halaman 2</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2719974517822" w:lineRule="auto"/>
        <w:ind w:left="1214.4000244140625" w:right="42.919921875" w:hanging="237.1800231933593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Jumlah unit wilayah: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disarankan minimal 20 unit wilayah agar K-Means bermakna. Jika data yang ditemukan lebih sedikit, peserta menjelaskannya sebagai keterbatasan.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482421875" w:line="363.5197448730469" w:lineRule="auto"/>
        <w:ind w:left="977.2200012207031" w:right="19.2883300781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Indikator pengganti: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jika indikator pada ICP tidak tersedia, peserta boleh memakai indikator pengganti yang masuk akal dan menjelaskannya, atau mencatatnya sebagai keterbatasan.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Teknologi: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fokus utama pada Python dan SQL; tools lain boleh digunakan sesuai kebutuhan. Library Python yang disarankan: Pandas, NumPy, Matplotlib/Seaborn, dan Scikit-learn.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Etika/Legal: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hanya menggunakan informasi bisnis yang bersifat publik dan sesuai prinsip UU Pelindungan Data Pribadi. Jika scraping direkomendasikan, peserta memeriksa robots.txt dan ketentuan layanan (ToS) sumbernya terlebih dahulu.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16357421875" w:line="240" w:lineRule="auto"/>
        <w:ind w:left="2.559967041015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DATA &amp; RESOURCES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5498046875"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Data yang Disediakan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099609375" w:line="344.8327159881592" w:lineRule="auto"/>
        <w:ind w:left="717.6399230957031" w:right="42.371826171875" w:firstLine="734.299926757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Skalar tidak menyediakan dataset. Mencari data publik yang tepat adalah bagian dari tugas pada tahap Data Collection.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02734375" w:line="240" w:lineRule="auto"/>
        <w:ind w:left="363.119964599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Resources Pendukung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798095703125" w:line="345.2719974517822" w:lineRule="auto"/>
        <w:ind w:left="1214.4000244140625" w:right="43.416748046875" w:hanging="237.1800231933593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Brief Ideal Customer Profile (ICP) Klay sebagai lampiran, berisi kriteria usaha, kriteria wilayah, kriteria penggugur, dan panduan penyusunan skor.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54345703125" w:line="345.2719974517822" w:lineRule="auto"/>
        <w:ind w:left="1218.5800170898438" w:right="30.867919921875" w:hanging="241.360015869140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Contoh sumber data: data.go.id, BPS, data Kemenkop UKM, portal data daerah, Bank Indonesia, serta dataset publik di Kaggle atau Hugging Face.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54345703125" w:line="345.0523567199707" w:lineRule="auto"/>
        <w:ind w:left="1212.8599548339844" w:right="33.218994140625" w:hanging="235.63995361328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Tips: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UMKM per sektor biasanya dipublikasikan per daerah dengan kategori yang berbeda-beda, dan data pembayaran digital umumnya hanya tersedia di level provinsi. Ini bagian dari tantangan yang perlu dibahas dalam analisis.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456787109375" w:line="240" w:lineRule="auto"/>
        <w:ind w:left="5.07995605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EXPECTED DELIVERABLES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8310546875" w:line="344.8327159881592" w:lineRule="auto"/>
        <w:ind w:left="5.3399658203125" w:right="33.1787109375" w:firstLine="1.539993286132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Catatan untuk peserta: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karena data tiap peserta bisa berbeda, yang dinilai bukan apakah Top 5 sama dengan yang lain, melainkan kejelasan alasan, kerapian proses, dan kejujuran membahas keterbatasan data.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03039550781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Data Science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130126953125" w:line="344.83715057373047" w:lineRule="auto"/>
        <w:ind w:left="1223.8600158691406" w:right="35.4638671875" w:hanging="345.0399780273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Collection / Data Understanding: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daftar sumber, alasan pemilihan, level data tiap sumber, kolom yang dipakai, dan keterbatasannya.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22314453125" w:line="344.83715057373047" w:lineRule="auto"/>
        <w:ind w:left="1220.3399658203125" w:right="49.16748046875" w:hanging="362.639923095703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Preparation: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pembersihan, penggabungan antar sumber, penyamaan skala (normalisasi), dan validasi. Jelaskan cara menangani data yang levelnya berbeda.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22314453125" w:line="240" w:lineRule="auto"/>
        <w:ind w:left="862.09991455078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EDA: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sebaran UMKM per sektor dan wilayah serta indikator potensi.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3269653320312" w:line="399.3519115447998" w:lineRule="auto"/>
        <w:ind w:left="863.6399841308594" w:right="274.906005859375" w:hanging="7.03994750976562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Visualization: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minimal 5 visual yang mencakup univariate, bivariate, dan multivariate. 5.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Modeling: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858612060547" w:line="240" w:lineRule="auto"/>
        <w:ind w:left="0" w:right="0" w:firstLine="0"/>
        <w:jc w:val="center"/>
        <w:rPr>
          <w:rFonts w:ascii="Times New Roman" w:cs="Times New Roman" w:eastAsia="Times New Roman" w:hAnsi="Times New Roman"/>
          <w:b w:val="0"/>
          <w:bCs w:val="0"/>
          <w:i w:val="1"/>
          <w:iCs w:val="1"/>
          <w:smallCaps w:val="0"/>
          <w:strike w:val="0"/>
          <w:color w:val="434343"/>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34343"/>
          <w:sz w:val="22"/>
          <w:szCs w:val="22"/>
          <w:u w:val="none"/>
          <w:shd w:fill="auto" w:val="clear"/>
          <w:vertAlign w:val="baseline"/>
          <w:rtl w:val="0"/>
        </w:rPr>
        <w:t xml:space="preserve">Case Study Brief Skalar | Halaman 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2719974517822" w:lineRule="auto"/>
        <w:ind w:left="1625.5598449707031" w:right="36.439208984375" w:hanging="243.3398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K-Means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mengelompokkan wilayah. Fitur numerik dinormalisasi dan jumlah cluster dipilih dengan elbow atau silhouette.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8994140625" w:line="345.2719974517822" w:lineRule="auto"/>
        <w:ind w:left="1625.3401184082031" w:right="54.461669921875" w:hanging="243.12011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Skor prioritas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meranking segmen. Minimal 4 komponen dengan total bobot 100%, ditulis dalam tabel (komponen, bobot, alasan).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970703125" w:line="345.2719974517822" w:lineRule="auto"/>
        <w:ind w:left="1618.3000183105469" w:right="29.5068359375" w:hanging="236.0800170898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Jelaskan hubungan keduanya: K-Means menunjukkan tipe wilayah, skor menentukan urutan prioritas.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314453125" w:line="363.0087375640869" w:lineRule="auto"/>
        <w:ind w:left="861.2199401855469" w:right="37.015380859375" w:firstLine="1.32003784179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Baseline &amp; Sensitivity Check: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bandingkan skor dengan ranking sederhana (misalnya hanya berdasarkan jumlah UMKM), lalu ubah bobot sedikit dan lihat apakah Top 5 berubah banyak. 7.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Insight &amp; Findings: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temuan utama, termasuk apakah hipotesis awal pada ICP terbukti atau tidak.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6474609375" w:line="240" w:lineRule="auto"/>
        <w:ind w:left="3.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Deliverables yang Diwajibkan oleh Company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1240234375" w:line="240" w:lineRule="auto"/>
        <w:ind w:left="372.5999450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Tabel Top 5 Segmen Target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(format seragam, isi 5 baris) </w:t>
      </w:r>
    </w:p>
    <w:tbl>
      <w:tblPr>
        <w:tblStyle w:val="Table3"/>
        <w:tblW w:w="8940.001220703125" w:type="dxa"/>
        <w:jc w:val="left"/>
        <w:tblInd w:w="67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2080"/>
        <w:gridCol w:w="780"/>
        <w:gridCol w:w="1900"/>
        <w:gridCol w:w="2720.001220703125"/>
        <w:tblGridChange w:id="0">
          <w:tblGrid>
            <w:gridCol w:w="1460"/>
            <w:gridCol w:w="2080"/>
            <w:gridCol w:w="780"/>
            <w:gridCol w:w="1900"/>
            <w:gridCol w:w="2720.001220703125"/>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0063476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Sektor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80224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Wilayah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Skor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39.06005859375" w:right="192.1710205078125" w:hanging="0.659790039062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Estimasi jumlah UMKM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887695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Alasan</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359985351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Daftar sumber data yang direkomendasikan untuk di-scrape </w:t>
      </w:r>
    </w:p>
    <w:tbl>
      <w:tblPr>
        <w:tblStyle w:val="Table4"/>
        <w:tblW w:w="8940.001220703125" w:type="dxa"/>
        <w:jc w:val="left"/>
        <w:tblInd w:w="67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3000"/>
        <w:gridCol w:w="3240.001220703125"/>
        <w:tblGridChange w:id="0">
          <w:tblGrid>
            <w:gridCol w:w="2700"/>
            <w:gridCol w:w="3000"/>
            <w:gridCol w:w="3240.001220703125"/>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80078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 sumber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036865234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Status robots.txt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195556640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ToS membolehkan scraping?</w:t>
            </w:r>
          </w:p>
        </w:tc>
      </w:tr>
      <w:tr>
        <w:trPr>
          <w:cantSplit w:val="0"/>
          <w:trHeight w:val="176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282814025879" w:lineRule="auto"/>
        <w:ind w:left="733.4799194335938" w:right="52.391357421875" w:hanging="20.45989990234375"/>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Petunjuk pengisian: status robots.txt diisi Diizinkan, Dibatasi, atau Tidak ada; kolom ToS diisi Ya, Tidak, atau Tidak jelas beserta alasan singkat.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556396484375" w:line="240" w:lineRule="auto"/>
        <w:ind w:left="7.6000213623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FINAL PRESENTATION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7364501953125" w:line="240" w:lineRule="auto"/>
        <w:ind w:left="0.94001770019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Durasi: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7 - 10 menit (presentasi + tanya jawab)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157043457031" w:line="240" w:lineRule="auto"/>
        <w:ind w:left="0" w:right="0" w:firstLine="0"/>
        <w:jc w:val="center"/>
        <w:rPr>
          <w:rFonts w:ascii="Times New Roman" w:cs="Times New Roman" w:eastAsia="Times New Roman" w:hAnsi="Times New Roman"/>
          <w:b w:val="0"/>
          <w:bCs w:val="0"/>
          <w:i w:val="1"/>
          <w:iCs w:val="1"/>
          <w:smallCaps w:val="0"/>
          <w:strike w:val="0"/>
          <w:color w:val="434343"/>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34343"/>
          <w:sz w:val="22"/>
          <w:szCs w:val="22"/>
          <w:u w:val="none"/>
          <w:shd w:fill="auto" w:val="clear"/>
          <w:vertAlign w:val="baseline"/>
          <w:rtl w:val="0"/>
        </w:rPr>
        <w:t xml:space="preserve">Case Study Brief Skalar | Halaman 4</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9998168945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Konten Wajib: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23388671875" w:line="240" w:lineRule="auto"/>
        <w:ind w:left="158.820037841796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Problem &amp; Context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28271484375" w:line="399.3563461303711" w:lineRule="auto"/>
        <w:ind w:left="142.09999084472656" w:right="1945.7891845703125" w:hanging="4.400024414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Research / Data Analysis Process (sebutkan level data yang dipilih dan alasannya) 3. Proposed Solution (pengelompokan wilayah + skor prioritas)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1611328125" w:line="240" w:lineRule="auto"/>
        <w:ind w:left="136.59996032714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Key Findings &amp; Business Impact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28271484375" w:line="240" w:lineRule="auto"/>
        <w:ind w:left="143.63998413085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Future Roadmap / Recommendation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5.946044921875" w:line="240" w:lineRule="auto"/>
        <w:ind w:left="0" w:right="0" w:firstLine="0"/>
        <w:jc w:val="center"/>
        <w:rPr>
          <w:rFonts w:ascii="Times New Roman" w:cs="Times New Roman" w:eastAsia="Times New Roman" w:hAnsi="Times New Roman"/>
          <w:b w:val="0"/>
          <w:bCs w:val="0"/>
          <w:i w:val="1"/>
          <w:iCs w:val="1"/>
          <w:smallCaps w:val="0"/>
          <w:strike w:val="0"/>
          <w:color w:val="434343"/>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34343"/>
          <w:sz w:val="22"/>
          <w:szCs w:val="22"/>
          <w:u w:val="none"/>
          <w:shd w:fill="auto" w:val="clear"/>
          <w:vertAlign w:val="baseline"/>
          <w:rtl w:val="0"/>
        </w:rPr>
        <w:t xml:space="preserve">Case Study Brief Skalar | Halaman 5</w:t>
      </w:r>
    </w:p>
    <w:sectPr>
      <w:pgSz w:h="16840" w:w="11920" w:orient="portrait"/>
      <w:pgMar w:bottom="750.5859375" w:top="1109.998779296875" w:left="1135.9199523925781" w:right="1086.507568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