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DD0" w:rsidRDefault="00722DD0"/>
    <w:p w:rsidR="00722DD0" w:rsidRDefault="00722DD0"/>
    <w:p w:rsidR="00722DD0" w:rsidRDefault="00722DD0"/>
    <w:p w:rsidR="00722DD0" w:rsidRDefault="002F4DA9">
      <w:pPr>
        <w:ind w:firstLine="0"/>
        <w:jc w:val="center"/>
      </w:pPr>
      <w:r>
        <w:rPr>
          <w:b/>
        </w:rPr>
        <w:t>Entrega 3: pruebas, resultados y guía de demostración</w:t>
      </w:r>
    </w:p>
    <w:p w:rsidR="00722DD0" w:rsidRDefault="00722DD0"/>
    <w:p w:rsidR="00722DD0" w:rsidRDefault="002F4DA9">
      <w:pPr>
        <w:ind w:firstLine="0"/>
        <w:jc w:val="center"/>
      </w:pPr>
      <w:r>
        <w:t>David García · Carné: ______________</w:t>
      </w:r>
    </w:p>
    <w:p w:rsidR="00722DD0" w:rsidRDefault="002F4DA9">
      <w:pPr>
        <w:ind w:firstLine="0"/>
        <w:jc w:val="center"/>
      </w:pPr>
      <w:r>
        <w:t>Yordy Carreto · Carné: ______________</w:t>
      </w:r>
    </w:p>
    <w:p w:rsidR="00722DD0" w:rsidRDefault="002F4DA9">
      <w:pPr>
        <w:ind w:firstLine="0"/>
        <w:jc w:val="center"/>
      </w:pPr>
      <w:r>
        <w:t>Daylin Loarca · Carné: ______________</w:t>
      </w:r>
    </w:p>
    <w:p w:rsidR="00722DD0" w:rsidRDefault="002F4DA9">
      <w:pPr>
        <w:ind w:firstLine="0"/>
        <w:jc w:val="center"/>
      </w:pPr>
      <w:r>
        <w:t>[Institución y carrera]</w:t>
      </w:r>
    </w:p>
    <w:p w:rsidR="00722DD0" w:rsidRDefault="002F4DA9">
      <w:pPr>
        <w:ind w:firstLine="0"/>
        <w:jc w:val="center"/>
      </w:pPr>
      <w:r>
        <w:t>[Curso y sección]</w:t>
      </w:r>
    </w:p>
    <w:p w:rsidR="00722DD0" w:rsidRDefault="002F4DA9">
      <w:pPr>
        <w:ind w:firstLine="0"/>
        <w:jc w:val="center"/>
      </w:pPr>
      <w:r>
        <w:t>[Nombre del docente]</w:t>
      </w:r>
    </w:p>
    <w:p w:rsidR="00722DD0" w:rsidRDefault="002F4DA9">
      <w:pPr>
        <w:ind w:firstLine="0"/>
        <w:jc w:val="center"/>
      </w:pPr>
      <w:r>
        <w:t>20 de octubre de 2026</w:t>
      </w:r>
    </w:p>
    <w:p w:rsidR="00722DD0" w:rsidRDefault="002F4DA9">
      <w:pPr>
        <w:ind w:firstLine="0"/>
        <w:jc w:val="center"/>
      </w:pPr>
      <w:r>
        <w:t>Librería La Crayola Gigante · Entrega 3</w:t>
      </w:r>
    </w:p>
    <w:p w:rsidR="00722DD0" w:rsidRDefault="002F4DA9">
      <w:r>
        <w:br w:type="page"/>
      </w:r>
    </w:p>
    <w:p w:rsidR="00722DD0" w:rsidRDefault="002F4DA9">
      <w:pPr>
        <w:pStyle w:val="Ttulo1"/>
      </w:pPr>
      <w:bookmarkStart w:id="0" w:name="_Toc243426714"/>
      <w:r>
        <w:lastRenderedPageBreak/>
        <w:t>Contenido</w:t>
      </w:r>
      <w:bookmarkEnd w:id="0"/>
    </w:p>
    <w:p w:rsidR="00B55468" w:rsidRDefault="002F4DA9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r>
        <w:fldChar w:fldCharType="begin"/>
      </w:r>
      <w:r>
        <w:instrText>TOC \o "1-2" \h \z \u</w:instrText>
      </w:r>
      <w:r w:rsidR="00B55468">
        <w:fldChar w:fldCharType="separate"/>
      </w:r>
      <w:hyperlink w:anchor="_Toc243426714" w:history="1">
        <w:r w:rsidR="00B55468" w:rsidRPr="0004122F">
          <w:rPr>
            <w:rStyle w:val="Hipervnculo"/>
            <w:noProof/>
          </w:rPr>
          <w:t>Contenido</w:t>
        </w:r>
        <w:r w:rsidR="00B55468">
          <w:rPr>
            <w:noProof/>
            <w:webHidden/>
          </w:rPr>
          <w:tab/>
        </w:r>
        <w:r w:rsidR="00B55468">
          <w:rPr>
            <w:noProof/>
            <w:webHidden/>
          </w:rPr>
          <w:fldChar w:fldCharType="begin"/>
        </w:r>
        <w:r w:rsidR="00B55468">
          <w:rPr>
            <w:noProof/>
            <w:webHidden/>
          </w:rPr>
          <w:instrText xml:space="preserve"> PAGEREF _Toc243426714 \h </w:instrText>
        </w:r>
        <w:r w:rsidR="00B55468">
          <w:rPr>
            <w:noProof/>
            <w:webHidden/>
          </w:rPr>
        </w:r>
        <w:r w:rsidR="00B55468">
          <w:rPr>
            <w:noProof/>
            <w:webHidden/>
          </w:rPr>
          <w:fldChar w:fldCharType="separate"/>
        </w:r>
        <w:r w:rsidR="00B55468">
          <w:rPr>
            <w:noProof/>
            <w:webHidden/>
          </w:rPr>
          <w:t>2</w:t>
        </w:r>
        <w:r w:rsidR="00B55468"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15" w:history="1">
        <w:r w:rsidRPr="0004122F">
          <w:rPr>
            <w:rStyle w:val="Hipervnculo"/>
            <w:noProof/>
          </w:rPr>
          <w:t>Entrega 3: pruebas, resultados y guía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16" w:history="1">
        <w:r w:rsidRPr="0004122F">
          <w:rPr>
            <w:rStyle w:val="Hipervnculo"/>
            <w:noProof/>
          </w:rPr>
          <w:t>Objetivo de la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17" w:history="1">
        <w:r w:rsidRPr="0004122F">
          <w:rPr>
            <w:rStyle w:val="Hipervnculo"/>
            <w:noProof/>
          </w:rPr>
          <w:t>Resultado de ejecución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18" w:history="1">
        <w:r w:rsidRPr="0004122F">
          <w:rPr>
            <w:rStyle w:val="Hipervnculo"/>
            <w:noProof/>
          </w:rPr>
          <w:t>Matriz de casos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19" w:history="1">
        <w:r w:rsidRPr="0004122F">
          <w:rPr>
            <w:rStyle w:val="Hipervnculo"/>
            <w:noProof/>
          </w:rPr>
          <w:t>Datos para la demostración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0" w:history="1">
        <w:r w:rsidRPr="0004122F">
          <w:rPr>
            <w:rStyle w:val="Hipervnculo"/>
            <w:noProof/>
          </w:rPr>
          <w:t>M01. Venta con inventario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1" w:history="1">
        <w:r w:rsidRPr="0004122F">
          <w:rPr>
            <w:rStyle w:val="Hipervnculo"/>
            <w:noProof/>
          </w:rPr>
          <w:t>M02. Intento sin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2" w:history="1">
        <w:r w:rsidRPr="0004122F">
          <w:rPr>
            <w:rStyle w:val="Hipervnculo"/>
            <w:noProof/>
          </w:rPr>
          <w:t>M03. Descuento y aprobación independiente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3" w:history="1">
        <w:r w:rsidRPr="0004122F">
          <w:rPr>
            <w:rStyle w:val="Hipervnculo"/>
            <w:noProof/>
          </w:rPr>
          <w:t>M04. Abono y pago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4" w:history="1">
        <w:r w:rsidRPr="0004122F">
          <w:rPr>
            <w:rStyle w:val="Hipervnculo"/>
            <w:noProof/>
          </w:rPr>
          <w:t>M05. Pago inválido o excesivo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5" w:history="1">
        <w:r w:rsidRPr="0004122F">
          <w:rPr>
            <w:rStyle w:val="Hipervnculo"/>
            <w:noProof/>
          </w:rPr>
          <w:t>M06. Restricciones del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6" w:history="1">
        <w:r w:rsidRPr="0004122F">
          <w:rPr>
            <w:rStyle w:val="Hipervnculo"/>
            <w:noProof/>
          </w:rPr>
          <w:t>M07. Búsqueda avanzada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7" w:history="1">
        <w:r w:rsidRPr="0004122F">
          <w:rPr>
            <w:rStyle w:val="Hipervnculo"/>
            <w:noProof/>
          </w:rPr>
          <w:t>M08. Dos reportes y descarga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8" w:history="1">
        <w:r w:rsidRPr="0004122F">
          <w:rPr>
            <w:rStyle w:val="Hipervnculo"/>
            <w:noProof/>
          </w:rPr>
          <w:t>M09. Registro de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29" w:history="1">
        <w:r w:rsidRPr="0004122F">
          <w:rPr>
            <w:rStyle w:val="Hipervnculo"/>
            <w:noProof/>
          </w:rPr>
          <w:t>M10. NIT con y sin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30" w:history="1">
        <w:r w:rsidRPr="0004122F">
          <w:rPr>
            <w:rStyle w:val="Hipervnculo"/>
            <w:noProof/>
          </w:rPr>
          <w:t>M11. Puntos más dinero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31" w:history="1">
        <w:r w:rsidRPr="0004122F">
          <w:rPr>
            <w:rStyle w:val="Hipervnculo"/>
            <w:noProof/>
          </w:rPr>
          <w:t>M12. Egreso y saldo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32" w:history="1">
        <w:r w:rsidRPr="0004122F">
          <w:rPr>
            <w:rStyle w:val="Hipervnculo"/>
            <w:noProof/>
          </w:rPr>
          <w:t>Cómo ejecutar nuevamente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33" w:history="1">
        <w:r w:rsidRPr="0004122F">
          <w:rPr>
            <w:rStyle w:val="Hipervnculo"/>
            <w:noProof/>
          </w:rPr>
          <w:t>Registro de incidencias y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55468" w:rsidRDefault="00B55468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734" w:history="1">
        <w:r w:rsidRPr="0004122F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22DD0" w:rsidRDefault="002F4DA9">
      <w:r>
        <w:fldChar w:fldCharType="end"/>
      </w:r>
    </w:p>
    <w:p w:rsidR="00722DD0" w:rsidRDefault="002F4DA9">
      <w:pPr>
        <w:ind w:firstLine="0"/>
      </w:pPr>
      <w:r>
        <w:rPr>
          <w:i/>
        </w:rPr>
        <w:t>Índice automático: en Word, hacer clic derecho y elegir Actualizar campo si cambia la paginación.</w:t>
      </w:r>
    </w:p>
    <w:p w:rsidR="00722DD0" w:rsidRDefault="002F4DA9">
      <w:r>
        <w:br w:type="page"/>
      </w:r>
    </w:p>
    <w:p w:rsidR="00722DD0" w:rsidRDefault="002F4DA9">
      <w:pPr>
        <w:pStyle w:val="Ttulo1"/>
      </w:pPr>
      <w:bookmarkStart w:id="1" w:name="_Toc243426715"/>
      <w:r>
        <w:lastRenderedPageBreak/>
        <w:t>Entrega 3: pruebas, resultados y guía de demostración</w:t>
      </w:r>
      <w:bookmarkEnd w:id="1"/>
    </w:p>
    <w:p w:rsidR="00722DD0" w:rsidRDefault="002F4DA9">
      <w:pPr>
        <w:pStyle w:val="Ttulo1"/>
      </w:pPr>
      <w:bookmarkStart w:id="2" w:name="_Toc243426716"/>
      <w:r>
        <w:t>Objetivo de la verificación</w:t>
      </w:r>
      <w:bookmarkEnd w:id="2"/>
    </w:p>
    <w:p w:rsidR="00722DD0" w:rsidRDefault="002F4DA9">
      <w:r>
        <w:t>La verificación busca demostrar que el flujo de venta conserva dinero, existencias y relaciones entre registros. No basta con que una pantalla muestre un mensaje de éxito: también debe comprobarse el estado del pedido, el pago asociado, el stock y la auditoría. Por ese motivo se combinan pruebas de integración de API y base de datos con pruebas de navegación.</w:t>
      </w:r>
    </w:p>
    <w:p w:rsidR="00722DD0" w:rsidRDefault="002F4DA9">
      <w:r>
        <w:t>Las pruebas de backend utilizan la base PostgreSQL configurada, crean datos temporales y los eliminan al finalizar. Las pruebas de Playwright ejecutan un navegador real, pero simulan respuestas de API. Estas últimas prueban el recorrido de interfaz y no equivalen a una demostración desde el navegador conectada a Neon. El ensayo presencial del equipo y sus capturas quedan pendientes hasta que se realicen.</w:t>
      </w:r>
    </w:p>
    <w:p w:rsidR="00722DD0" w:rsidRDefault="002F4DA9">
      <w:pPr>
        <w:pStyle w:val="Ttulo1"/>
      </w:pPr>
      <w:bookmarkStart w:id="3" w:name="_Toc243426717"/>
      <w:r>
        <w:t>Resultado de ejecución técnica</w:t>
      </w:r>
      <w:bookmarkEnd w:id="3"/>
    </w:p>
    <w:p w:rsidR="00722DD0" w:rsidRDefault="002F4DA9">
      <w:pPr>
        <w:keepNext/>
        <w:ind w:firstLine="0"/>
      </w:pPr>
      <w:r>
        <w:rPr>
          <w:b/>
        </w:rPr>
        <w:t>Tabla 1</w:t>
      </w:r>
    </w:p>
    <w:p w:rsidR="00722DD0" w:rsidRDefault="002F4DA9">
      <w:pPr>
        <w:keepNext/>
        <w:ind w:firstLine="0"/>
      </w:pPr>
      <w:r>
        <w:rPr>
          <w:i/>
        </w:rPr>
        <w:t>Resultado de ejecución técnica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2DD0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Verificación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Resultado ejecutado el 20/10/2026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Alcance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Backend Sprint 3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37 aprobadas; 0 fallidas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API y PostgreSQL configurado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Navegador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34 aprobadas; 0 fallidas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Playwright con respuestas de API simuladas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Compilación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Correcta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npm run build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Lint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Correcto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npm run lint</w:t>
            </w:r>
          </w:p>
        </w:tc>
      </w:tr>
    </w:tbl>
    <w:p w:rsidR="00722DD0" w:rsidRDefault="00722DD0"/>
    <w:p w:rsidR="00722DD0" w:rsidRDefault="002F4DA9">
      <w:r>
        <w:t xml:space="preserve">La limpieza de la base se ejecuta después de la verificación. Por ello, los productos, clientes y ventas utilizados por las pruebas no deben permanecer como datos iniciales del </w:t>
      </w:r>
      <w:r>
        <w:lastRenderedPageBreak/>
        <w:t>negocio. El equipo tendrá que crear un conjunto pequeño de demostración antes de exponer el Sprint.</w:t>
      </w:r>
    </w:p>
    <w:p w:rsidR="00722DD0" w:rsidRDefault="002F4DA9">
      <w:pPr>
        <w:pStyle w:val="Ttulo1"/>
      </w:pPr>
      <w:bookmarkStart w:id="4" w:name="_Toc243426718"/>
      <w:r>
        <w:t>Matriz de casos automatizados</w:t>
      </w:r>
      <w:bookmarkEnd w:id="4"/>
    </w:p>
    <w:p w:rsidR="00722DD0" w:rsidRDefault="002F4DA9">
      <w:r>
        <w:t>La suite backend/tests/sprint3.test.js contiene los casos que siguen. La numeración corresponde al identificador del caso, aunque el orden físico de ejecución puede variar. Los resultados descritos aquí corresponden a las ejecuciones verificadas, no a una afirmación de que los tres integrantes ejecutaron personalmente cada prueba.</w:t>
      </w:r>
    </w:p>
    <w:p w:rsidR="00722DD0" w:rsidRDefault="002F4DA9">
      <w:pPr>
        <w:keepNext/>
        <w:ind w:firstLine="0"/>
      </w:pPr>
      <w:r>
        <w:rPr>
          <w:b/>
        </w:rPr>
        <w:t>Tabla 2</w:t>
      </w:r>
    </w:p>
    <w:p w:rsidR="00722DD0" w:rsidRDefault="002F4DA9">
      <w:pPr>
        <w:keepNext/>
        <w:ind w:firstLine="0"/>
      </w:pPr>
      <w:r>
        <w:rPr>
          <w:i/>
        </w:rPr>
        <w:t>Matriz de casos automatizados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2DD0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Verificación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Resultado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01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flujo completo: venta, pago, salida y auditoría atómicos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02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sin inventario no crea pedido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03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descuento alto exige aprobación independiente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04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descuento calculado por servidor e ignorar precios enviados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05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abonos no descuentan stock; saldo final sí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sobrepago rechazado sin persistencia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07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reintentos simultáneos no duplican pedido ni venta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pago simultáneo repetido descuenta una sola vez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09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permisos restringen todas las operaciones sensibles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cancelación impide venta; rechazo guarda motivo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inventario agotado al pagar revierte pago completo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búsquedas combinadas y fechas inválidas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13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reportes concilian ventas pagadas y unidades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límites, redondeos y umbral de aprobación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15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ruta antigua no permite omitir el flujo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16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cliente inactivo y productos repetidos rechazados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17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claves reutilizadas con datos distintos generan conflicto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18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dos pedidos compiten por último stock sin sobreventa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19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vendedor sin permiso específico no aplica descuentos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20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caja: puntos más efectivo, acumulación y reintento sin duplicar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21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caja: saldo insuficiente revierte pago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caja: pago completo con puntos no acumula puntos nuevos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23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caja: efectivo recibido insuficiente no registra pago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24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caja: Consumidor Final puede comprar pero no canjear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25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IVA incluido: total intacto, descuento, venta y reporte conciliados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26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finanzas: ingresos, egresos, saldo, rango y reintentos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27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finanzas: no cuenta puntos y usa la fecha del cobro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28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empleados: finanzas y administracion bloqueadas aun con permisos asignados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29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finanzas: rechaza montos, puntos y fechas invalidos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30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finanzas: pagos de compra concurrentes no exceden su total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31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finanzas: apertura, saldo anterior y duplicados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32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compras pagadas descuentan saldo y reintentos no duplican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33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carnet privado por usuario y sueldo validado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34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NIT sin cuenta conserva receptor, no crea cliente ni permite puntos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35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Dueño administra y eliminacion protege historial y cuenta propia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36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exportacion financiera incluye mas de una pagina y restringe empleados</w:t>
            </w:r>
          </w:p>
        </w:tc>
        <w:tc>
          <w:tcPr>
            <w:tcW w:w="3120" w:type="dxa"/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  <w:tr w:rsidR="00722DD0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37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vendedor registra cliente desde caja sin permiso de administrar clientes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</w:tr>
    </w:tbl>
    <w:p w:rsidR="00722DD0" w:rsidRDefault="00722DD0"/>
    <w:p w:rsidR="00722DD0" w:rsidRDefault="002F4DA9">
      <w:pPr>
        <w:pStyle w:val="Ttulo1"/>
      </w:pPr>
      <w:bookmarkStart w:id="5" w:name="_Toc243426719"/>
      <w:r>
        <w:t>Datos para la demostración manual</w:t>
      </w:r>
      <w:bookmarkEnd w:id="5"/>
    </w:p>
    <w:p w:rsidR="00722DD0" w:rsidRDefault="002F4DA9">
      <w:r>
        <w:t>Se propone crear una categoría «Papelería demo», un proveedor del equipo y un producto «Cuaderno demo» con precio final Q10. Registrar una compra de 10 unidades a costo Q5 deja stock de 10 y, si se marca pagada, un egreso Q50. Usar datos de prueba identificados y correos controlados por el equipo, sin direcciones de terceros.</w:t>
      </w:r>
    </w:p>
    <w:p w:rsidR="00722DD0" w:rsidRDefault="002F4DA9">
      <w:r>
        <w:lastRenderedPageBreak/>
        <w:t>Crear dos cuentas administrativas diferentes para demostrar la aprobación independiente, y una cuenta Empleado con VENTAS_GESTIONAR y PAGOS_REGISTRAR. Si se quiere que el vendedor solicite descuento, asignar DESCUENTOS_APLICAR. El segundo aprobador debe ser Administrador o Dueño; un empleado con un permiso administrativo antiguo sigue bloqueado por la API.</w:t>
      </w:r>
    </w:p>
    <w:p w:rsidR="00722DD0" w:rsidRDefault="002F4DA9">
      <w:r>
        <w:t>La tabla de ejecución manual se completa durante la presentación. Los valores siguientes son resultados esperados, no resultados observados. Para cada caso, anotar el identificador generado y conservar capturas legibles.</w:t>
      </w:r>
    </w:p>
    <w:p w:rsidR="00722DD0" w:rsidRDefault="002F4DA9">
      <w:pPr>
        <w:pStyle w:val="Ttulo2"/>
      </w:pPr>
      <w:bookmarkStart w:id="6" w:name="_Toc243426720"/>
      <w:r>
        <w:t>M01. Venta con inventario disponible</w:t>
      </w:r>
      <w:bookmarkEnd w:id="6"/>
    </w:p>
    <w:p w:rsidR="00722DD0" w:rsidRDefault="002F4DA9">
      <w:r>
        <w:t>Responsable: David García. Revisor: Yordy Carreto. Preparación: producto con 10 unidades y precio Q10.</w:t>
      </w:r>
    </w:p>
    <w:p w:rsidR="00722DD0" w:rsidRDefault="002F4DA9">
      <w:r>
        <w:t>1. Abrir Ventas, elegir CF y agregar dos unidades.</w:t>
      </w:r>
    </w:p>
    <w:p w:rsidR="00722DD0" w:rsidRDefault="002F4DA9">
      <w:r>
        <w:t>2. Continuar al cobro; revisar total Q20 y estado pendiente de pago.</w:t>
      </w:r>
    </w:p>
    <w:p w:rsidR="00722DD0" w:rsidRDefault="002F4DA9">
      <w:r>
        <w:t>3. Registrar efectivo recibido Q25 para un cobro Q20.</w:t>
      </w:r>
    </w:p>
    <w:p w:rsidR="00722DD0" w:rsidRDefault="002F4DA9">
      <w:r>
        <w:t>4. Abrir el comprobante y consultar inventario.</w:t>
      </w:r>
    </w:p>
    <w:p w:rsidR="00722DD0" w:rsidRDefault="002F4DA9">
      <w:r>
        <w:t>Resultado esperado: cambio Q5, pedido Pagado, una venta con dos unidades y stock final 8. El comprobante muestra el método efectivo y el desglose incluido de IVA. Resultado observado: [completar]. Pedido/venta: [completar].</w:t>
      </w:r>
    </w:p>
    <w:p w:rsidR="00722DD0" w:rsidRDefault="002F4DA9">
      <w:pPr>
        <w:keepNext/>
        <w:ind w:firstLine="0"/>
      </w:pPr>
      <w:r>
        <w:rPr>
          <w:b/>
        </w:rPr>
        <w:t>Figura 1</w:t>
      </w:r>
    </w:p>
    <w:p w:rsidR="00722DD0" w:rsidRDefault="002F4DA9">
      <w:pPr>
        <w:keepNext/>
        <w:ind w:firstLine="0"/>
      </w:pPr>
      <w:r>
        <w:rPr>
          <w:i/>
        </w:rPr>
        <w:t>Venta disponible y salida de inventario — evidencia E01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E01</w:t>
            </w:r>
          </w:p>
          <w:p w:rsidR="00722DD0" w:rsidRDefault="002F4DA9">
            <w:pPr>
              <w:spacing w:line="288" w:lineRule="auto"/>
              <w:ind w:firstLine="0"/>
            </w:pPr>
            <w:r>
              <w:t>Pegar la caja con total Q20 y, debajo, el producto con stock 10 antes y 8 después. Deben verse el identificador de venta y el método de pago; no mostrar credenciales.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</w:r>
            <w:r>
              <w:lastRenderedPageBreak/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lastRenderedPageBreak/>
        <w:t>Nota. Espacio reservado para evidencia real del equipo; aún no incorporada.</w:t>
      </w:r>
    </w:p>
    <w:p w:rsidR="00722DD0" w:rsidRDefault="002F4DA9">
      <w:pPr>
        <w:pStyle w:val="Ttulo2"/>
      </w:pPr>
      <w:bookmarkStart w:id="7" w:name="_Toc243426721"/>
      <w:r>
        <w:t>M02. Intento sin inventario</w:t>
      </w:r>
      <w:bookmarkEnd w:id="7"/>
    </w:p>
    <w:p w:rsidR="00722DD0" w:rsidRDefault="002F4DA9">
      <w:r>
        <w:t>Responsable: David García. Revisor: Daylin Loarca. Solicitar más unidades de las existentes y continuar.</w:t>
      </w:r>
    </w:p>
    <w:p w:rsidR="00722DD0" w:rsidRDefault="002F4DA9">
      <w:r>
        <w:t>Resultado esperado: mensaje de inventario insuficiente; no aparece un pedido nuevo y el stock no cambia. Registrar stock inicial, cantidad solicitada y búsqueda posterior.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2</w:t>
      </w:r>
    </w:p>
    <w:p w:rsidR="00722DD0" w:rsidRDefault="002F4DA9">
      <w:pPr>
        <w:keepNext/>
        <w:ind w:firstLine="0"/>
      </w:pPr>
      <w:r>
        <w:rPr>
          <w:i/>
        </w:rPr>
        <w:t>Rechazo por inventario insuficiente — evidencia E02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E02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cantidad solicitada, existencias y mensaje de error. Agregar una segunda captura de historial sin una operación nueva correspondiente al intento.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</w:r>
            <w:r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8" w:name="_Toc243426722"/>
      <w:r>
        <w:t>M03. Descuento y aprobación independiente</w:t>
      </w:r>
      <w:bookmarkEnd w:id="8"/>
    </w:p>
    <w:p w:rsidR="00722DD0" w:rsidRDefault="002F4DA9">
      <w:r>
        <w:t>Responsable: David García. Revisor: Yordy Carreto. Crear dos unidades de Q10 con descuento del 20 %, total Q16. Intentar aprobar con el creador; luego ingresar con otra cuenta administrativa y aprobar con un motivo real de demostración.</w:t>
      </w:r>
    </w:p>
    <w:p w:rsidR="00722DD0" w:rsidRDefault="002F4DA9">
      <w:r>
        <w:t>Resultado esperado: estado pendiente, rechazo de autoaprobación y decisión posterior registrada por otra persona. Después de aprobar, generar la venta y cobrar Q16. Resultado observado: [completar]. Identificadores de creador y aprobador: [completar].</w:t>
      </w:r>
    </w:p>
    <w:p w:rsidR="00722DD0" w:rsidRDefault="002F4DA9">
      <w:pPr>
        <w:keepNext/>
        <w:ind w:firstLine="0"/>
      </w:pPr>
      <w:r>
        <w:rPr>
          <w:b/>
        </w:rPr>
        <w:lastRenderedPageBreak/>
        <w:t>Figura 3</w:t>
      </w:r>
    </w:p>
    <w:p w:rsidR="00722DD0" w:rsidRDefault="002F4DA9">
      <w:pPr>
        <w:keepNext/>
        <w:ind w:firstLine="0"/>
      </w:pPr>
      <w:r>
        <w:rPr>
          <w:i/>
        </w:rPr>
        <w:t>Pedido que requiere aprobación — evidencia E03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E03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el 20 %, el total Q16 y el estado pendiente. Añadir detalle de la decisión con motivo y cuenta aprobadora diferente.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</w:r>
            <w:r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9" w:name="_Toc243426723"/>
      <w:r>
        <w:t>M04. Abono y pago final</w:t>
      </w:r>
      <w:bookmarkEnd w:id="9"/>
    </w:p>
    <w:p w:rsidR="00722DD0" w:rsidRDefault="002F4DA9">
      <w:r>
        <w:t>Responsable: Yordy Carreto. Revisor: David García. En una venta de Q20 registrar Q5 y comprobar que el stock se mantiene. Registrar después Q15.</w:t>
      </w:r>
    </w:p>
    <w:p w:rsidR="00722DD0" w:rsidRDefault="002F4DA9">
      <w:r>
        <w:t>Resultado esperado: el primer pago conserva saldo Q15 y no produce salida; el segundo completa el total y descuenta dos unidades una sola vez. Resultado observado: [completar]. Pagos: [completar].</w:t>
      </w:r>
    </w:p>
    <w:p w:rsidR="00722DD0" w:rsidRDefault="002F4DA9">
      <w:pPr>
        <w:keepNext/>
        <w:ind w:firstLine="0"/>
      </w:pPr>
      <w:r>
        <w:rPr>
          <w:b/>
        </w:rPr>
        <w:t>Figura 4</w:t>
      </w:r>
    </w:p>
    <w:p w:rsidR="00722DD0" w:rsidRDefault="002F4DA9">
      <w:pPr>
        <w:keepNext/>
        <w:ind w:firstLine="0"/>
      </w:pPr>
      <w:r>
        <w:rPr>
          <w:i/>
        </w:rPr>
        <w:t>Abono y pago completo — evidencia E04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E04</w:t>
            </w:r>
          </w:p>
          <w:p w:rsidR="00722DD0" w:rsidRDefault="002F4DA9">
            <w:pPr>
              <w:spacing w:line="288" w:lineRule="auto"/>
              <w:ind w:firstLine="0"/>
            </w:pPr>
            <w:r>
              <w:t>Pegar el detalle con ambos pagos, el saldo después del primero y el movimiento final de inventario.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10" w:name="_Toc243426724"/>
      <w:r>
        <w:t>M05. Pago inválido o excesivo</w:t>
      </w:r>
      <w:bookmarkEnd w:id="10"/>
    </w:p>
    <w:p w:rsidR="00722DD0" w:rsidRDefault="002F4DA9">
      <w:r>
        <w:t>Responsable: Yordy Carreto. Revisor: Daylin Loarca. Intentar pagar más del saldo o usar tarjeta sin referencia.</w:t>
      </w:r>
    </w:p>
    <w:p w:rsidR="00722DD0" w:rsidRDefault="002F4DA9">
      <w:r>
        <w:lastRenderedPageBreak/>
        <w:t>Resultado esperado: la aplicación impide continuar o la API devuelve error; no se agrega un pago. Corregir los datos sin volver a crear la venta. Resultado observado: [completar].</w:t>
      </w:r>
    </w:p>
    <w:p w:rsidR="00722DD0" w:rsidRDefault="002F4DA9">
      <w:pPr>
        <w:pStyle w:val="Ttulo2"/>
      </w:pPr>
      <w:bookmarkStart w:id="11" w:name="_Toc243426725"/>
      <w:r>
        <w:t>M06. Restricciones del empleado</w:t>
      </w:r>
      <w:bookmarkEnd w:id="11"/>
    </w:p>
    <w:p w:rsidR="00722DD0" w:rsidRDefault="002F4DA9">
      <w:r>
        <w:t>Responsable: Yordy Carreto. Revisor: David García. Ingresar como empleado, revisar su carnet e intentar acceder a las funciones administrativas a través del recorrido permitido de la aplicación.</w:t>
      </w:r>
    </w:p>
    <w:p w:rsidR="00722DD0" w:rsidRDefault="002F4DA9">
      <w:r>
        <w:t>Resultado esperado: no aparecen finanzas, administración ni reportes globales. La prueba automatizada de API comprueba además 403 al invocar rutas restringidas. Las ventas visibles pertenecen a la cuenta conectada.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5</w:t>
      </w:r>
    </w:p>
    <w:p w:rsidR="00722DD0" w:rsidRDefault="002F4DA9">
      <w:pPr>
        <w:keepNext/>
        <w:ind w:firstLine="0"/>
      </w:pPr>
      <w:r>
        <w:rPr>
          <w:i/>
        </w:rPr>
        <w:t>Vista y permisos del empleado — evidencia E05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E05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el menú del empleado y su carnet. Usar sueldo y horario de demostración, sin datos privados de una persona ajena al equipo.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</w:r>
            <w:r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12" w:name="_Toc243426726"/>
      <w:r>
        <w:t>M07. Búsqueda avanzada</w:t>
      </w:r>
      <w:bookmarkEnd w:id="12"/>
    </w:p>
    <w:p w:rsidR="00722DD0" w:rsidRDefault="002F4DA9">
      <w:r>
        <w:t>Responsable: Daylin Loarca. Revisor: David García. Combinar nombre o NIT, estado Pagado y rango que incluya la fecha del pedido de M01. Cambiar después una fecha para excluirlo.</w:t>
      </w:r>
    </w:p>
    <w:p w:rsidR="00722DD0" w:rsidRDefault="002F4DA9">
      <w:r>
        <w:t>Resultado esperado: el pedido aparece solo cuando cumple todos los filtros. Una fecha imposible se rechaza. Resultado observado: [completar].</w:t>
      </w:r>
    </w:p>
    <w:p w:rsidR="00722DD0" w:rsidRDefault="002F4DA9">
      <w:pPr>
        <w:pStyle w:val="Ttulo2"/>
      </w:pPr>
      <w:bookmarkStart w:id="13" w:name="_Toc243426727"/>
      <w:r>
        <w:lastRenderedPageBreak/>
        <w:t>M08. Dos reportes y descarga</w:t>
      </w:r>
      <w:bookmarkEnd w:id="13"/>
    </w:p>
    <w:p w:rsidR="00722DD0" w:rsidRDefault="002F4DA9">
      <w:r>
        <w:t>Responsable: Daylin Loarca. Revisor: Yordy Carreto. Abrir Reportes, consultar ventas por día de pedido y productos vendidos; descargar cada CSV y abrirlo.</w:t>
      </w:r>
    </w:p>
    <w:p w:rsidR="00722DD0" w:rsidRDefault="002F4DA9">
      <w:r>
        <w:t>Resultado esperado: ventas incluye pedidos pagados; productos incluye unidades e importe bruto antes del descuento general. Los totales no deben compararse sin reconocer esa diferencia. El CSV conserva las filas consultadas.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6</w:t>
      </w:r>
    </w:p>
    <w:p w:rsidR="00722DD0" w:rsidRDefault="002F4DA9">
      <w:pPr>
        <w:keepNext/>
        <w:ind w:firstLine="0"/>
      </w:pPr>
      <w:r>
        <w:rPr>
          <w:i/>
        </w:rPr>
        <w:t>Reportes iniciales y archivos descargados — evidencia E06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E06</w:t>
            </w:r>
          </w:p>
          <w:p w:rsidR="00722DD0" w:rsidRDefault="002F4DA9">
            <w:pPr>
              <w:spacing w:line="288" w:lineRule="auto"/>
              <w:ind w:firstLine="0"/>
            </w:pPr>
            <w:r>
              <w:t>Pegar una captura de cada reporte con sus filtros y otra de cada CSV abierto. Deben verse encabezados y valores que puedan compararse.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14" w:name="_Toc243426728"/>
      <w:r>
        <w:t>M09. Registro de auditoría</w:t>
      </w:r>
      <w:bookmarkEnd w:id="14"/>
    </w:p>
    <w:p w:rsidR="00722DD0" w:rsidRDefault="002F4DA9">
      <w:r>
        <w:t>Responsable: Yordy Carreto. Revisor: Daylin Loarca. Como administrador, abrir auditoría y localizar el pedido de M01 o M03.</w:t>
      </w:r>
    </w:p>
    <w:p w:rsidR="00722DD0" w:rsidRDefault="002F4DA9">
      <w:r>
        <w:t>Resultado esperado: aparecen eventos de pedido, venta, pago y salida, además de aprobación cuando corresponda. Anotar el identificador para relacionar las capturas.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7</w:t>
      </w:r>
    </w:p>
    <w:p w:rsidR="00722DD0" w:rsidRDefault="002F4DA9">
      <w:pPr>
        <w:keepNext/>
        <w:ind w:firstLine="0"/>
      </w:pPr>
      <w:r>
        <w:rPr>
          <w:i/>
        </w:rPr>
        <w:t>Auditoría de una venta demostrada — evidencia E07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E07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la bitácora con identificador de pedido, acciones y usuario. Relacionarla con E01 o E03; no usar una fila de otra operación.</w:t>
            </w:r>
          </w:p>
          <w:p w:rsidR="00722DD0" w:rsidRDefault="002F4DA9">
            <w:pPr>
              <w:spacing w:line="360" w:lineRule="auto"/>
              <w:ind w:firstLine="0"/>
            </w:pPr>
            <w:r>
              <w:lastRenderedPageBreak/>
              <w:t>Fecha y hora: __________   Capturó: __________</w:t>
            </w:r>
            <w:r>
              <w:br/>
            </w:r>
            <w:r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lastRenderedPageBreak/>
        <w:t>Nota. Espacio reservado para evidencia real del equipo; aún no incorporada.</w:t>
      </w:r>
    </w:p>
    <w:p w:rsidR="00722DD0" w:rsidRDefault="002F4DA9">
      <w:pPr>
        <w:pStyle w:val="Ttulo2"/>
      </w:pPr>
      <w:bookmarkStart w:id="15" w:name="_Toc243426729"/>
      <w:r>
        <w:t>M10. NIT con y sin cuenta</w:t>
      </w:r>
      <w:bookmarkEnd w:id="15"/>
    </w:p>
    <w:p w:rsidR="00722DD0" w:rsidRDefault="002F4DA9">
      <w:r>
        <w:t>Responsable: Daylin Loarca. Revisor: David García. En un carrito con productos, elegir Registrar cliente con puntos, completar nombre y NIT y continuar. En otra compra elegir NIT solo para esta compra.</w:t>
      </w:r>
    </w:p>
    <w:p w:rsidR="00722DD0" w:rsidRDefault="002F4DA9">
      <w:r>
        <w:t>Resultado esperado: el primer recorrido crea una ficha de cliente sin perder el carrito. El segundo conserva el NIT en el comprobante, no crea ficha ni ofrece puntos.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8</w:t>
      </w:r>
    </w:p>
    <w:p w:rsidR="00722DD0" w:rsidRDefault="002F4DA9">
      <w:pPr>
        <w:keepNext/>
        <w:ind w:firstLine="0"/>
      </w:pPr>
      <w:r>
        <w:rPr>
          <w:i/>
        </w:rPr>
        <w:t>Identificación desde caja — evidencia E08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E08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el alta de cliente dentro de ventas y una operación distinta con NIT sin cuenta. Pegar el comprobante de esta última sin exponer documentos de terceros.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</w:r>
            <w:r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2"/>
      </w:pPr>
      <w:bookmarkStart w:id="16" w:name="_Toc243426730"/>
      <w:r>
        <w:t>M11. Puntos más dinero</w:t>
      </w:r>
      <w:bookmarkEnd w:id="16"/>
    </w:p>
    <w:p w:rsidR="00722DD0" w:rsidRDefault="002F4DA9">
      <w:r>
        <w:t>Responsable: Yordy Carreto. Revisor: Daylin Loarca. Usar una cuenta de cliente con 100 puntos obtenidos mediante compras completadas de demostración. Crear una venta de Q110, canjear 100 puntos y cobrar Q100.</w:t>
      </w:r>
    </w:p>
    <w:p w:rsidR="00722DD0" w:rsidRDefault="002F4DA9">
      <w:r>
        <w:lastRenderedPageBreak/>
        <w:t>Resultado esperado: Q10 de puntos y Q100 de dinero, sin sobrepago. La nueva acumulación se calcula sobre el dinero. No se debe editar el saldo directamente para afirmar que se comprobó la acumulación. Resultado observado: [completar].</w:t>
      </w:r>
    </w:p>
    <w:p w:rsidR="00722DD0" w:rsidRDefault="002F4DA9">
      <w:pPr>
        <w:pStyle w:val="Ttulo2"/>
      </w:pPr>
      <w:bookmarkStart w:id="17" w:name="_Toc243426731"/>
      <w:r>
        <w:t>M12. Egreso y saldo</w:t>
      </w:r>
      <w:bookmarkEnd w:id="17"/>
    </w:p>
    <w:p w:rsidR="00722DD0" w:rsidRDefault="002F4DA9">
      <w:r>
        <w:t>Responsable: David García. Revisor: Yordy Carreto. Registrar una compra pagada y verificar que aparece como egreso. Después registrar un gasto de insumos que no se incorpora a inventario.</w:t>
      </w:r>
    </w:p>
    <w:p w:rsidR="00722DD0" w:rsidRDefault="002F4DA9">
      <w:r>
        <w:t>Resultado esperado: cada salida disminuye el saldo por el método elegido y conserva su concepto; el pago de compra queda vinculado a la compra. Resultado observado: [completar].</w:t>
      </w:r>
    </w:p>
    <w:p w:rsidR="00722DD0" w:rsidRDefault="002F4DA9">
      <w:pPr>
        <w:keepNext/>
        <w:ind w:firstLine="0"/>
      </w:pPr>
      <w:r>
        <w:rPr>
          <w:b/>
        </w:rPr>
        <w:t>Figura 9</w:t>
      </w:r>
    </w:p>
    <w:p w:rsidR="00722DD0" w:rsidRDefault="002F4DA9">
      <w:pPr>
        <w:keepNext/>
        <w:ind w:firstLine="0"/>
      </w:pPr>
      <w:r>
        <w:rPr>
          <w:i/>
        </w:rPr>
        <w:t>Conciliación de ingresos y egresos — evidencia E09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22DD0">
        <w:trPr>
          <w:jc w:val="center"/>
        </w:trPr>
        <w:tc>
          <w:tcPr>
            <w:tcW w:w="9360" w:type="dxa"/>
            <w:shd w:val="clear" w:color="auto" w:fill="F2F2F2"/>
          </w:tcPr>
          <w:p w:rsidR="00722DD0" w:rsidRDefault="002F4DA9">
            <w:pPr>
              <w:ind w:firstLine="0"/>
              <w:jc w:val="center"/>
            </w:pPr>
            <w:r>
              <w:rPr>
                <w:b/>
              </w:rPr>
              <w:t>INSERTAR AQUÍ LA CAPTURA E09</w:t>
            </w:r>
          </w:p>
          <w:p w:rsidR="00722DD0" w:rsidRDefault="002F4DA9">
            <w:pPr>
              <w:spacing w:line="288" w:lineRule="auto"/>
              <w:ind w:firstLine="0"/>
            </w:pPr>
            <w:r>
              <w:t>Mostrar Mi dinero con rango visible, la compra pagada y el gasto de insumos. Indicar saldo antes y después en el pie de figura.</w:t>
            </w:r>
          </w:p>
          <w:p w:rsidR="00722DD0" w:rsidRDefault="002F4DA9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  <w:t>Resultado observado: ____________________________________</w:t>
            </w:r>
          </w:p>
        </w:tc>
      </w:tr>
    </w:tbl>
    <w:p w:rsidR="00722DD0" w:rsidRDefault="002F4DA9">
      <w:pPr>
        <w:ind w:firstLine="0"/>
      </w:pPr>
      <w:r>
        <w:rPr>
          <w:i/>
        </w:rPr>
        <w:t>Nota. Espacio reservado para evidencia real del equipo; aún no incorporada.</w:t>
      </w:r>
    </w:p>
    <w:p w:rsidR="00722DD0" w:rsidRDefault="002F4DA9">
      <w:pPr>
        <w:pStyle w:val="Ttulo1"/>
      </w:pPr>
      <w:bookmarkStart w:id="18" w:name="_Toc243426732"/>
      <w:r>
        <w:t>Cómo ejecutar nuevamente las pruebas</w:t>
      </w:r>
      <w:bookmarkEnd w:id="18"/>
    </w:p>
    <w:p w:rsidR="00722DD0" w:rsidRDefault="002F4DA9">
      <w:r>
        <w:t>Desde backend: npm run test:sprint3. Desde frontend: npx playwright test tests/sprint3.spec.js tests/finanzas.spec.js tests/operacion.spec.js tests/permisos.spec.js. Verificar además npm run lint y npm run build en frontend. No ejecutar pruebas de integración simultáneas mientras se capturan evidencias con datos de demostración, porque comparten la base configurada.</w:t>
      </w:r>
    </w:p>
    <w:p w:rsidR="00722DD0" w:rsidRDefault="002F4DA9">
      <w:r>
        <w:lastRenderedPageBreak/>
        <w:t>Antes de ejecutar, confirmar que .env apunta a la base acordada y que las migraciones están aplicadas. Guardar la salida completa y el código de terminación. Una prueba fallida se documenta, se corrige y se vuelve a ejecutar; no se cambia su resultado manualmente para que parezca aprobada.</w:t>
      </w:r>
    </w:p>
    <w:p w:rsidR="00722DD0" w:rsidRDefault="002F4DA9">
      <w:pPr>
        <w:pStyle w:val="Ttulo1"/>
      </w:pPr>
      <w:bookmarkStart w:id="19" w:name="_Toc243426733"/>
      <w:r>
        <w:t>Registro de incidencias y aceptación</w:t>
      </w:r>
      <w:bookmarkEnd w:id="19"/>
    </w:p>
    <w:p w:rsidR="00722DD0" w:rsidRDefault="002F4DA9">
      <w:pPr>
        <w:keepNext/>
        <w:ind w:firstLine="0"/>
      </w:pPr>
      <w:r>
        <w:rPr>
          <w:b/>
        </w:rPr>
        <w:t>Tabla 3</w:t>
      </w:r>
    </w:p>
    <w:p w:rsidR="00722DD0" w:rsidRDefault="002F4DA9">
      <w:pPr>
        <w:keepNext/>
        <w:ind w:firstLine="0"/>
      </w:pPr>
      <w:r>
        <w:rPr>
          <w:i/>
        </w:rPr>
        <w:t>Registro de incidencias y aceptación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106"/>
        <w:gridCol w:w="2106"/>
        <w:gridCol w:w="2106"/>
        <w:gridCol w:w="2106"/>
      </w:tblGrid>
      <w:tr w:rsidR="00722DD0">
        <w:trPr>
          <w:cantSplit/>
          <w:tblHeader/>
          <w:jc w:val="center"/>
        </w:trPr>
        <w:tc>
          <w:tcPr>
            <w:tcW w:w="936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Incidencia</w:t>
            </w:r>
          </w:p>
        </w:tc>
        <w:tc>
          <w:tcPr>
            <w:tcW w:w="2106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Caso afectado</w:t>
            </w:r>
          </w:p>
        </w:tc>
        <w:tc>
          <w:tcPr>
            <w:tcW w:w="2106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Responsable</w:t>
            </w:r>
          </w:p>
        </w:tc>
        <w:tc>
          <w:tcPr>
            <w:tcW w:w="2106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Corrección y repetición</w:t>
            </w:r>
          </w:p>
        </w:tc>
        <w:tc>
          <w:tcPr>
            <w:tcW w:w="2106" w:type="dxa"/>
            <w:tcBorders>
              <w:top w:val="single" w:sz="6" w:space="0" w:color="auto"/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Estado</w:t>
            </w:r>
          </w:p>
        </w:tc>
      </w:tr>
      <w:tr w:rsidR="00722DD0">
        <w:trPr>
          <w:cantSplit/>
          <w:jc w:val="center"/>
        </w:trPr>
        <w:tc>
          <w:tcPr>
            <w:tcW w:w="936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[Completar si ocurre]</w:t>
            </w:r>
          </w:p>
        </w:tc>
        <w:tc>
          <w:tcPr>
            <w:tcW w:w="2106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[Mxx o caso automático]</w:t>
            </w:r>
          </w:p>
        </w:tc>
        <w:tc>
          <w:tcPr>
            <w:tcW w:w="2106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[Nombre]</w:t>
            </w:r>
          </w:p>
        </w:tc>
        <w:tc>
          <w:tcPr>
            <w:tcW w:w="2106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[Evidencia y resultado]</w:t>
            </w:r>
          </w:p>
        </w:tc>
        <w:tc>
          <w:tcPr>
            <w:tcW w:w="2106" w:type="dxa"/>
            <w:tcBorders>
              <w:bottom w:val="single" w:sz="6" w:space="0" w:color="auto"/>
            </w:tcBorders>
          </w:tcPr>
          <w:p w:rsidR="00722DD0" w:rsidRDefault="002F4DA9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[Abierta/cerrada]</w:t>
            </w:r>
          </w:p>
        </w:tc>
      </w:tr>
    </w:tbl>
    <w:p w:rsidR="00722DD0" w:rsidRDefault="00722DD0"/>
    <w:p w:rsidR="00722DD0" w:rsidRDefault="002F4DA9">
      <w:r>
        <w:t>La aceptación manual permanece pendiente hasta completar los resultados observados. David revisará el flujo y las decisiones; Yordy verificará datos y permisos; Daylin revisará reportes, capturas y consistencia documental. Cada uno registrará su revisión con fecha real.</w:t>
      </w:r>
    </w:p>
    <w:p w:rsidR="00722DD0" w:rsidRDefault="002F4DA9">
      <w:pPr>
        <w:pStyle w:val="Ttulo1"/>
      </w:pPr>
      <w:bookmarkStart w:id="20" w:name="_Toc243426734"/>
      <w:r>
        <w:t>Referencias</w:t>
      </w:r>
      <w:bookmarkEnd w:id="20"/>
    </w:p>
    <w:p w:rsidR="00722DD0" w:rsidRDefault="002F4DA9">
      <w:pPr>
        <w:ind w:left="720" w:hanging="720"/>
      </w:pPr>
      <w:r>
        <w:t>Librería La Crayola Gigante. (2026). Pruebas de integración y navegador del Sprint 3 [Código y resultados de ejecución no publicados]. backend/tests/sprint3.test.js; frontend/tests/sprint3.spec.js; frontend/tests/finanzas.spec.js; frontend/tests/permisos.spec.js; frontend/tests/operacion.spec.js.</w:t>
      </w:r>
    </w:p>
    <w:sectPr w:rsidR="00722DD0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DA9" w:rsidRDefault="002F4DA9">
      <w:pPr>
        <w:spacing w:line="240" w:lineRule="auto"/>
      </w:pPr>
      <w:r>
        <w:separator/>
      </w:r>
    </w:p>
  </w:endnote>
  <w:endnote w:type="continuationSeparator" w:id="0">
    <w:p w:rsidR="002F4DA9" w:rsidRDefault="002F4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DA9" w:rsidRDefault="002F4DA9">
      <w:pPr>
        <w:spacing w:line="240" w:lineRule="auto"/>
      </w:pPr>
      <w:r>
        <w:separator/>
      </w:r>
    </w:p>
  </w:footnote>
  <w:footnote w:type="continuationSeparator" w:id="0">
    <w:p w:rsidR="002F4DA9" w:rsidRDefault="002F4D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2DD0" w:rsidRDefault="002F4DA9">
    <w:pPr>
      <w:pStyle w:val="Encabezado"/>
      <w:ind w:firstLine="0"/>
      <w:jc w:val="right"/>
    </w:pPr>
    <w:r>
      <w:fldChar w:fldCharType="begin"/>
    </w:r>
    <w:r>
      <w:instrText>PAGE</w:instrText>
    </w:r>
    <w:r w:rsidR="00B55468">
      <w:fldChar w:fldCharType="separate"/>
    </w:r>
    <w:r w:rsidR="00B55468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987448">
    <w:abstractNumId w:val="8"/>
  </w:num>
  <w:num w:numId="2" w16cid:durableId="1713311693">
    <w:abstractNumId w:val="6"/>
  </w:num>
  <w:num w:numId="3" w16cid:durableId="798694392">
    <w:abstractNumId w:val="5"/>
  </w:num>
  <w:num w:numId="4" w16cid:durableId="1840385497">
    <w:abstractNumId w:val="4"/>
  </w:num>
  <w:num w:numId="5" w16cid:durableId="1113212942">
    <w:abstractNumId w:val="7"/>
  </w:num>
  <w:num w:numId="6" w16cid:durableId="394859929">
    <w:abstractNumId w:val="3"/>
  </w:num>
  <w:num w:numId="7" w16cid:durableId="441387687">
    <w:abstractNumId w:val="2"/>
  </w:num>
  <w:num w:numId="8" w16cid:durableId="979380098">
    <w:abstractNumId w:val="1"/>
  </w:num>
  <w:num w:numId="9" w16cid:durableId="137553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6A6"/>
    <w:rsid w:val="0029639D"/>
    <w:rsid w:val="002F4DA9"/>
    <w:rsid w:val="00326F90"/>
    <w:rsid w:val="00722DD0"/>
    <w:rsid w:val="00AA1D8D"/>
    <w:rsid w:val="00B47730"/>
    <w:rsid w:val="00B554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1576FD4C-1412-49AD-8D47-9BAEEE71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554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546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554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2647</Words>
  <Characters>15303</Characters>
  <Application>Microsoft Office Word</Application>
  <DocSecurity>0</DocSecurity>
  <Lines>850</Lines>
  <Paragraphs>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3: pruebas, resultados y guía de demostración</dc:title>
  <dc:subject>Entrega 3: pedidos, ventas y procesos avanzados</dc:subject>
  <dc:creator>David García, Yordy Carreto y Daylin Loarca</dc:creator>
  <cp:keywords/>
  <dc:description>Documento editable. Completar datos académicos y evidencias reales antes de entregar.</dc:description>
  <cp:lastModifiedBy>Daylin Loarca</cp:lastModifiedBy>
  <cp:revision>2</cp:revision>
  <dcterms:created xsi:type="dcterms:W3CDTF">2013-12-23T23:15:00Z</dcterms:created>
  <dcterms:modified xsi:type="dcterms:W3CDTF">2026-10-21T04:10:00Z</dcterms:modified>
  <cp:category/>
</cp:coreProperties>
</file>