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321D9" w14:textId="0DA4D80F" w:rsidR="00925A0B" w:rsidRDefault="0085437B" w:rsidP="0085437B">
      <w:pPr>
        <w:pStyle w:val="1"/>
        <w:rPr>
          <w:rFonts w:hint="eastAsia"/>
        </w:rPr>
      </w:pPr>
      <w:r>
        <w:rPr>
          <w:rFonts w:hint="eastAsia"/>
        </w:rPr>
        <w:t>売上レポート</w:t>
      </w:r>
    </w:p>
    <w:p w14:paraId="3B55A1EA" w14:textId="04756C80" w:rsidR="0085437B" w:rsidRDefault="0085437B" w:rsidP="0085437B">
      <w:r>
        <w:rPr>
          <w:rFonts w:hint="eastAsia"/>
        </w:rPr>
        <w:t>本レポートは</w:t>
      </w:r>
      <w:r>
        <w:t>2024年度の売上実績をまとめたものです。</w:t>
      </w:r>
    </w:p>
    <w:p w14:paraId="76CA299A" w14:textId="44AAE37E" w:rsidR="0085437B" w:rsidRDefault="0085437B" w:rsidP="0085437B">
      <w:pPr>
        <w:pStyle w:val="2"/>
        <w:rPr>
          <w:rFonts w:hint="eastAsia"/>
        </w:rPr>
      </w:pPr>
      <w:r>
        <w:rPr>
          <w:rFonts w:hint="eastAsia"/>
        </w:rPr>
        <w:t>概要</w:t>
      </w:r>
    </w:p>
    <w:p w14:paraId="1DE56F0D" w14:textId="4CF33F3A" w:rsidR="0085437B" w:rsidRDefault="0085437B" w:rsidP="0085437B">
      <w:r>
        <w:rPr>
          <w:rFonts w:hint="eastAsia"/>
        </w:rPr>
        <w:t>全体の売上は前年比</w:t>
      </w:r>
      <w:r>
        <w:t>120%となりました。</w:t>
      </w:r>
    </w:p>
    <w:p w14:paraId="6C6C02BD" w14:textId="77777777" w:rsidR="0085437B" w:rsidRPr="0085437B" w:rsidRDefault="0085437B" w:rsidP="0085437B">
      <w:pPr>
        <w:pStyle w:val="2"/>
      </w:pPr>
      <w:r>
        <w:rPr>
          <w:rFonts w:hint="eastAsia"/>
        </w:rPr>
        <w:t>部門別売上</w:t>
      </w:r>
    </w:p>
    <w:tbl>
      <w:tblPr>
        <w:tblW w:w="0" w:type="auto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834"/>
        <w:gridCol w:w="2835"/>
        <w:gridCol w:w="2835"/>
      </w:tblGrid>
      <w:tr w:rsidR="0085437B" w14:paraId="360D2B05" w14:textId="77777777">
        <w:tblPrEx>
          <w:tblCellMar>
            <w:top w:w="0" w:type="dxa"/>
            <w:bottom w:w="0" w:type="dxa"/>
          </w:tblCellMar>
        </w:tblPrEx>
        <w:tc>
          <w:tcPr>
            <w:tcW w:w="2834" w:type="dxa"/>
          </w:tcPr>
          <w:p w14:paraId="41581FFE" w14:textId="5355E4BC" w:rsidR="0085437B" w:rsidRDefault="0085437B" w:rsidP="0085437B">
            <w:pPr>
              <w:pStyle w:val="2"/>
            </w:pPr>
            <w:r>
              <w:rPr>
                <w:rFonts w:hint="eastAsia"/>
              </w:rPr>
              <w:t>部門</w:t>
            </w:r>
          </w:p>
        </w:tc>
        <w:tc>
          <w:tcPr>
            <w:tcW w:w="2835" w:type="dxa"/>
          </w:tcPr>
          <w:p w14:paraId="6CD03055" w14:textId="2134DFE8" w:rsidR="0085437B" w:rsidRDefault="0085437B" w:rsidP="0085437B">
            <w:pPr>
              <w:pStyle w:val="2"/>
            </w:pPr>
            <w:r>
              <w:rPr>
                <w:rFonts w:hint="eastAsia"/>
              </w:rPr>
              <w:t>売上</w:t>
            </w:r>
          </w:p>
        </w:tc>
        <w:tc>
          <w:tcPr>
            <w:tcW w:w="2835" w:type="dxa"/>
          </w:tcPr>
          <w:p w14:paraId="09DB1DA6" w14:textId="047E986F" w:rsidR="0085437B" w:rsidRDefault="0085437B" w:rsidP="0085437B">
            <w:pPr>
              <w:pStyle w:val="2"/>
            </w:pPr>
            <w:r>
              <w:rPr>
                <w:rFonts w:hint="eastAsia"/>
              </w:rPr>
              <w:t>前年比</w:t>
            </w:r>
          </w:p>
        </w:tc>
      </w:tr>
      <w:tr w:rsidR="0085437B" w14:paraId="2FFD1E17" w14:textId="77777777">
        <w:tblPrEx>
          <w:tblCellMar>
            <w:top w:w="0" w:type="dxa"/>
            <w:bottom w:w="0" w:type="dxa"/>
          </w:tblCellMar>
        </w:tblPrEx>
        <w:tc>
          <w:tcPr>
            <w:tcW w:w="2834" w:type="dxa"/>
          </w:tcPr>
          <w:p w14:paraId="32381DC2" w14:textId="07AA82F0" w:rsidR="0085437B" w:rsidRDefault="0085437B" w:rsidP="0085437B">
            <w:pPr>
              <w:pStyle w:val="2"/>
            </w:pPr>
            <w:r>
              <w:rPr>
                <w:rFonts w:hint="eastAsia"/>
              </w:rPr>
              <w:t>東京</w:t>
            </w:r>
          </w:p>
        </w:tc>
        <w:tc>
          <w:tcPr>
            <w:tcW w:w="2835" w:type="dxa"/>
          </w:tcPr>
          <w:p w14:paraId="2DDA6522" w14:textId="336DF5E6" w:rsidR="0085437B" w:rsidRDefault="0085437B" w:rsidP="0085437B">
            <w:pPr>
              <w:pStyle w:val="2"/>
            </w:pPr>
            <w:r>
              <w:t>1500000</w:t>
            </w:r>
          </w:p>
        </w:tc>
        <w:tc>
          <w:tcPr>
            <w:tcW w:w="2835" w:type="dxa"/>
          </w:tcPr>
          <w:p w14:paraId="2E669209" w14:textId="1C7F41B0" w:rsidR="0085437B" w:rsidRDefault="0085437B" w:rsidP="0085437B">
            <w:pPr>
              <w:pStyle w:val="2"/>
            </w:pPr>
            <w:r>
              <w:t>120%</w:t>
            </w:r>
          </w:p>
        </w:tc>
      </w:tr>
      <w:tr w:rsidR="0085437B" w14:paraId="4B0D2BCB" w14:textId="77777777">
        <w:tblPrEx>
          <w:tblCellMar>
            <w:top w:w="0" w:type="dxa"/>
            <w:bottom w:w="0" w:type="dxa"/>
          </w:tblCellMar>
        </w:tblPrEx>
        <w:tc>
          <w:tcPr>
            <w:tcW w:w="2834" w:type="dxa"/>
          </w:tcPr>
          <w:p w14:paraId="1C782263" w14:textId="5907BB34" w:rsidR="0085437B" w:rsidRDefault="0085437B" w:rsidP="0085437B">
            <w:pPr>
              <w:pStyle w:val="2"/>
            </w:pPr>
            <w:r>
              <w:rPr>
                <w:rFonts w:hint="eastAsia"/>
              </w:rPr>
              <w:t>大阪</w:t>
            </w:r>
          </w:p>
        </w:tc>
        <w:tc>
          <w:tcPr>
            <w:tcW w:w="2835" w:type="dxa"/>
          </w:tcPr>
          <w:p w14:paraId="47CBF520" w14:textId="18A5918F" w:rsidR="0085437B" w:rsidRDefault="0085437B" w:rsidP="0085437B">
            <w:pPr>
              <w:pStyle w:val="2"/>
            </w:pPr>
            <w:r>
              <w:t>980000</w:t>
            </w:r>
          </w:p>
        </w:tc>
        <w:tc>
          <w:tcPr>
            <w:tcW w:w="2835" w:type="dxa"/>
          </w:tcPr>
          <w:p w14:paraId="76879933" w14:textId="22CDE25C" w:rsidR="0085437B" w:rsidRDefault="0085437B" w:rsidP="0085437B">
            <w:pPr>
              <w:pStyle w:val="2"/>
            </w:pPr>
            <w:r>
              <w:t>105%</w:t>
            </w:r>
          </w:p>
        </w:tc>
      </w:tr>
    </w:tbl>
    <w:p w14:paraId="28AA768A" w14:textId="3E0BF969" w:rsidR="0085437B" w:rsidRDefault="0085437B" w:rsidP="0085437B">
      <w:pPr>
        <w:pStyle w:val="2"/>
      </w:pPr>
    </w:p>
    <w:p w14:paraId="544F205F" w14:textId="77777777" w:rsidR="0085437B" w:rsidRPr="0085437B" w:rsidRDefault="0085437B" w:rsidP="0085437B"/>
    <w:sectPr w:rsidR="0085437B" w:rsidRPr="0085437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37B"/>
    <w:rsid w:val="00470414"/>
    <w:rsid w:val="0085437B"/>
    <w:rsid w:val="00925A0B"/>
    <w:rsid w:val="00A51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8A4608D"/>
  <w15:chartTrackingRefBased/>
  <w15:docId w15:val="{E194BF01-A5CC-4988-9F20-C0D0852BB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5437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54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43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437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437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437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437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437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437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5437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85437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5437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8543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543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543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543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543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5437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5437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54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437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543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4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543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437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5437B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543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5437B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543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朋和 片山</dc:creator>
  <cp:keywords/>
  <dc:description/>
  <cp:lastModifiedBy>朋和 片山</cp:lastModifiedBy>
  <cp:revision>1</cp:revision>
  <dcterms:created xsi:type="dcterms:W3CDTF">2026-03-27T05:56:00Z</dcterms:created>
  <dcterms:modified xsi:type="dcterms:W3CDTF">2026-03-27T05:56:00Z</dcterms:modified>
</cp:coreProperties>
</file>