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656826" w14:textId="7619EB8A" w:rsidR="00375F7C" w:rsidRPr="00847F0F" w:rsidRDefault="00847F0F">
      <w:pPr>
        <w:rPr>
          <w:b/>
          <w:bCs/>
          <w:sz w:val="24"/>
          <w:szCs w:val="24"/>
          <w:u w:val="single"/>
        </w:rPr>
      </w:pPr>
      <w:r w:rsidRPr="00847F0F">
        <w:rPr>
          <w:b/>
          <w:bCs/>
          <w:sz w:val="24"/>
          <w:szCs w:val="24"/>
          <w:u w:val="single"/>
        </w:rPr>
        <w:t>ACTA DE CONSTITUCIÓN DEL PROYECTO</w:t>
      </w:r>
    </w:p>
    <w:p w14:paraId="0CD0E471" w14:textId="6FB61DAC" w:rsidR="00847F0F" w:rsidRDefault="00847F0F" w:rsidP="00847F0F">
      <w:r w:rsidRPr="00847F0F">
        <w:rPr>
          <w:b/>
          <w:bCs/>
        </w:rPr>
        <w:t>Nombre del proyecto:</w:t>
      </w:r>
      <w:r>
        <w:t xml:space="preserve">  Sistema de Gestión para Mercados Municipales</w:t>
      </w:r>
    </w:p>
    <w:p w14:paraId="7862AA27" w14:textId="77777777" w:rsidR="00847F0F" w:rsidRDefault="00847F0F" w:rsidP="00847F0F">
      <w:r w:rsidRPr="00847F0F">
        <w:rPr>
          <w:b/>
          <w:bCs/>
        </w:rPr>
        <w:t>Cliente:</w:t>
      </w:r>
      <w:r>
        <w:t xml:space="preserve"> </w:t>
      </w:r>
      <w:r w:rsidRPr="00847F0F">
        <w:t>Gobierno Autónomo Municipal de Sucre</w:t>
      </w:r>
    </w:p>
    <w:p w14:paraId="5BCD8C89" w14:textId="77777777" w:rsidR="00847F0F" w:rsidRDefault="00847F0F" w:rsidP="00847F0F">
      <w:r w:rsidRPr="00847F0F">
        <w:rPr>
          <w:b/>
          <w:bCs/>
        </w:rPr>
        <w:t>Mercados beneficiarios:</w:t>
      </w:r>
      <w:r w:rsidRPr="00847F0F">
        <w:t xml:space="preserve"> Mercado Campesino, Mercado Central y Mercado Entre Ríos</w:t>
      </w:r>
    </w:p>
    <w:p w14:paraId="06FF05D5" w14:textId="77777777" w:rsidR="00847F0F" w:rsidRDefault="00847F0F" w:rsidP="00847F0F">
      <w:r w:rsidRPr="00847F0F">
        <w:rPr>
          <w:b/>
          <w:bCs/>
        </w:rPr>
        <w:t>Duración prevista:</w:t>
      </w:r>
      <w:r w:rsidRPr="00847F0F">
        <w:t xml:space="preserve"> 6 meses</w:t>
      </w:r>
    </w:p>
    <w:p w14:paraId="2FDCF402" w14:textId="77777777" w:rsidR="00847F0F" w:rsidRDefault="00847F0F" w:rsidP="00847F0F">
      <w:r w:rsidRPr="00847F0F">
        <w:rPr>
          <w:b/>
          <w:bCs/>
        </w:rPr>
        <w:t>Presupuesto aprobado:</w:t>
      </w:r>
      <w:r w:rsidRPr="00847F0F">
        <w:t xml:space="preserve"> Bs 70.000</w:t>
      </w:r>
    </w:p>
    <w:p w14:paraId="0876C2AF" w14:textId="1C4F78E0" w:rsidR="00847F0F" w:rsidRDefault="00847F0F" w:rsidP="00847F0F">
      <w:r w:rsidRPr="00847F0F">
        <w:rPr>
          <w:b/>
          <w:bCs/>
        </w:rPr>
        <w:t>Entregable principal:</w:t>
      </w:r>
      <w:r w:rsidRPr="00847F0F">
        <w:t xml:space="preserve"> Producto Mínimo Viable funcional del sistema web</w:t>
      </w:r>
    </w:p>
    <w:p w14:paraId="77ADC29E" w14:textId="77777777" w:rsidR="00847F0F" w:rsidRDefault="00847F0F"/>
    <w:sectPr w:rsidR="00847F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A33AC"/>
    <w:multiLevelType w:val="hybridMultilevel"/>
    <w:tmpl w:val="F0B291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5B303C"/>
    <w:multiLevelType w:val="hybridMultilevel"/>
    <w:tmpl w:val="6EB8FA5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1F5"/>
    <w:rsid w:val="00375F7C"/>
    <w:rsid w:val="00573E05"/>
    <w:rsid w:val="005921F5"/>
    <w:rsid w:val="00847F0F"/>
    <w:rsid w:val="00D62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4F32F"/>
  <w15:chartTrackingRefBased/>
  <w15:docId w15:val="{3E3EE848-D514-4F41-81DF-7F2612E2F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47F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814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8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55</Words>
  <Characters>303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Grover Alejandro Diaz Barron</dc:creator>
  <cp:keywords/>
  <dc:description/>
  <cp:lastModifiedBy>Grover Alejandro Diaz Barron</cp:lastModifiedBy>
  <cp:revision>2</cp:revision>
  <dcterms:created xsi:type="dcterms:W3CDTF">2026-06-13T23:36:00Z</dcterms:created>
  <dcterms:modified xsi:type="dcterms:W3CDTF">2026-06-13T23:41:00Z</dcterms:modified>
</cp:coreProperties>
</file>