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A1D8" w14:textId="77777777" w:rsidR="0085511E" w:rsidRP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71FC9709" w14:textId="77777777" w:rsidR="0085511E" w:rsidRP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023B1D9F" w14:textId="01CC8903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БИОИНЖЕНЕРИИ И БИОИНФОРМАТИКИ</w:t>
      </w:r>
    </w:p>
    <w:p w14:paraId="1EB0E07B" w14:textId="02A07E7F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2216DE8" w14:textId="378237B9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9A087E8" w14:textId="3E8A7EA3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2290542" w14:textId="5ABBB135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23E661D" w14:textId="09723B18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7E51B8A5" w14:textId="2025833C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5A2860D9" w14:textId="7901D39C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56200BD8" w14:textId="29737448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</w:p>
    <w:p w14:paraId="4D40AAFF" w14:textId="44ECE55C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F27C367" w14:textId="43801D1C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4E99B15" w14:textId="30EF3B4A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4C2445F" w14:textId="0BC5DD16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0BF5009" w14:textId="066E4835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FD4D20D" w14:textId="328B0A6D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B1BB8F0" w14:textId="119291A7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EEA6B91" w14:textId="422D607C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1DB4179" w14:textId="336BA349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36409AD" w14:textId="6FD409BC" w:rsid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303475F" w14:textId="148037E0" w:rsidR="0085511E" w:rsidRPr="0085511E" w:rsidRDefault="0085511E" w:rsidP="0085511E">
      <w:pPr>
        <w:pStyle w:val="a7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7FD5C540" w14:textId="620DD4A3" w:rsidR="0085511E" w:rsidRPr="0085511E" w:rsidRDefault="003B30F3" w:rsidP="0085511E">
      <w:pPr>
        <w:pStyle w:val="a7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="0085511E" w:rsidRPr="0085511E">
        <w:rPr>
          <w:color w:val="000000"/>
          <w:sz w:val="28"/>
          <w:szCs w:val="28"/>
          <w:lang w:val="ru-RU"/>
        </w:rPr>
        <w:t xml:space="preserve"> НИИ ФХБ </w:t>
      </w:r>
      <w:proofErr w:type="spellStart"/>
      <w:r w:rsidR="0085511E">
        <w:rPr>
          <w:color w:val="000000"/>
          <w:sz w:val="28"/>
          <w:szCs w:val="28"/>
          <w:lang w:val="ru-RU"/>
        </w:rPr>
        <w:t>Фенюк</w:t>
      </w:r>
      <w:proofErr w:type="spellEnd"/>
      <w:r w:rsidR="0085511E">
        <w:rPr>
          <w:color w:val="000000"/>
          <w:sz w:val="28"/>
          <w:szCs w:val="28"/>
          <w:lang w:val="ru-RU"/>
        </w:rPr>
        <w:t xml:space="preserve"> Борис Александрович</w:t>
      </w:r>
    </w:p>
    <w:p w14:paraId="348673F9" w14:textId="77777777" w:rsidR="0085511E" w:rsidRPr="0085511E" w:rsidRDefault="0085511E" w:rsidP="0085511E">
      <w:pPr>
        <w:pStyle w:val="a7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137541D" w14:textId="18D2624E" w:rsidR="0085511E" w:rsidRDefault="0085511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5A120EBF" w14:textId="77777777" w:rsidR="0085511E" w:rsidRDefault="0085511E">
      <w:pPr>
        <w:rPr>
          <w:b/>
          <w:bCs/>
          <w:sz w:val="32"/>
          <w:szCs w:val="32"/>
          <w:lang w:val="ru-RU"/>
        </w:rPr>
      </w:pPr>
    </w:p>
    <w:p w14:paraId="1A71BFA8" w14:textId="77777777" w:rsidR="0085511E" w:rsidRDefault="0085511E">
      <w:pPr>
        <w:rPr>
          <w:b/>
          <w:bCs/>
          <w:sz w:val="32"/>
          <w:szCs w:val="32"/>
          <w:lang w:val="ru-RU"/>
        </w:rPr>
      </w:pPr>
    </w:p>
    <w:p w14:paraId="6B35D737" w14:textId="77777777" w:rsidR="0085511E" w:rsidRDefault="0085511E">
      <w:pPr>
        <w:rPr>
          <w:b/>
          <w:bCs/>
          <w:sz w:val="32"/>
          <w:szCs w:val="32"/>
          <w:lang w:val="ru-RU"/>
        </w:rPr>
      </w:pPr>
    </w:p>
    <w:p w14:paraId="4317E5D0" w14:textId="746852A4" w:rsidR="00910D17" w:rsidRPr="000A6485" w:rsidRDefault="00910D17" w:rsidP="000A6485">
      <w:pPr>
        <w:spacing w:after="0"/>
        <w:rPr>
          <w:b/>
          <w:bCs/>
          <w:sz w:val="48"/>
          <w:szCs w:val="48"/>
          <w:lang w:val="ru-RU"/>
        </w:rPr>
      </w:pPr>
      <w:r w:rsidRPr="000A2EE9">
        <w:rPr>
          <w:b/>
          <w:bCs/>
          <w:sz w:val="32"/>
          <w:szCs w:val="32"/>
          <w:lang w:val="ru-RU"/>
        </w:rPr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5298DE98" w14:textId="133CF7CB" w:rsidR="00E145F7" w:rsidRPr="00106EBA" w:rsidRDefault="00910D17" w:rsidP="00106EBA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  <w:r w:rsidR="00E145F7"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C9779B2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</w:t>
      </w:r>
      <w:r w:rsidR="00A75B39">
        <w:rPr>
          <w:sz w:val="24"/>
          <w:szCs w:val="24"/>
          <w:lang w:val="ru-RU"/>
        </w:rPr>
        <w:t xml:space="preserve"> структуре и</w:t>
      </w:r>
      <w:r>
        <w:rPr>
          <w:sz w:val="24"/>
          <w:szCs w:val="24"/>
          <w:lang w:val="ru-RU"/>
        </w:rPr>
        <w:t xml:space="preserve">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1E4C7BD4" w14:textId="635498A0" w:rsidR="001337E0" w:rsidRPr="00E00C3F" w:rsidRDefault="00E145F7" w:rsidP="00E00C3F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  <w:r w:rsidR="001337E0" w:rsidRPr="00E00C3F"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4545C39D" w:rsidR="00601C2B" w:rsidRPr="0085511E" w:rsidRDefault="00601C2B" w:rsidP="0085511E">
      <w:pPr>
        <w:pStyle w:val="a3"/>
        <w:numPr>
          <w:ilvl w:val="0"/>
          <w:numId w:val="8"/>
        </w:numPr>
        <w:spacing w:after="0" w:line="276" w:lineRule="auto"/>
        <w:rPr>
          <w:b/>
          <w:bCs/>
          <w:sz w:val="28"/>
          <w:szCs w:val="28"/>
          <w:lang w:val="ru-RU"/>
        </w:rPr>
      </w:pPr>
      <w:r w:rsidRPr="0085511E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</w:t>
      </w:r>
      <w:proofErr w:type="gramStart"/>
      <w:r w:rsidRPr="00801999">
        <w:rPr>
          <w:sz w:val="24"/>
          <w:szCs w:val="24"/>
          <w:lang w:val="ru-RU"/>
        </w:rPr>
        <w:t>у архей</w:t>
      </w:r>
      <w:proofErr w:type="gramEnd"/>
      <w:r w:rsidRPr="00801999">
        <w:rPr>
          <w:sz w:val="24"/>
          <w:szCs w:val="24"/>
          <w:lang w:val="ru-RU"/>
        </w:rPr>
        <w:t xml:space="preserve">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31A90283" w:rsidR="004131B1" w:rsidRPr="0085511E" w:rsidRDefault="004131B1" w:rsidP="0085511E">
      <w:pPr>
        <w:pStyle w:val="a3"/>
        <w:numPr>
          <w:ilvl w:val="0"/>
          <w:numId w:val="8"/>
        </w:numPr>
        <w:spacing w:after="0" w:line="276" w:lineRule="auto"/>
        <w:rPr>
          <w:b/>
          <w:bCs/>
          <w:sz w:val="28"/>
          <w:szCs w:val="28"/>
          <w:lang w:val="ru-RU"/>
        </w:rPr>
      </w:pPr>
      <w:r w:rsidRPr="0085511E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</w:t>
      </w:r>
      <w:proofErr w:type="gramStart"/>
      <w:r w:rsidRPr="0020618C">
        <w:rPr>
          <w:sz w:val="24"/>
          <w:szCs w:val="24"/>
          <w:lang w:val="ru-RU"/>
        </w:rPr>
        <w:t>α :</w:t>
      </w:r>
      <w:proofErr w:type="gramEnd"/>
      <w:r w:rsidRPr="0020618C">
        <w:rPr>
          <w:sz w:val="24"/>
          <w:szCs w:val="24"/>
          <w:lang w:val="ru-RU"/>
        </w:rPr>
        <w:t xml:space="preserve">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4517A296" w:rsidR="00FD054B" w:rsidRPr="0085511E" w:rsidRDefault="00FD054B" w:rsidP="0085511E">
      <w:pPr>
        <w:pStyle w:val="a3"/>
        <w:numPr>
          <w:ilvl w:val="0"/>
          <w:numId w:val="8"/>
        </w:numPr>
        <w:spacing w:after="0" w:line="276" w:lineRule="auto"/>
        <w:rPr>
          <w:b/>
          <w:bCs/>
          <w:sz w:val="28"/>
          <w:szCs w:val="28"/>
          <w:lang w:val="ru-RU"/>
        </w:rPr>
      </w:pPr>
      <w:r w:rsidRPr="0085511E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3D375D6E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75564E5D" w14:textId="2AF035BF" w:rsidR="00D03FD5" w:rsidRPr="00E00C3F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BBB04A7" w14:textId="493B473B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02287216" w14:textId="521B3251" w:rsidR="006E12A4" w:rsidRPr="0085511E" w:rsidRDefault="00AF2A7A" w:rsidP="0085511E">
      <w:pPr>
        <w:pStyle w:val="a3"/>
        <w:numPr>
          <w:ilvl w:val="0"/>
          <w:numId w:val="3"/>
        </w:numPr>
        <w:spacing w:after="0" w:line="276" w:lineRule="auto"/>
        <w:rPr>
          <w:b/>
          <w:bCs/>
          <w:sz w:val="28"/>
          <w:szCs w:val="28"/>
          <w:lang w:val="ru-RU"/>
        </w:rPr>
      </w:pPr>
      <w:r w:rsidRPr="0085511E">
        <w:rPr>
          <w:b/>
          <w:bCs/>
          <w:sz w:val="28"/>
          <w:szCs w:val="28"/>
          <w:lang w:val="ru-RU"/>
        </w:rPr>
        <w:t>Структ</w:t>
      </w:r>
      <w:r w:rsidR="006E12A4" w:rsidRPr="0085511E">
        <w:rPr>
          <w:b/>
          <w:bCs/>
          <w:sz w:val="28"/>
          <w:szCs w:val="28"/>
          <w:lang w:val="ru-RU"/>
        </w:rPr>
        <w:t>у</w:t>
      </w:r>
      <w:r w:rsidRPr="0085511E">
        <w:rPr>
          <w:b/>
          <w:bCs/>
          <w:sz w:val="28"/>
          <w:szCs w:val="28"/>
          <w:lang w:val="ru-RU"/>
        </w:rPr>
        <w:t xml:space="preserve">ра </w:t>
      </w:r>
      <w:bookmarkStart w:id="0" w:name="_Hlk181689444"/>
      <w:r w:rsidRPr="0085511E">
        <w:rPr>
          <w:b/>
          <w:bCs/>
          <w:sz w:val="28"/>
          <w:szCs w:val="28"/>
          <w:lang w:val="ru-RU"/>
        </w:rPr>
        <w:t>су</w:t>
      </w:r>
      <w:r w:rsidR="006E12A4" w:rsidRPr="0085511E">
        <w:rPr>
          <w:b/>
          <w:bCs/>
          <w:sz w:val="28"/>
          <w:szCs w:val="28"/>
          <w:lang w:val="ru-RU"/>
        </w:rPr>
        <w:t>бъединиц</w:t>
      </w:r>
      <w:r w:rsidRPr="0085511E">
        <w:rPr>
          <w:b/>
          <w:bCs/>
          <w:sz w:val="28"/>
          <w:szCs w:val="28"/>
          <w:lang w:val="ru-RU"/>
        </w:rPr>
        <w:t>ы эпсилон</w:t>
      </w:r>
      <w:bookmarkEnd w:id="0"/>
    </w:p>
    <w:p w14:paraId="6C2F8CB4" w14:textId="1C90C68B" w:rsidR="006E12A4" w:rsidRDefault="006E12A4" w:rsidP="00E145F7">
      <w:pPr>
        <w:spacing w:after="0" w:line="276" w:lineRule="auto"/>
        <w:rPr>
          <w:sz w:val="24"/>
          <w:szCs w:val="24"/>
          <w:lang w:val="ru-RU"/>
        </w:rPr>
      </w:pPr>
    </w:p>
    <w:p w14:paraId="7CB32040" w14:textId="6AA78FE8" w:rsidR="00011C4E" w:rsidRDefault="009D6DB6" w:rsidP="00FC0CCA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представляет из себя небольшой белок, состоящий из </w:t>
      </w:r>
      <w:r>
        <w:rPr>
          <w:sz w:val="24"/>
          <w:szCs w:val="24"/>
        </w:rPr>
        <w:t>N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бета-бочки</w:t>
      </w:r>
      <w:r w:rsid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NTD</w:t>
      </w:r>
      <w:r w:rsidR="00176382" w:rsidRPr="0017638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</w:t>
      </w:r>
      <w:r w:rsidR="00011C4E">
        <w:rPr>
          <w:sz w:val="24"/>
          <w:szCs w:val="24"/>
          <w:lang w:val="ru-RU"/>
        </w:rPr>
        <w:t>подвижного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</w:t>
      </w:r>
      <w:r w:rsidR="00011C4E">
        <w:rPr>
          <w:sz w:val="24"/>
          <w:szCs w:val="24"/>
          <w:lang w:val="ru-RU"/>
        </w:rPr>
        <w:t>ого домена, включающего в себя 2</w:t>
      </w:r>
      <w:r>
        <w:rPr>
          <w:sz w:val="24"/>
          <w:szCs w:val="24"/>
          <w:lang w:val="ru-RU"/>
        </w:rPr>
        <w:t xml:space="preserve"> альфа-спирал</w:t>
      </w:r>
      <w:r w:rsidR="00011C4E">
        <w:rPr>
          <w:sz w:val="24"/>
          <w:szCs w:val="24"/>
          <w:lang w:val="ru-RU"/>
        </w:rPr>
        <w:t>и</w:t>
      </w:r>
      <w:r w:rsidR="00176382" w:rsidRP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 xml:space="preserve">1 </w:t>
      </w:r>
      <w:r w:rsidR="00176382">
        <w:rPr>
          <w:sz w:val="24"/>
          <w:szCs w:val="24"/>
          <w:lang w:val="ru-RU"/>
        </w:rPr>
        <w:t xml:space="preserve">и 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>2</w:t>
      </w:r>
      <w:r w:rsidR="00176382" w:rsidRPr="000D565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7E4D13">
        <w:rPr>
          <w:sz w:val="24"/>
          <w:szCs w:val="24"/>
        </w:rPr>
        <w:t>N</w:t>
      </w:r>
      <w:r w:rsidR="007E4D13" w:rsidRPr="009D6DB6">
        <w:rPr>
          <w:sz w:val="24"/>
          <w:szCs w:val="24"/>
          <w:lang w:val="ru-RU"/>
        </w:rPr>
        <w:t>-</w:t>
      </w:r>
      <w:r w:rsidR="007E4D13">
        <w:rPr>
          <w:sz w:val="24"/>
          <w:szCs w:val="24"/>
          <w:lang w:val="ru-RU"/>
        </w:rPr>
        <w:t>концевой</w:t>
      </w:r>
      <w:r w:rsidR="007E4D13" w:rsidRPr="00DB4722">
        <w:rPr>
          <w:sz w:val="24"/>
          <w:szCs w:val="24"/>
          <w:lang w:val="ru-RU"/>
        </w:rPr>
        <w:t xml:space="preserve"> </w:t>
      </w:r>
      <w:r w:rsidR="007E4D13">
        <w:rPr>
          <w:sz w:val="24"/>
          <w:szCs w:val="24"/>
          <w:lang w:val="ru-RU"/>
        </w:rPr>
        <w:t>домен взаимодействует с гамма-субъединицей</w:t>
      </w:r>
      <w:r w:rsidR="00DB4722">
        <w:rPr>
          <w:sz w:val="24"/>
          <w:szCs w:val="24"/>
          <w:lang w:val="ru-RU"/>
        </w:rPr>
        <w:t xml:space="preserve"> </w:t>
      </w:r>
      <w:r w:rsidR="00DB4722" w:rsidRPr="00DB4722">
        <w:rPr>
          <w:sz w:val="24"/>
          <w:szCs w:val="24"/>
          <w:lang w:val="ru-RU"/>
        </w:rPr>
        <w:t xml:space="preserve">[15]. </w:t>
      </w:r>
      <w:r w:rsidR="00DB4722">
        <w:rPr>
          <w:sz w:val="24"/>
          <w:szCs w:val="24"/>
        </w:rPr>
        <w:t>C</w:t>
      </w:r>
      <w:r w:rsidR="00DB4722" w:rsidRPr="00DB4722">
        <w:rPr>
          <w:sz w:val="24"/>
          <w:szCs w:val="24"/>
          <w:lang w:val="ru-RU"/>
        </w:rPr>
        <w:t>-</w:t>
      </w:r>
      <w:r w:rsidR="00DB4722">
        <w:rPr>
          <w:sz w:val="24"/>
          <w:szCs w:val="24"/>
          <w:lang w:val="ru-RU"/>
        </w:rPr>
        <w:t>концевой домен участвует в ингибировании гидролиза АТФ</w:t>
      </w:r>
      <w:r w:rsidR="00953DE6">
        <w:rPr>
          <w:sz w:val="24"/>
          <w:szCs w:val="24"/>
          <w:lang w:val="ru-RU"/>
        </w:rPr>
        <w:t xml:space="preserve"> </w:t>
      </w:r>
      <w:r w:rsidR="00953DE6" w:rsidRPr="00176382">
        <w:rPr>
          <w:sz w:val="24"/>
          <w:szCs w:val="24"/>
          <w:lang w:val="ru-RU"/>
        </w:rPr>
        <w:t>[16]</w:t>
      </w:r>
      <w:r w:rsidR="00DB4722">
        <w:rPr>
          <w:sz w:val="24"/>
          <w:szCs w:val="24"/>
          <w:lang w:val="ru-RU"/>
        </w:rPr>
        <w:t>.</w:t>
      </w:r>
    </w:p>
    <w:p w14:paraId="51CAB9F6" w14:textId="77777777" w:rsidR="00011C4E" w:rsidRDefault="00011C4E" w:rsidP="00FC0CCA">
      <w:pPr>
        <w:spacing w:after="0" w:line="276" w:lineRule="auto"/>
        <w:rPr>
          <w:sz w:val="24"/>
          <w:szCs w:val="24"/>
          <w:lang w:val="ru-RU"/>
        </w:rPr>
      </w:pPr>
    </w:p>
    <w:p w14:paraId="551068D3" w14:textId="77777777" w:rsidR="00FC0CCA" w:rsidRDefault="00FC0CCA" w:rsidP="00FC0CCA">
      <w:pPr>
        <w:keepNext/>
        <w:spacing w:after="0" w:line="276" w:lineRule="auto"/>
      </w:pPr>
      <w:r w:rsidRPr="00FC0CC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30D38A8" wp14:editId="4B26F329">
            <wp:extent cx="271272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98D" w14:textId="637D8C39" w:rsidR="00011C4E" w:rsidRPr="005D5E24" w:rsidRDefault="00FC0CCA" w:rsidP="005D5E24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2 Структура субъединицы эпсилон АТФ-синтазы в </w:t>
      </w:r>
      <w:r>
        <w:t>E</w:t>
      </w:r>
      <w:r>
        <w:rPr>
          <w:lang w:val="ru-RU"/>
        </w:rPr>
        <w:t xml:space="preserve">. </w:t>
      </w:r>
      <w:r>
        <w:t>coli</w:t>
      </w:r>
      <w:r>
        <w:rPr>
          <w:lang w:val="ru-RU"/>
        </w:rPr>
        <w:t xml:space="preserve"> (</w:t>
      </w:r>
      <w:r>
        <w:t>PMID</w:t>
      </w:r>
      <w:r>
        <w:rPr>
          <w:lang w:val="ru-RU"/>
        </w:rPr>
        <w:t>: 9331422)</w:t>
      </w:r>
    </w:p>
    <w:p w14:paraId="57553292" w14:textId="405FD0D6" w:rsidR="00011C4E" w:rsidRDefault="00011C4E" w:rsidP="00E145F7">
      <w:pPr>
        <w:spacing w:after="0" w:line="276" w:lineRule="auto"/>
        <w:rPr>
          <w:sz w:val="24"/>
          <w:szCs w:val="24"/>
          <w:lang w:val="ru-RU"/>
        </w:rPr>
      </w:pPr>
    </w:p>
    <w:p w14:paraId="36DB79B5" w14:textId="629CE795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о взаимном расположении альфа-спиралей и бета-бочки оказались противоречивыми. Были получены противоречивые данные о пространственной структуре эпсилон-субъединицы методом кросс-сшивок</w:t>
      </w:r>
      <w:r w:rsidR="001970E7">
        <w:rPr>
          <w:sz w:val="24"/>
          <w:szCs w:val="24"/>
          <w:lang w:val="ru-RU"/>
        </w:rPr>
        <w:t xml:space="preserve"> и при помощи кристаллографии на изолированном эпсилон-гамма комплексе</w:t>
      </w:r>
      <w:r>
        <w:rPr>
          <w:sz w:val="24"/>
          <w:szCs w:val="24"/>
          <w:lang w:val="ru-RU"/>
        </w:rPr>
        <w:t>.</w:t>
      </w:r>
    </w:p>
    <w:p w14:paraId="0E31C58C" w14:textId="39291C1A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</w:p>
    <w:p w14:paraId="55988839" w14:textId="77777777" w:rsidR="00710A3E" w:rsidRDefault="001970E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 белковым кросс-сшивкам говорили о том, что две альфа спирали образуют шпильку. Однако кристаллография свидетельствовала о том, что никакой шпильки не образуется, а вместо этого </w:t>
      </w:r>
      <w:r>
        <w:rPr>
          <w:sz w:val="24"/>
          <w:szCs w:val="24"/>
        </w:rPr>
        <w:t>C</w:t>
      </w:r>
      <w:r w:rsidRPr="001970E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домен вытянут вдоль гамма-субъединицы. В дальнейшем вытянутая структура также пронаблюдалась</w:t>
      </w:r>
      <w:r w:rsidR="00710A3E">
        <w:rPr>
          <w:sz w:val="24"/>
          <w:szCs w:val="24"/>
          <w:lang w:val="ru-RU"/>
        </w:rPr>
        <w:t xml:space="preserve"> при построении карты электронной плотности.</w:t>
      </w:r>
    </w:p>
    <w:p w14:paraId="69F510FE" w14:textId="77777777" w:rsidR="00710A3E" w:rsidRDefault="00710A3E" w:rsidP="00E145F7">
      <w:pPr>
        <w:spacing w:after="0" w:line="276" w:lineRule="auto"/>
        <w:rPr>
          <w:sz w:val="24"/>
          <w:szCs w:val="24"/>
          <w:lang w:val="ru-RU"/>
        </w:rPr>
      </w:pPr>
    </w:p>
    <w:p w14:paraId="36D74647" w14:textId="579B6FAA" w:rsidR="007B3634" w:rsidRPr="00087E8A" w:rsidRDefault="00710A3E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Опираясь на эти данные, учёные пришли к выводу, что эпсилон субъединица претерпевает</w:t>
      </w:r>
      <w:r w:rsidR="001970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значительные конформационные изменения в процессе работы АТФ-синтазы</w:t>
      </w:r>
      <w:r w:rsidR="00AE18A2" w:rsidRPr="00AE18A2">
        <w:rPr>
          <w:sz w:val="24"/>
          <w:szCs w:val="24"/>
          <w:lang w:val="ru-RU"/>
        </w:rPr>
        <w:t xml:space="preserve"> [18]</w:t>
      </w:r>
      <w:r>
        <w:rPr>
          <w:sz w:val="24"/>
          <w:szCs w:val="24"/>
          <w:lang w:val="ru-RU"/>
        </w:rPr>
        <w:t>.</w:t>
      </w:r>
    </w:p>
    <w:p w14:paraId="08AFD4F8" w14:textId="0BC5BF00" w:rsidR="00A446D3" w:rsidRDefault="00A446D3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639A59FE" w14:textId="685CB0E0" w:rsidR="007A4F5F" w:rsidRPr="0085511E" w:rsidRDefault="007A4F5F" w:rsidP="0085511E">
      <w:pPr>
        <w:pStyle w:val="a3"/>
        <w:numPr>
          <w:ilvl w:val="0"/>
          <w:numId w:val="3"/>
        </w:numPr>
        <w:spacing w:after="0" w:line="276" w:lineRule="auto"/>
        <w:rPr>
          <w:b/>
          <w:bCs/>
          <w:sz w:val="28"/>
          <w:szCs w:val="28"/>
          <w:lang w:val="ru-RU"/>
        </w:rPr>
      </w:pPr>
      <w:r w:rsidRPr="0085511E">
        <w:rPr>
          <w:b/>
          <w:bCs/>
          <w:sz w:val="28"/>
          <w:szCs w:val="28"/>
          <w:lang w:val="ru-RU"/>
        </w:rPr>
        <w:t>Конформации субъединицы эпсилон</w:t>
      </w:r>
    </w:p>
    <w:p w14:paraId="1A760A1B" w14:textId="3D6E7105" w:rsidR="007A4F5F" w:rsidRDefault="007A4F5F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50F2A408" w14:textId="190E29AE" w:rsidR="007A4F5F" w:rsidRDefault="007D089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Эпсилон субъединица находится в живой клетке в двух конформациях</w:t>
      </w:r>
      <w:r w:rsidR="00044876" w:rsidRPr="00044876">
        <w:rPr>
          <w:sz w:val="24"/>
          <w:szCs w:val="24"/>
          <w:lang w:val="ru-RU"/>
        </w:rPr>
        <w:t xml:space="preserve"> [20, 21]</w:t>
      </w:r>
      <w:r>
        <w:rPr>
          <w:sz w:val="24"/>
          <w:szCs w:val="24"/>
          <w:lang w:val="ru-RU"/>
        </w:rPr>
        <w:t>:</w:t>
      </w:r>
    </w:p>
    <w:p w14:paraId="02C0FA95" w14:textId="4C51B00A" w:rsidR="00ED179A" w:rsidRDefault="001B4062" w:rsidP="00ED179A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Contracted</w:t>
      </w:r>
      <w:r>
        <w:rPr>
          <w:sz w:val="24"/>
          <w:szCs w:val="24"/>
          <w:lang w:val="ru-RU"/>
        </w:rPr>
        <w:t xml:space="preserve">: обе альфа-спираль </w:t>
      </w:r>
      <w:r>
        <w:rPr>
          <w:sz w:val="24"/>
          <w:szCs w:val="24"/>
        </w:rPr>
        <w:t>C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концевого домена расположены радом и образуют шпильку</w:t>
      </w:r>
      <w:r w:rsidR="008E1C18">
        <w:rPr>
          <w:sz w:val="24"/>
          <w:szCs w:val="24"/>
          <w:lang w:val="ru-RU"/>
        </w:rPr>
        <w:t xml:space="preserve"> (Рис. 3 </w:t>
      </w:r>
      <w:r w:rsidR="008E1C18">
        <w:rPr>
          <w:sz w:val="24"/>
          <w:szCs w:val="24"/>
        </w:rPr>
        <w:t>A</w:t>
      </w:r>
      <w:r w:rsidR="008E1C18" w:rsidRPr="008E1C18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B</w:t>
      </w:r>
      <w:r w:rsidR="008E1C18" w:rsidRPr="008E1C18">
        <w:rPr>
          <w:sz w:val="24"/>
          <w:szCs w:val="24"/>
          <w:lang w:val="ru-RU"/>
        </w:rPr>
        <w:t>)</w:t>
      </w:r>
    </w:p>
    <w:p w14:paraId="44B5448B" w14:textId="063AD6F6" w:rsidR="00B37230" w:rsidRPr="008E1C18" w:rsidRDefault="001B4062" w:rsidP="008E1C18">
      <w:pPr>
        <w:pStyle w:val="a3"/>
        <w:numPr>
          <w:ilvl w:val="0"/>
          <w:numId w:val="4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Extended</w:t>
      </w:r>
      <w:r>
        <w:rPr>
          <w:sz w:val="24"/>
          <w:szCs w:val="24"/>
          <w:lang w:val="ru-RU"/>
        </w:rPr>
        <w:t>: альфа-спирали вытянуты вдоль центрального стержня</w:t>
      </w:r>
      <w:r w:rsidRPr="001B406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вторая альфа спираль взаимодействует с бета</w:t>
      </w:r>
      <w:r w:rsidRPr="001B406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DELSEED</w:t>
      </w:r>
      <w:r w:rsidRPr="001B40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последовательностью каталитической субъединицы</w:t>
      </w:r>
      <w:r w:rsidR="008E1C18" w:rsidRPr="008E1C18">
        <w:rPr>
          <w:sz w:val="24"/>
          <w:szCs w:val="24"/>
          <w:lang w:val="ru-RU"/>
        </w:rPr>
        <w:t xml:space="preserve"> </w:t>
      </w:r>
      <w:r w:rsidR="008E1C18">
        <w:rPr>
          <w:sz w:val="24"/>
          <w:szCs w:val="24"/>
          <w:lang w:val="ru-RU"/>
        </w:rPr>
        <w:t xml:space="preserve">(Рис. 3 </w:t>
      </w:r>
      <w:r w:rsidR="008E1C18">
        <w:rPr>
          <w:sz w:val="24"/>
          <w:szCs w:val="24"/>
        </w:rPr>
        <w:t>C</w:t>
      </w:r>
      <w:r w:rsidR="008E1C18" w:rsidRPr="00AE51EC">
        <w:rPr>
          <w:sz w:val="24"/>
          <w:szCs w:val="24"/>
          <w:lang w:val="ru-RU"/>
        </w:rPr>
        <w:t xml:space="preserve">, </w:t>
      </w:r>
      <w:r w:rsidR="008E1C18">
        <w:rPr>
          <w:sz w:val="24"/>
          <w:szCs w:val="24"/>
        </w:rPr>
        <w:t>D</w:t>
      </w:r>
      <w:r w:rsidR="008E1C18" w:rsidRPr="008E1C18">
        <w:rPr>
          <w:sz w:val="24"/>
          <w:szCs w:val="24"/>
          <w:lang w:val="ru-RU"/>
        </w:rPr>
        <w:t>)</w:t>
      </w:r>
    </w:p>
    <w:p w14:paraId="4D1025DA" w14:textId="77777777" w:rsidR="00B37230" w:rsidRPr="00B37230" w:rsidRDefault="00B37230" w:rsidP="00B37230">
      <w:pPr>
        <w:spacing w:after="0" w:line="276" w:lineRule="auto"/>
        <w:rPr>
          <w:sz w:val="24"/>
          <w:szCs w:val="24"/>
          <w:lang w:val="ru-RU"/>
        </w:rPr>
      </w:pPr>
    </w:p>
    <w:p w14:paraId="2260DD3D" w14:textId="77777777" w:rsidR="007D0898" w:rsidRDefault="007D0898" w:rsidP="007D0898">
      <w:pPr>
        <w:keepNext/>
        <w:spacing w:after="0" w:line="276" w:lineRule="auto"/>
      </w:pPr>
      <w:r>
        <w:rPr>
          <w:noProof/>
        </w:rPr>
        <w:drawing>
          <wp:inline distT="0" distB="0" distL="0" distR="0" wp14:anchorId="57D1EBC7" wp14:editId="31FE1C44">
            <wp:extent cx="6152515" cy="40557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8E32" w14:textId="7D9E14F2" w:rsidR="00AE51EC" w:rsidRPr="00AE51EC" w:rsidRDefault="00CE7DAE" w:rsidP="00AE51EC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3 </w:t>
      </w:r>
      <w:r>
        <w:t>Extended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Contracted</w:t>
      </w:r>
      <w:r w:rsidRPr="00CE7DAE">
        <w:rPr>
          <w:lang w:val="ru-RU"/>
        </w:rPr>
        <w:t xml:space="preserve"> </w:t>
      </w:r>
      <w:r>
        <w:rPr>
          <w:lang w:val="ru-RU"/>
        </w:rPr>
        <w:t xml:space="preserve">конформации </w:t>
      </w:r>
      <w:r w:rsidR="007D0898" w:rsidRPr="007D0898">
        <w:rPr>
          <w:lang w:val="ru-RU"/>
        </w:rPr>
        <w:t>субъединицы эпсилон</w:t>
      </w:r>
      <w:r>
        <w:rPr>
          <w:lang w:val="ru-RU"/>
        </w:rPr>
        <w:t xml:space="preserve"> (</w:t>
      </w:r>
      <w:r>
        <w:t>PMID</w:t>
      </w:r>
      <w:r w:rsidRPr="00CE7DAE">
        <w:rPr>
          <w:lang w:val="ru-RU"/>
        </w:rPr>
        <w:t xml:space="preserve">: </w:t>
      </w:r>
      <w:r>
        <w:rPr>
          <w:lang w:val="ru-RU"/>
        </w:rPr>
        <w:t>16701076)</w:t>
      </w:r>
    </w:p>
    <w:p w14:paraId="0463E639" w14:textId="4D906C10" w:rsidR="00AE51EC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08474C72" w14:textId="16ED9FBC" w:rsidR="005A1B2B" w:rsidRPr="000835F4" w:rsidRDefault="005A1B2B" w:rsidP="00E145F7">
      <w:pPr>
        <w:spacing w:after="0" w:line="276" w:lineRule="auto"/>
        <w:rPr>
          <w:sz w:val="24"/>
          <w:szCs w:val="24"/>
          <w:lang w:val="ru-RU"/>
        </w:rPr>
      </w:pPr>
      <w:r w:rsidRPr="005A1B2B">
        <w:rPr>
          <w:sz w:val="24"/>
          <w:szCs w:val="24"/>
          <w:lang w:val="ru-RU"/>
        </w:rPr>
        <w:t xml:space="preserve">В исследовании было установлено, что субъединица 3 белка принимает </w:t>
      </w:r>
      <w:r w:rsidR="008C0566"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 в присутствии АТФ, в то время как в условиях, когда присутствует АДФ, она переходит в ингибирующее расширенное состояние. Это наблюдение может быть объяснено тем, что соотношение АТФ/АДФ влияет на конформацию данной субъединицы.</w:t>
      </w:r>
      <w:r w:rsidR="008C0566">
        <w:rPr>
          <w:sz w:val="24"/>
          <w:szCs w:val="24"/>
          <w:lang w:val="ru-RU"/>
        </w:rPr>
        <w:t xml:space="preserve"> </w:t>
      </w:r>
      <w:r w:rsidRPr="005A1B2B">
        <w:rPr>
          <w:sz w:val="24"/>
          <w:szCs w:val="24"/>
          <w:lang w:val="ru-RU"/>
        </w:rPr>
        <w:t xml:space="preserve">Эксперименты </w:t>
      </w:r>
      <w:r w:rsidR="008C0566">
        <w:rPr>
          <w:sz w:val="24"/>
          <w:szCs w:val="24"/>
          <w:lang w:val="ru-RU"/>
        </w:rPr>
        <w:t>показали</w:t>
      </w:r>
      <w:r w:rsidRPr="005A1B2B">
        <w:rPr>
          <w:sz w:val="24"/>
          <w:szCs w:val="24"/>
          <w:lang w:val="ru-RU"/>
        </w:rPr>
        <w:t xml:space="preserve">, что АТФ действительно вызывает переход субъединицы </w:t>
      </w:r>
      <w:r>
        <w:rPr>
          <w:sz w:val="24"/>
          <w:szCs w:val="24"/>
          <w:lang w:val="ru-RU"/>
        </w:rPr>
        <w:t>эпсилон</w:t>
      </w:r>
      <w:r w:rsidRPr="005A1B2B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</w:rPr>
        <w:t>Contracted</w:t>
      </w:r>
      <w:r w:rsidRPr="005A1B2B">
        <w:rPr>
          <w:sz w:val="24"/>
          <w:szCs w:val="24"/>
          <w:lang w:val="ru-RU"/>
        </w:rPr>
        <w:t xml:space="preserve"> состояние</w:t>
      </w:r>
      <w:r w:rsidR="00F571B5" w:rsidRPr="00F571B5">
        <w:rPr>
          <w:sz w:val="24"/>
          <w:szCs w:val="24"/>
          <w:lang w:val="ru-RU"/>
        </w:rPr>
        <w:t xml:space="preserve"> (</w:t>
      </w:r>
      <w:r w:rsidR="00F571B5">
        <w:rPr>
          <w:sz w:val="24"/>
          <w:szCs w:val="24"/>
          <w:lang w:val="ru-RU"/>
        </w:rPr>
        <w:t>Рис. 4)</w:t>
      </w:r>
      <w:r w:rsidR="00446A44">
        <w:rPr>
          <w:sz w:val="24"/>
          <w:szCs w:val="24"/>
          <w:lang w:val="ru-RU"/>
        </w:rPr>
        <w:t xml:space="preserve"> </w:t>
      </w:r>
      <w:r w:rsidR="00446A44" w:rsidRPr="00A75B39">
        <w:rPr>
          <w:sz w:val="24"/>
          <w:szCs w:val="24"/>
          <w:lang w:val="ru-RU"/>
        </w:rPr>
        <w:t>[19]</w:t>
      </w:r>
      <w:r w:rsidRPr="005A1B2B">
        <w:rPr>
          <w:sz w:val="24"/>
          <w:szCs w:val="24"/>
          <w:lang w:val="ru-RU"/>
        </w:rPr>
        <w:t>.</w:t>
      </w:r>
    </w:p>
    <w:p w14:paraId="13AED542" w14:textId="77777777" w:rsidR="00AE24E5" w:rsidRDefault="00751DFD" w:rsidP="00AE24E5">
      <w:pPr>
        <w:keepNext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0C4F823A" wp14:editId="410F3F20">
            <wp:extent cx="6152515" cy="3168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55EF" w14:textId="100937E4" w:rsidR="00751DFD" w:rsidRPr="00AE24E5" w:rsidRDefault="00AE24E5" w:rsidP="00AE24E5">
      <w:pPr>
        <w:pStyle w:val="a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Рис. 4 Переходы между </w:t>
      </w:r>
      <w:r>
        <w:rPr>
          <w:sz w:val="24"/>
          <w:szCs w:val="24"/>
        </w:rPr>
        <w:t>Extended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(слева) и </w:t>
      </w:r>
      <w:r>
        <w:rPr>
          <w:sz w:val="24"/>
          <w:szCs w:val="24"/>
        </w:rPr>
        <w:t>Contracted</w:t>
      </w:r>
      <w:r w:rsidRPr="00AE24E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(справа) состояниями (</w:t>
      </w:r>
      <w:r>
        <w:rPr>
          <w:sz w:val="24"/>
          <w:szCs w:val="24"/>
        </w:rPr>
        <w:t>PMID</w:t>
      </w:r>
      <w:r w:rsidRPr="00AE24E5">
        <w:rPr>
          <w:sz w:val="24"/>
          <w:szCs w:val="24"/>
          <w:lang w:val="ru-RU"/>
        </w:rPr>
        <w:t>: 30141757</w:t>
      </w:r>
      <w:r>
        <w:rPr>
          <w:sz w:val="24"/>
          <w:szCs w:val="24"/>
          <w:lang w:val="ru-RU"/>
        </w:rPr>
        <w:t>)</w:t>
      </w:r>
    </w:p>
    <w:p w14:paraId="49F2A128" w14:textId="77777777" w:rsidR="00AE51EC" w:rsidRPr="007D0898" w:rsidRDefault="00AE51EC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3228AEEA" w14:textId="4712F9B2" w:rsidR="00CA2F7B" w:rsidRPr="0085511E" w:rsidRDefault="00801A24" w:rsidP="0085511E">
      <w:pPr>
        <w:pStyle w:val="a3"/>
        <w:numPr>
          <w:ilvl w:val="0"/>
          <w:numId w:val="3"/>
        </w:numPr>
        <w:spacing w:after="0" w:line="276" w:lineRule="auto"/>
        <w:rPr>
          <w:b/>
          <w:bCs/>
          <w:sz w:val="28"/>
          <w:szCs w:val="28"/>
          <w:lang w:val="ru-RU"/>
        </w:rPr>
      </w:pPr>
      <w:r w:rsidRPr="0085511E">
        <w:rPr>
          <w:b/>
          <w:bCs/>
          <w:sz w:val="28"/>
          <w:szCs w:val="28"/>
          <w:lang w:val="ru-RU"/>
        </w:rPr>
        <w:t>АДФ ингибировани</w:t>
      </w:r>
      <w:r w:rsidR="0060308B" w:rsidRPr="0085511E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имеют положительную обратную связь и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0C55AB11" w14:textId="3791BFB6" w:rsidR="00A75B39" w:rsidRDefault="002E0F56" w:rsidP="00E00C3F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  <w:r w:rsidR="00A75B39">
        <w:rPr>
          <w:sz w:val="24"/>
          <w:szCs w:val="24"/>
          <w:lang w:val="ru-RU"/>
        </w:rPr>
        <w:br w:type="page"/>
      </w:r>
    </w:p>
    <w:p w14:paraId="4E8D65B3" w14:textId="76FAACF0" w:rsidR="00D128F9" w:rsidRDefault="00D128F9" w:rsidP="00E145F7">
      <w:pPr>
        <w:spacing w:after="0" w:line="276" w:lineRule="auto"/>
        <w:rPr>
          <w:b/>
          <w:bCs/>
          <w:sz w:val="28"/>
          <w:szCs w:val="28"/>
        </w:rPr>
      </w:pPr>
      <w:r w:rsidRPr="00D128F9">
        <w:rPr>
          <w:b/>
          <w:bCs/>
          <w:sz w:val="28"/>
          <w:szCs w:val="28"/>
        </w:rPr>
        <w:lastRenderedPageBreak/>
        <w:t>References</w:t>
      </w:r>
    </w:p>
    <w:p w14:paraId="7E602814" w14:textId="6E1F86A9" w:rsidR="00B45608" w:rsidRDefault="00B45608" w:rsidP="00B45608">
      <w:pPr>
        <w:spacing w:after="0" w:line="276" w:lineRule="auto"/>
        <w:rPr>
          <w:sz w:val="24"/>
          <w:szCs w:val="24"/>
          <w:lang w:val="ru-RU"/>
        </w:rPr>
      </w:pPr>
    </w:p>
    <w:p w14:paraId="72582E02" w14:textId="3B9D11BC" w:rsidR="00B45608" w:rsidRPr="00B45256" w:rsidRDefault="00B45608" w:rsidP="00B45608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>1P. Mitchell, Coupling of photophosphorylation to electron and hydrogen transfer by a chemiosmotic type of mechanism, Nature 191 (1961) 144–148.</w:t>
      </w:r>
    </w:p>
    <w:p w14:paraId="285143C5" w14:textId="530E4D21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Nakano, A., </w:t>
      </w:r>
      <w:proofErr w:type="spellStart"/>
      <w:r w:rsidRPr="00B45256">
        <w:rPr>
          <w:sz w:val="24"/>
          <w:szCs w:val="24"/>
        </w:rPr>
        <w:t>Kishikawa</w:t>
      </w:r>
      <w:proofErr w:type="spellEnd"/>
      <w:r w:rsidRPr="00B45256">
        <w:rPr>
          <w:sz w:val="24"/>
          <w:szCs w:val="24"/>
        </w:rPr>
        <w:t xml:space="preserve">, Ji., Mitsuoka, K. et al. Mechanism of ATP hydrolysis dependent rotation of bacterial ATP synthase. Nat </w:t>
      </w:r>
      <w:proofErr w:type="spellStart"/>
      <w:r w:rsidRPr="00B45256">
        <w:rPr>
          <w:sz w:val="24"/>
          <w:szCs w:val="24"/>
        </w:rPr>
        <w:t>Commun</w:t>
      </w:r>
      <w:proofErr w:type="spellEnd"/>
      <w:r w:rsidRPr="00B45256">
        <w:rPr>
          <w:sz w:val="24"/>
          <w:szCs w:val="24"/>
        </w:rPr>
        <w:t xml:space="preserve"> 14, 4090 (2023). </w:t>
      </w:r>
      <w:hyperlink r:id="rId10" w:history="1">
        <w:r w:rsidR="00B45608" w:rsidRPr="00B45256">
          <w:rPr>
            <w:rStyle w:val="a5"/>
            <w:sz w:val="24"/>
            <w:szCs w:val="24"/>
          </w:rPr>
          <w:t>https://doi.org/10.1038/s41467-023-39742-5</w:t>
        </w:r>
      </w:hyperlink>
    </w:p>
    <w:p w14:paraId="4BEE7BFF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Mulkidjanian</w:t>
      </w:r>
      <w:proofErr w:type="spellEnd"/>
      <w:r w:rsidRPr="00B45256">
        <w:rPr>
          <w:sz w:val="24"/>
          <w:szCs w:val="24"/>
        </w:rPr>
        <w:t xml:space="preserve">, A. Y., Makarova, K. S., Galperin, M. Y., and </w:t>
      </w:r>
      <w:proofErr w:type="spellStart"/>
      <w:r w:rsidRPr="00B45256">
        <w:rPr>
          <w:sz w:val="24"/>
          <w:szCs w:val="24"/>
        </w:rPr>
        <w:t>Koonin</w:t>
      </w:r>
      <w:proofErr w:type="spellEnd"/>
      <w:r w:rsidRPr="00B45256">
        <w:rPr>
          <w:sz w:val="24"/>
          <w:szCs w:val="24"/>
        </w:rPr>
        <w:t xml:space="preserve">, E. V. (2007) Inventing the dynamo machine: the evolution of the F-type and V-type ATPases, Nat. Rev. Microbiol., 5, 892-899,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10.1038/nrmicro1767.</w:t>
      </w:r>
    </w:p>
    <w:p w14:paraId="6F3164A6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Gogarten</w:t>
      </w:r>
      <w:proofErr w:type="spellEnd"/>
      <w:r w:rsidRPr="00B45256">
        <w:rPr>
          <w:sz w:val="24"/>
          <w:szCs w:val="24"/>
        </w:rPr>
        <w:t xml:space="preserve">, J. P., and Taiz, L. (1992) Evolution of proton pumping ATPases: rooting the tree of life, Photosynth. Res., 33, 137-146,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10.1007/BF00039176.</w:t>
      </w:r>
    </w:p>
    <w:p w14:paraId="585892C9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Kühlbrandt, W., and Davies, K. M. (2016) Rotary ATPases: a new twist to an ancient machine, Trends </w:t>
      </w:r>
      <w:proofErr w:type="spellStart"/>
      <w:r w:rsidRPr="00B45256">
        <w:rPr>
          <w:sz w:val="24"/>
          <w:szCs w:val="24"/>
        </w:rPr>
        <w:t>Biochem</w:t>
      </w:r>
      <w:proofErr w:type="spellEnd"/>
      <w:r w:rsidRPr="00B45256">
        <w:rPr>
          <w:sz w:val="24"/>
          <w:szCs w:val="24"/>
        </w:rPr>
        <w:t xml:space="preserve">. Sci., 41, 106-116,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10.1016/j.tibs.2015.10.006.</w:t>
      </w:r>
    </w:p>
    <w:p w14:paraId="584BDAFD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Schäfer, G., Engelhard, M., and Müller, V. (1999) Bioenergetics of the Archaea, Microbiol. Mol. Biol. Rev., 570-620,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10.1128/mmbr.63.3.570-620.1999.</w:t>
      </w:r>
    </w:p>
    <w:p w14:paraId="313BD1D0" w14:textId="77777777" w:rsidR="00B45608" w:rsidRPr="00E00C3F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proofErr w:type="spellStart"/>
      <w:r w:rsidRPr="00B45256">
        <w:rPr>
          <w:sz w:val="24"/>
          <w:szCs w:val="24"/>
        </w:rPr>
        <w:t>Jonckheere</w:t>
      </w:r>
      <w:proofErr w:type="spellEnd"/>
      <w:r w:rsidRPr="00B45256">
        <w:rPr>
          <w:sz w:val="24"/>
          <w:szCs w:val="24"/>
        </w:rPr>
        <w:t xml:space="preserve"> AI, </w:t>
      </w:r>
      <w:proofErr w:type="spellStart"/>
      <w:r w:rsidRPr="00B45256">
        <w:rPr>
          <w:sz w:val="24"/>
          <w:szCs w:val="24"/>
        </w:rPr>
        <w:t>Smeitink</w:t>
      </w:r>
      <w:proofErr w:type="spellEnd"/>
      <w:r w:rsidRPr="00B45256">
        <w:rPr>
          <w:sz w:val="24"/>
          <w:szCs w:val="24"/>
        </w:rPr>
        <w:t xml:space="preserve"> JA, Rodenburg RJ. Mitochondrial ATP synthase: architecture, function and pathology. J Inherit </w:t>
      </w:r>
      <w:proofErr w:type="spellStart"/>
      <w:r w:rsidRPr="00B45256">
        <w:rPr>
          <w:sz w:val="24"/>
          <w:szCs w:val="24"/>
        </w:rPr>
        <w:t>Metab</w:t>
      </w:r>
      <w:proofErr w:type="spellEnd"/>
      <w:r w:rsidRPr="00B45256">
        <w:rPr>
          <w:sz w:val="24"/>
          <w:szCs w:val="24"/>
        </w:rPr>
        <w:t xml:space="preserve"> Dis. 2012 Mar; 35(2):211-25.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 xml:space="preserve">: 10.1007/s10545-011-9382-9. </w:t>
      </w:r>
      <w:proofErr w:type="spellStart"/>
      <w:r w:rsidRPr="00B45256">
        <w:rPr>
          <w:sz w:val="24"/>
          <w:szCs w:val="24"/>
        </w:rPr>
        <w:t>Epub</w:t>
      </w:r>
      <w:proofErr w:type="spellEnd"/>
      <w:r w:rsidRPr="00B45256">
        <w:rPr>
          <w:sz w:val="24"/>
          <w:szCs w:val="24"/>
        </w:rPr>
        <w:t xml:space="preserve"> 2011 Aug 27. PMID: 21874297; PMCID: PMC3278611.</w:t>
      </w:r>
    </w:p>
    <w:p w14:paraId="03AF4CA7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  <w:lang w:val="ru-RU"/>
        </w:rPr>
        <w:t>Зубарева</w:t>
      </w:r>
      <w:r w:rsidRPr="00E00C3F">
        <w:rPr>
          <w:sz w:val="24"/>
          <w:szCs w:val="24"/>
        </w:rPr>
        <w:t xml:space="preserve">, </w:t>
      </w:r>
      <w:r w:rsidRPr="00B45256">
        <w:rPr>
          <w:sz w:val="24"/>
          <w:szCs w:val="24"/>
          <w:lang w:val="ru-RU"/>
        </w:rPr>
        <w:t>В</w:t>
      </w:r>
      <w:r w:rsidRPr="00E00C3F">
        <w:rPr>
          <w:sz w:val="24"/>
          <w:szCs w:val="24"/>
        </w:rPr>
        <w:t>.</w:t>
      </w:r>
      <w:r w:rsidRPr="00B45256">
        <w:rPr>
          <w:sz w:val="24"/>
          <w:szCs w:val="24"/>
          <w:lang w:val="ru-RU"/>
        </w:rPr>
        <w:t>М</w:t>
      </w:r>
      <w:r w:rsidRPr="00E00C3F">
        <w:rPr>
          <w:sz w:val="24"/>
          <w:szCs w:val="24"/>
        </w:rPr>
        <w:t xml:space="preserve"> &amp; </w:t>
      </w:r>
      <w:proofErr w:type="spellStart"/>
      <w:r w:rsidRPr="00B45256">
        <w:rPr>
          <w:sz w:val="24"/>
          <w:szCs w:val="24"/>
          <w:lang w:val="ru-RU"/>
        </w:rPr>
        <w:t>Лапашина</w:t>
      </w:r>
      <w:proofErr w:type="spellEnd"/>
      <w:r w:rsidRPr="00E00C3F">
        <w:rPr>
          <w:sz w:val="24"/>
          <w:szCs w:val="24"/>
        </w:rPr>
        <w:t xml:space="preserve">, </w:t>
      </w:r>
      <w:r w:rsidRPr="00B45256">
        <w:rPr>
          <w:sz w:val="24"/>
          <w:szCs w:val="24"/>
          <w:lang w:val="ru-RU"/>
        </w:rPr>
        <w:t>А</w:t>
      </w:r>
      <w:r w:rsidRPr="00E00C3F">
        <w:rPr>
          <w:sz w:val="24"/>
          <w:szCs w:val="24"/>
        </w:rPr>
        <w:t>.</w:t>
      </w:r>
      <w:r w:rsidRPr="00B45256">
        <w:rPr>
          <w:sz w:val="24"/>
          <w:szCs w:val="24"/>
          <w:lang w:val="ru-RU"/>
        </w:rPr>
        <w:t>С</w:t>
      </w:r>
      <w:r w:rsidRPr="00E00C3F">
        <w:rPr>
          <w:sz w:val="24"/>
          <w:szCs w:val="24"/>
        </w:rPr>
        <w:t xml:space="preserve"> &amp; </w:t>
      </w:r>
      <w:r w:rsidRPr="00B45256">
        <w:rPr>
          <w:sz w:val="24"/>
          <w:szCs w:val="24"/>
          <w:lang w:val="ru-RU"/>
        </w:rPr>
        <w:t>Шугаева</w:t>
      </w:r>
      <w:r w:rsidRPr="00E00C3F">
        <w:rPr>
          <w:sz w:val="24"/>
          <w:szCs w:val="24"/>
        </w:rPr>
        <w:t xml:space="preserve">, </w:t>
      </w:r>
      <w:r w:rsidRPr="00B45256">
        <w:rPr>
          <w:sz w:val="24"/>
          <w:szCs w:val="24"/>
          <w:lang w:val="ru-RU"/>
        </w:rPr>
        <w:t>Т</w:t>
      </w:r>
      <w:r w:rsidRPr="00E00C3F">
        <w:rPr>
          <w:sz w:val="24"/>
          <w:szCs w:val="24"/>
        </w:rPr>
        <w:t>.</w:t>
      </w:r>
      <w:r w:rsidRPr="00B45256">
        <w:rPr>
          <w:sz w:val="24"/>
          <w:szCs w:val="24"/>
          <w:lang w:val="ru-RU"/>
        </w:rPr>
        <w:t>Е</w:t>
      </w:r>
      <w:r w:rsidRPr="00E00C3F">
        <w:rPr>
          <w:sz w:val="24"/>
          <w:szCs w:val="24"/>
        </w:rPr>
        <w:t xml:space="preserve"> &amp; </w:t>
      </w:r>
      <w:r w:rsidRPr="00B45256">
        <w:rPr>
          <w:sz w:val="24"/>
          <w:szCs w:val="24"/>
          <w:lang w:val="ru-RU"/>
        </w:rPr>
        <w:t>Литвин</w:t>
      </w:r>
      <w:r w:rsidRPr="00E00C3F">
        <w:rPr>
          <w:sz w:val="24"/>
          <w:szCs w:val="24"/>
        </w:rPr>
        <w:t xml:space="preserve">, </w:t>
      </w:r>
      <w:r w:rsidRPr="00B45256">
        <w:rPr>
          <w:sz w:val="24"/>
          <w:szCs w:val="24"/>
          <w:lang w:val="ru-RU"/>
        </w:rPr>
        <w:t>А</w:t>
      </w:r>
      <w:r w:rsidRPr="00E00C3F">
        <w:rPr>
          <w:sz w:val="24"/>
          <w:szCs w:val="24"/>
        </w:rPr>
        <w:t>.</w:t>
      </w:r>
      <w:r w:rsidRPr="00B45256">
        <w:rPr>
          <w:sz w:val="24"/>
          <w:szCs w:val="24"/>
          <w:lang w:val="ru-RU"/>
        </w:rPr>
        <w:t>В</w:t>
      </w:r>
      <w:r w:rsidRPr="00E00C3F">
        <w:rPr>
          <w:sz w:val="24"/>
          <w:szCs w:val="24"/>
        </w:rPr>
        <w:t xml:space="preserve"> &amp; </w:t>
      </w:r>
      <w:proofErr w:type="spellStart"/>
      <w:r w:rsidRPr="00B45256">
        <w:rPr>
          <w:sz w:val="24"/>
          <w:szCs w:val="24"/>
          <w:lang w:val="ru-RU"/>
        </w:rPr>
        <w:t>Фенюк</w:t>
      </w:r>
      <w:proofErr w:type="spellEnd"/>
      <w:r w:rsidRPr="00E00C3F">
        <w:rPr>
          <w:sz w:val="24"/>
          <w:szCs w:val="24"/>
        </w:rPr>
        <w:t xml:space="preserve">, </w:t>
      </w:r>
      <w:r w:rsidRPr="00B45256">
        <w:rPr>
          <w:sz w:val="24"/>
          <w:szCs w:val="24"/>
          <w:lang w:val="ru-RU"/>
        </w:rPr>
        <w:t>Б</w:t>
      </w:r>
      <w:r w:rsidRPr="00E00C3F">
        <w:rPr>
          <w:sz w:val="24"/>
          <w:szCs w:val="24"/>
        </w:rPr>
        <w:t>.</w:t>
      </w:r>
      <w:r w:rsidRPr="00B45256">
        <w:rPr>
          <w:sz w:val="24"/>
          <w:szCs w:val="24"/>
          <w:lang w:val="ru-RU"/>
        </w:rPr>
        <w:t>А</w:t>
      </w:r>
      <w:r w:rsidRPr="00E00C3F">
        <w:rPr>
          <w:sz w:val="24"/>
          <w:szCs w:val="24"/>
        </w:rPr>
        <w:t xml:space="preserve">. (2020). </w:t>
      </w:r>
      <w:r w:rsidRPr="00B45256">
        <w:rPr>
          <w:sz w:val="24"/>
          <w:szCs w:val="24"/>
          <w:lang w:val="ru-RU"/>
        </w:rPr>
        <w:t>Роторные ион-</w:t>
      </w:r>
      <w:proofErr w:type="spellStart"/>
      <w:r w:rsidRPr="00B45256">
        <w:rPr>
          <w:sz w:val="24"/>
          <w:szCs w:val="24"/>
          <w:lang w:val="ru-RU"/>
        </w:rPr>
        <w:t>транслоцирующие</w:t>
      </w:r>
      <w:proofErr w:type="spellEnd"/>
      <w:r w:rsidRPr="00B45256">
        <w:rPr>
          <w:sz w:val="24"/>
          <w:szCs w:val="24"/>
          <w:lang w:val="ru-RU"/>
        </w:rPr>
        <w:t xml:space="preserve"> </w:t>
      </w:r>
      <w:proofErr w:type="spellStart"/>
      <w:r w:rsidRPr="00B45256">
        <w:rPr>
          <w:sz w:val="24"/>
          <w:szCs w:val="24"/>
          <w:lang w:val="ru-RU"/>
        </w:rPr>
        <w:t>АТФазы</w:t>
      </w:r>
      <w:proofErr w:type="spellEnd"/>
      <w:r w:rsidRPr="00B45256">
        <w:rPr>
          <w:sz w:val="24"/>
          <w:szCs w:val="24"/>
          <w:lang w:val="ru-RU"/>
        </w:rPr>
        <w:t xml:space="preserve">/АТФ-синтазы: разнообразие, общие черты и отличия. </w:t>
      </w:r>
      <w:proofErr w:type="spellStart"/>
      <w:r w:rsidRPr="00B45256">
        <w:rPr>
          <w:sz w:val="24"/>
          <w:szCs w:val="24"/>
        </w:rPr>
        <w:t>Биохимия</w:t>
      </w:r>
      <w:proofErr w:type="spellEnd"/>
      <w:r w:rsidRPr="00B45256">
        <w:rPr>
          <w:sz w:val="24"/>
          <w:szCs w:val="24"/>
        </w:rPr>
        <w:t>. 85. 1898-1917. 10.31857/S0320972520120131.</w:t>
      </w:r>
    </w:p>
    <w:p w14:paraId="35ED3B92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Zhou, L., and </w:t>
      </w:r>
      <w:proofErr w:type="spellStart"/>
      <w:r w:rsidRPr="00B45256">
        <w:rPr>
          <w:sz w:val="24"/>
          <w:szCs w:val="24"/>
        </w:rPr>
        <w:t>Sazanov</w:t>
      </w:r>
      <w:proofErr w:type="spellEnd"/>
      <w:r w:rsidRPr="00B45256">
        <w:rPr>
          <w:sz w:val="24"/>
          <w:szCs w:val="24"/>
        </w:rPr>
        <w:t xml:space="preserve">, L. A. (2019) Structure and conformational plasticity of the intact Thermus thermophilus V/A-type ATPase, Science, 365,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10.1126/</w:t>
      </w:r>
      <w:proofErr w:type="gramStart"/>
      <w:r w:rsidRPr="00B45256">
        <w:rPr>
          <w:sz w:val="24"/>
          <w:szCs w:val="24"/>
        </w:rPr>
        <w:t>science.aaw</w:t>
      </w:r>
      <w:proofErr w:type="gramEnd"/>
      <w:r w:rsidRPr="00B45256">
        <w:rPr>
          <w:sz w:val="24"/>
          <w:szCs w:val="24"/>
        </w:rPr>
        <w:t>9144.</w:t>
      </w:r>
    </w:p>
    <w:p w14:paraId="141F1F27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Ihara, K., Abe, T., Sugimura, K. I., and </w:t>
      </w:r>
      <w:proofErr w:type="spellStart"/>
      <w:r w:rsidRPr="00B45256">
        <w:rPr>
          <w:sz w:val="24"/>
          <w:szCs w:val="24"/>
        </w:rPr>
        <w:t>Mukohata</w:t>
      </w:r>
      <w:proofErr w:type="spellEnd"/>
      <w:r w:rsidRPr="00B45256">
        <w:rPr>
          <w:sz w:val="24"/>
          <w:szCs w:val="24"/>
        </w:rPr>
        <w:t xml:space="preserve">, Y. (1992) </w:t>
      </w:r>
      <w:proofErr w:type="spellStart"/>
      <w:r w:rsidRPr="00B45256">
        <w:rPr>
          <w:sz w:val="24"/>
          <w:szCs w:val="24"/>
        </w:rPr>
        <w:t>Halobacterial</w:t>
      </w:r>
      <w:proofErr w:type="spellEnd"/>
      <w:r w:rsidRPr="00B45256">
        <w:rPr>
          <w:sz w:val="24"/>
          <w:szCs w:val="24"/>
        </w:rPr>
        <w:t xml:space="preserve"> A-ATP synthase in relation to V-ATPase, J. Exp. Biol., 172, 475-485.</w:t>
      </w:r>
    </w:p>
    <w:p w14:paraId="4E1A3CC6" w14:textId="39778186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The Journal of Biochemistry, Volume 149, Issue 6, June 2011, Pages 655–664, </w:t>
      </w:r>
      <w:hyperlink r:id="rId11" w:history="1">
        <w:r w:rsidR="00B45608" w:rsidRPr="00B45256">
          <w:rPr>
            <w:rStyle w:val="a5"/>
            <w:sz w:val="24"/>
            <w:szCs w:val="24"/>
          </w:rPr>
          <w:t>https://doi.org/10.1093/jb/mvr049</w:t>
        </w:r>
      </w:hyperlink>
    </w:p>
    <w:p w14:paraId="1BA18F29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>Guo H, Suzuki T, Rubinstein JL. Structure of a bacterial ATP synthase. Elife. 2019 Feb 6;</w:t>
      </w:r>
      <w:proofErr w:type="gramStart"/>
      <w:r w:rsidRPr="00B45256">
        <w:rPr>
          <w:sz w:val="24"/>
          <w:szCs w:val="24"/>
        </w:rPr>
        <w:t>8:e</w:t>
      </w:r>
      <w:proofErr w:type="gramEnd"/>
      <w:r w:rsidRPr="00B45256">
        <w:rPr>
          <w:sz w:val="24"/>
          <w:szCs w:val="24"/>
        </w:rPr>
        <w:t xml:space="preserve">43128.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10.7554/eLife.43128. PMID: 30724163; PMCID: PMC6377231.</w:t>
      </w:r>
    </w:p>
    <w:p w14:paraId="611631E4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  <w:lang w:val="ru-RU"/>
        </w:rPr>
        <w:t xml:space="preserve">Скулачев В.П., Богачев А.В., </w:t>
      </w:r>
      <w:proofErr w:type="spellStart"/>
      <w:r w:rsidRPr="00B45256">
        <w:rPr>
          <w:sz w:val="24"/>
          <w:szCs w:val="24"/>
          <w:lang w:val="ru-RU"/>
        </w:rPr>
        <w:t>Каспаринский</w:t>
      </w:r>
      <w:proofErr w:type="spellEnd"/>
      <w:r w:rsidRPr="00B45256">
        <w:rPr>
          <w:sz w:val="24"/>
          <w:szCs w:val="24"/>
          <w:lang w:val="ru-RU"/>
        </w:rPr>
        <w:t xml:space="preserve"> Ф.О. Мембранная биоэнергетика. — М.: Издательство Московского университета, 2011. — 360 с. </w:t>
      </w:r>
      <w:r w:rsidRPr="00B45256">
        <w:rPr>
          <w:sz w:val="24"/>
          <w:szCs w:val="24"/>
        </w:rPr>
        <w:t>ISBN</w:t>
      </w:r>
      <w:r w:rsidRPr="00B45256">
        <w:rPr>
          <w:sz w:val="24"/>
          <w:szCs w:val="24"/>
          <w:lang w:val="ru-RU"/>
        </w:rPr>
        <w:t xml:space="preserve"> 978-5-211-05871-2</w:t>
      </w:r>
    </w:p>
    <w:p w14:paraId="77556F89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 xml:space="preserve">C. </w:t>
      </w:r>
      <w:proofErr w:type="spellStart"/>
      <w:r w:rsidRPr="00B45256">
        <w:rPr>
          <w:sz w:val="24"/>
          <w:szCs w:val="24"/>
        </w:rPr>
        <w:t>Kayalar</w:t>
      </w:r>
      <w:proofErr w:type="spellEnd"/>
      <w:r w:rsidRPr="00B45256">
        <w:rPr>
          <w:sz w:val="24"/>
          <w:szCs w:val="24"/>
        </w:rPr>
        <w:t xml:space="preserve">, J. Rosing, P.D. Boyer, </w:t>
      </w:r>
      <w:proofErr w:type="gramStart"/>
      <w:r w:rsidRPr="00B45256">
        <w:rPr>
          <w:sz w:val="24"/>
          <w:szCs w:val="24"/>
        </w:rPr>
        <w:t>An</w:t>
      </w:r>
      <w:proofErr w:type="gramEnd"/>
      <w:r w:rsidRPr="00B45256">
        <w:rPr>
          <w:sz w:val="24"/>
          <w:szCs w:val="24"/>
        </w:rPr>
        <w:t xml:space="preserve"> alternating site sequence for oxidative phosphorylation suggested by measurement of substrate binding patterns and exchange reaction inhibitions, J. Biol. Chem. 252 (1977) 2486–2491</w:t>
      </w:r>
    </w:p>
    <w:p w14:paraId="7EB9E3F6" w14:textId="047C3921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B45256">
        <w:rPr>
          <w:sz w:val="24"/>
          <w:szCs w:val="24"/>
        </w:rPr>
        <w:t xml:space="preserve">Subunit epsilon of E. coli F1Fo ATP synthase attenuates enzyme activity by modulating central stalk flexibility. Meghna Sobti, James L. Walshe, Yi C. Zeng, Robert </w:t>
      </w:r>
      <w:proofErr w:type="spellStart"/>
      <w:r w:rsidRPr="00B45256">
        <w:rPr>
          <w:sz w:val="24"/>
          <w:szCs w:val="24"/>
        </w:rPr>
        <w:t>Ishmukhametov</w:t>
      </w:r>
      <w:proofErr w:type="spellEnd"/>
      <w:r w:rsidRPr="00B45256">
        <w:rPr>
          <w:sz w:val="24"/>
          <w:szCs w:val="24"/>
        </w:rPr>
        <w:t xml:space="preserve">, Alastair G. Stewart. </w:t>
      </w:r>
      <w:proofErr w:type="spellStart"/>
      <w:r w:rsidRPr="00B45256">
        <w:rPr>
          <w:sz w:val="24"/>
          <w:szCs w:val="24"/>
        </w:rPr>
        <w:t>bioRxiv</w:t>
      </w:r>
      <w:proofErr w:type="spellEnd"/>
      <w:r w:rsidRPr="00B45256">
        <w:rPr>
          <w:sz w:val="24"/>
          <w:szCs w:val="24"/>
        </w:rPr>
        <w:t xml:space="preserve"> 2020.09.30.320408;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 xml:space="preserve">: </w:t>
      </w:r>
      <w:hyperlink r:id="rId12" w:history="1">
        <w:r w:rsidR="00B45608" w:rsidRPr="00B45256">
          <w:rPr>
            <w:rStyle w:val="a5"/>
            <w:sz w:val="24"/>
            <w:szCs w:val="24"/>
          </w:rPr>
          <w:t>https://doi.org/10.1101/2020.09.30.320408</w:t>
        </w:r>
      </w:hyperlink>
    </w:p>
    <w:p w14:paraId="18797921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  <w:lang w:val="ru-RU"/>
        </w:rPr>
        <w:lastRenderedPageBreak/>
        <w:t>Лапашина</w:t>
      </w:r>
      <w:proofErr w:type="spellEnd"/>
      <w:r w:rsidRPr="00B45256">
        <w:rPr>
          <w:sz w:val="24"/>
          <w:szCs w:val="24"/>
          <w:lang w:val="ru-RU"/>
        </w:rPr>
        <w:t xml:space="preserve">, А.С &amp; </w:t>
      </w:r>
      <w:proofErr w:type="spellStart"/>
      <w:r w:rsidRPr="00B45256">
        <w:rPr>
          <w:sz w:val="24"/>
          <w:szCs w:val="24"/>
          <w:lang w:val="ru-RU"/>
        </w:rPr>
        <w:t>Фенюк</w:t>
      </w:r>
      <w:proofErr w:type="spellEnd"/>
      <w:r w:rsidRPr="00B45256">
        <w:rPr>
          <w:sz w:val="24"/>
          <w:szCs w:val="24"/>
          <w:lang w:val="ru-RU"/>
        </w:rPr>
        <w:t xml:space="preserve">, Б.А. (2018). АДФ-ингибирование </w:t>
      </w:r>
      <w:r w:rsidRPr="00B45256">
        <w:rPr>
          <w:sz w:val="24"/>
          <w:szCs w:val="24"/>
        </w:rPr>
        <w:t>H</w:t>
      </w:r>
      <w:r w:rsidRPr="00B45256">
        <w:rPr>
          <w:sz w:val="24"/>
          <w:szCs w:val="24"/>
          <w:lang w:val="ru-RU"/>
        </w:rPr>
        <w:t>+-</w:t>
      </w:r>
      <w:r w:rsidRPr="00B45256">
        <w:rPr>
          <w:sz w:val="24"/>
          <w:szCs w:val="24"/>
        </w:rPr>
        <w:t>F</w:t>
      </w:r>
      <w:r w:rsidRPr="00B45256">
        <w:rPr>
          <w:sz w:val="24"/>
          <w:szCs w:val="24"/>
          <w:lang w:val="ru-RU"/>
        </w:rPr>
        <w:t>0</w:t>
      </w:r>
      <w:r w:rsidRPr="00B45256">
        <w:rPr>
          <w:sz w:val="24"/>
          <w:szCs w:val="24"/>
        </w:rPr>
        <w:t>F</w:t>
      </w:r>
      <w:r w:rsidRPr="00B45256">
        <w:rPr>
          <w:sz w:val="24"/>
          <w:szCs w:val="24"/>
          <w:lang w:val="ru-RU"/>
        </w:rPr>
        <w:t xml:space="preserve">1-АТФ синтазы. БИОХИМИЯ, 2018, том 83, </w:t>
      </w:r>
      <w:proofErr w:type="spellStart"/>
      <w:r w:rsidRPr="00B45256">
        <w:rPr>
          <w:sz w:val="24"/>
          <w:szCs w:val="24"/>
          <w:lang w:val="ru-RU"/>
        </w:rPr>
        <w:t>вып</w:t>
      </w:r>
      <w:proofErr w:type="spellEnd"/>
      <w:r w:rsidRPr="00B45256">
        <w:rPr>
          <w:sz w:val="24"/>
          <w:szCs w:val="24"/>
          <w:lang w:val="ru-RU"/>
        </w:rPr>
        <w:t xml:space="preserve">. 10, с. 1427–1449. </w:t>
      </w:r>
      <w:r w:rsidRPr="00B45256">
        <w:rPr>
          <w:sz w:val="24"/>
          <w:szCs w:val="24"/>
        </w:rPr>
        <w:t>DOI</w:t>
      </w:r>
      <w:r w:rsidRPr="00B45256">
        <w:rPr>
          <w:sz w:val="24"/>
          <w:szCs w:val="24"/>
          <w:lang w:val="ru-RU"/>
        </w:rPr>
        <w:t>: 10.1134/</w:t>
      </w:r>
      <w:r w:rsidRPr="00B45256">
        <w:rPr>
          <w:sz w:val="24"/>
          <w:szCs w:val="24"/>
        </w:rPr>
        <w:t>S</w:t>
      </w:r>
      <w:r w:rsidRPr="00B45256">
        <w:rPr>
          <w:sz w:val="24"/>
          <w:szCs w:val="24"/>
          <w:lang w:val="ru-RU"/>
        </w:rPr>
        <w:t>0320972518100019</w:t>
      </w:r>
    </w:p>
    <w:p w14:paraId="08A7D16F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Uhlin</w:t>
      </w:r>
      <w:proofErr w:type="spellEnd"/>
      <w:r w:rsidRPr="00B45256">
        <w:rPr>
          <w:sz w:val="24"/>
          <w:szCs w:val="24"/>
        </w:rPr>
        <w:t xml:space="preserve"> U, Cox GB, </w:t>
      </w:r>
      <w:proofErr w:type="spellStart"/>
      <w:r w:rsidRPr="00B45256">
        <w:rPr>
          <w:sz w:val="24"/>
          <w:szCs w:val="24"/>
        </w:rPr>
        <w:t>Guss</w:t>
      </w:r>
      <w:proofErr w:type="spellEnd"/>
      <w:r w:rsidRPr="00B45256">
        <w:rPr>
          <w:sz w:val="24"/>
          <w:szCs w:val="24"/>
        </w:rPr>
        <w:t xml:space="preserve"> JM. Crystal structure of the epsilon subunit of the proton-translocating ATP synthase from Escherichia coli. Structure. 1997 Sep 15;5(9):1219-30.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10.1016/s0969-2126(97)00272-4. PMID: 9331422.</w:t>
      </w:r>
    </w:p>
    <w:p w14:paraId="7B1C45F8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Feniouk</w:t>
      </w:r>
      <w:proofErr w:type="spellEnd"/>
      <w:r w:rsidRPr="00B45256">
        <w:rPr>
          <w:sz w:val="24"/>
          <w:szCs w:val="24"/>
        </w:rPr>
        <w:t xml:space="preserve"> BA, Suzuki T, Yoshida M. The role of subunit epsilon in the catalysis and regulation of FOF1-ATP synthase. </w:t>
      </w:r>
      <w:proofErr w:type="spellStart"/>
      <w:r w:rsidRPr="00B45256">
        <w:rPr>
          <w:sz w:val="24"/>
          <w:szCs w:val="24"/>
        </w:rPr>
        <w:t>Biochim</w:t>
      </w:r>
      <w:proofErr w:type="spellEnd"/>
      <w:r w:rsidRPr="00B45256">
        <w:rPr>
          <w:sz w:val="24"/>
          <w:szCs w:val="24"/>
        </w:rPr>
        <w:t xml:space="preserve"> </w:t>
      </w:r>
      <w:proofErr w:type="spellStart"/>
      <w:r w:rsidRPr="00B45256">
        <w:rPr>
          <w:sz w:val="24"/>
          <w:szCs w:val="24"/>
        </w:rPr>
        <w:t>Biophys</w:t>
      </w:r>
      <w:proofErr w:type="spellEnd"/>
      <w:r w:rsidRPr="00B45256">
        <w:rPr>
          <w:sz w:val="24"/>
          <w:szCs w:val="24"/>
        </w:rPr>
        <w:t xml:space="preserve"> Acta. 2006 May-Jun;1757(5-6):326-38.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 xml:space="preserve">: 10.1016/j.bbabio.2006.03.022. </w:t>
      </w:r>
      <w:proofErr w:type="spellStart"/>
      <w:r w:rsidRPr="00B45256">
        <w:rPr>
          <w:sz w:val="24"/>
          <w:szCs w:val="24"/>
        </w:rPr>
        <w:t>Epub</w:t>
      </w:r>
      <w:proofErr w:type="spellEnd"/>
      <w:r w:rsidRPr="00B45256">
        <w:rPr>
          <w:sz w:val="24"/>
          <w:szCs w:val="24"/>
        </w:rPr>
        <w:t xml:space="preserve"> 2006 Apr 4. PMID: 16701076.</w:t>
      </w:r>
    </w:p>
    <w:p w14:paraId="4D3FD6A3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proofErr w:type="spellStart"/>
      <w:r w:rsidRPr="00B45256">
        <w:rPr>
          <w:sz w:val="24"/>
          <w:szCs w:val="24"/>
        </w:rPr>
        <w:t>Feniouk</w:t>
      </w:r>
      <w:proofErr w:type="spellEnd"/>
      <w:r w:rsidRPr="00B45256">
        <w:rPr>
          <w:sz w:val="24"/>
          <w:szCs w:val="24"/>
        </w:rPr>
        <w:t xml:space="preserve"> BA, Kato-Yamada Y, Yoshida M, Suzuki T. Conformational transitions of subunit epsilon in ATP synthase from thermophilic Bacillus PS3. </w:t>
      </w:r>
      <w:proofErr w:type="spellStart"/>
      <w:r w:rsidRPr="00B45256">
        <w:rPr>
          <w:sz w:val="24"/>
          <w:szCs w:val="24"/>
        </w:rPr>
        <w:t>Biophys</w:t>
      </w:r>
      <w:proofErr w:type="spellEnd"/>
      <w:r w:rsidRPr="00B45256">
        <w:rPr>
          <w:sz w:val="24"/>
          <w:szCs w:val="24"/>
        </w:rPr>
        <w:t xml:space="preserve"> J. 2010 Feb 3;98(3):434-42. </w:t>
      </w:r>
      <w:proofErr w:type="spellStart"/>
      <w:r w:rsidRPr="00B45256">
        <w:rPr>
          <w:sz w:val="24"/>
          <w:szCs w:val="24"/>
        </w:rPr>
        <w:t>doi</w:t>
      </w:r>
      <w:proofErr w:type="spellEnd"/>
      <w:r w:rsidRPr="00B45256">
        <w:rPr>
          <w:sz w:val="24"/>
          <w:szCs w:val="24"/>
        </w:rPr>
        <w:t>: 10.1016/j.bpj.2009.10.023. PMID: 20141757; PMCID: PMC2814204.</w:t>
      </w:r>
    </w:p>
    <w:p w14:paraId="3801FC5F" w14:textId="77777777" w:rsidR="00B45608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>Wilkens, S., F. W. Dahlquist</w:t>
      </w:r>
      <w:proofErr w:type="gramStart"/>
      <w:r w:rsidRPr="00B45256">
        <w:rPr>
          <w:sz w:val="24"/>
          <w:szCs w:val="24"/>
        </w:rPr>
        <w:t>, .</w:t>
      </w:r>
      <w:proofErr w:type="gramEnd"/>
      <w:r w:rsidRPr="00B45256">
        <w:rPr>
          <w:sz w:val="24"/>
          <w:szCs w:val="24"/>
        </w:rPr>
        <w:t xml:space="preserve">, R. A. Capaldi. 1995. Structural features of the 3 </w:t>
      </w:r>
      <w:proofErr w:type="gramStart"/>
      <w:r w:rsidRPr="00B45256">
        <w:rPr>
          <w:sz w:val="24"/>
          <w:szCs w:val="24"/>
        </w:rPr>
        <w:t>subunit</w:t>
      </w:r>
      <w:proofErr w:type="gramEnd"/>
      <w:r w:rsidRPr="00B45256">
        <w:rPr>
          <w:sz w:val="24"/>
          <w:szCs w:val="24"/>
        </w:rPr>
        <w:t xml:space="preserve"> of the Escherichia coli ATP synthase determined by NMR spectroscopy. Nat. Struct. Biol. 2:961–967.</w:t>
      </w:r>
    </w:p>
    <w:p w14:paraId="48F11118" w14:textId="68EF1B94" w:rsidR="00D128F9" w:rsidRPr="00B45256" w:rsidRDefault="00D128F9" w:rsidP="00D128F9">
      <w:pPr>
        <w:pStyle w:val="a3"/>
        <w:numPr>
          <w:ilvl w:val="0"/>
          <w:numId w:val="7"/>
        </w:numPr>
        <w:spacing w:after="0" w:line="276" w:lineRule="auto"/>
        <w:rPr>
          <w:sz w:val="24"/>
          <w:szCs w:val="24"/>
          <w:lang w:val="ru-RU"/>
        </w:rPr>
      </w:pPr>
      <w:r w:rsidRPr="00B45256">
        <w:rPr>
          <w:sz w:val="24"/>
          <w:szCs w:val="24"/>
        </w:rPr>
        <w:t>Rodgers, A. J. W., and M. C. J. Wilce. 2000. Structure of the g-3 complex of ATP synthase. Nat. Struct. Biol. 7:1051–1054.</w:t>
      </w:r>
    </w:p>
    <w:p w14:paraId="10300B3A" w14:textId="77777777" w:rsidR="00EF1ECF" w:rsidRPr="00B45256" w:rsidRDefault="00EF1ECF" w:rsidP="00D128F9">
      <w:pPr>
        <w:spacing w:after="0" w:line="276" w:lineRule="auto"/>
        <w:rPr>
          <w:sz w:val="24"/>
          <w:szCs w:val="24"/>
        </w:rPr>
      </w:pPr>
    </w:p>
    <w:sectPr w:rsidR="00EF1ECF" w:rsidRPr="00B452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4070"/>
    <w:multiLevelType w:val="hybridMultilevel"/>
    <w:tmpl w:val="9BB2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8AC"/>
    <w:multiLevelType w:val="hybridMultilevel"/>
    <w:tmpl w:val="EEF0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277A"/>
    <w:multiLevelType w:val="hybridMultilevel"/>
    <w:tmpl w:val="97CE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64DE"/>
    <w:multiLevelType w:val="hybridMultilevel"/>
    <w:tmpl w:val="67C0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44CB2"/>
    <w:multiLevelType w:val="hybridMultilevel"/>
    <w:tmpl w:val="55DE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11C4E"/>
    <w:rsid w:val="00044876"/>
    <w:rsid w:val="000835F4"/>
    <w:rsid w:val="00087E8A"/>
    <w:rsid w:val="000A4122"/>
    <w:rsid w:val="000A6485"/>
    <w:rsid w:val="000C5941"/>
    <w:rsid w:val="000D152F"/>
    <w:rsid w:val="000D565F"/>
    <w:rsid w:val="000D70F4"/>
    <w:rsid w:val="000E11C0"/>
    <w:rsid w:val="001003AB"/>
    <w:rsid w:val="00106EBA"/>
    <w:rsid w:val="001337E0"/>
    <w:rsid w:val="0015636A"/>
    <w:rsid w:val="00176382"/>
    <w:rsid w:val="001970E7"/>
    <w:rsid w:val="001B4062"/>
    <w:rsid w:val="00263561"/>
    <w:rsid w:val="00272AB8"/>
    <w:rsid w:val="002E0F56"/>
    <w:rsid w:val="00343EB0"/>
    <w:rsid w:val="00345C6D"/>
    <w:rsid w:val="003A7A61"/>
    <w:rsid w:val="003B30F3"/>
    <w:rsid w:val="003E5E91"/>
    <w:rsid w:val="004131B1"/>
    <w:rsid w:val="00425EE2"/>
    <w:rsid w:val="00446A44"/>
    <w:rsid w:val="00455227"/>
    <w:rsid w:val="00472001"/>
    <w:rsid w:val="00487CD9"/>
    <w:rsid w:val="004D4903"/>
    <w:rsid w:val="00520C7A"/>
    <w:rsid w:val="00580CA2"/>
    <w:rsid w:val="005A1B2B"/>
    <w:rsid w:val="005B5AD6"/>
    <w:rsid w:val="005C6CE6"/>
    <w:rsid w:val="005D5E24"/>
    <w:rsid w:val="00601C2B"/>
    <w:rsid w:val="0060308B"/>
    <w:rsid w:val="00653273"/>
    <w:rsid w:val="006809D2"/>
    <w:rsid w:val="00692936"/>
    <w:rsid w:val="006C6E56"/>
    <w:rsid w:val="006E12A4"/>
    <w:rsid w:val="00710A3E"/>
    <w:rsid w:val="00751DFD"/>
    <w:rsid w:val="007A4F5F"/>
    <w:rsid w:val="007B3634"/>
    <w:rsid w:val="007D0898"/>
    <w:rsid w:val="007E3083"/>
    <w:rsid w:val="007E4D13"/>
    <w:rsid w:val="00801999"/>
    <w:rsid w:val="00801A24"/>
    <w:rsid w:val="00812DF6"/>
    <w:rsid w:val="0085511E"/>
    <w:rsid w:val="008A06C6"/>
    <w:rsid w:val="008C0566"/>
    <w:rsid w:val="008C0B39"/>
    <w:rsid w:val="008E1C18"/>
    <w:rsid w:val="008E4FFE"/>
    <w:rsid w:val="00910D17"/>
    <w:rsid w:val="009117A2"/>
    <w:rsid w:val="00947E68"/>
    <w:rsid w:val="00953DE6"/>
    <w:rsid w:val="00997AD8"/>
    <w:rsid w:val="009C29E7"/>
    <w:rsid w:val="009D6DB6"/>
    <w:rsid w:val="00A446D3"/>
    <w:rsid w:val="00A75B39"/>
    <w:rsid w:val="00A765DB"/>
    <w:rsid w:val="00A919C7"/>
    <w:rsid w:val="00AB088D"/>
    <w:rsid w:val="00AE18A2"/>
    <w:rsid w:val="00AE24E5"/>
    <w:rsid w:val="00AE51EC"/>
    <w:rsid w:val="00AF2A7A"/>
    <w:rsid w:val="00B37230"/>
    <w:rsid w:val="00B45256"/>
    <w:rsid w:val="00B45608"/>
    <w:rsid w:val="00BA62B6"/>
    <w:rsid w:val="00CA2F7B"/>
    <w:rsid w:val="00CE1A0D"/>
    <w:rsid w:val="00CE23E9"/>
    <w:rsid w:val="00CE7DAE"/>
    <w:rsid w:val="00D03FD5"/>
    <w:rsid w:val="00D128F9"/>
    <w:rsid w:val="00D300C7"/>
    <w:rsid w:val="00D44F4F"/>
    <w:rsid w:val="00DB4722"/>
    <w:rsid w:val="00E00C3F"/>
    <w:rsid w:val="00E145F7"/>
    <w:rsid w:val="00E425C1"/>
    <w:rsid w:val="00E50136"/>
    <w:rsid w:val="00E87E56"/>
    <w:rsid w:val="00ED179A"/>
    <w:rsid w:val="00EF1ECF"/>
    <w:rsid w:val="00F571B5"/>
    <w:rsid w:val="00FC0CCA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456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560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5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1101/2020.09.30.3204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1093/jb/mvr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38/s41467-023-39742-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A2CE-DA9B-4694-94FF-09BD0D86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54</cp:revision>
  <dcterms:created xsi:type="dcterms:W3CDTF">2024-11-05T00:52:00Z</dcterms:created>
  <dcterms:modified xsi:type="dcterms:W3CDTF">2024-11-05T07:34:00Z</dcterms:modified>
</cp:coreProperties>
</file>