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C78F" w14:textId="77777777" w:rsidR="00236E6B" w:rsidRDefault="00000000">
      <w:pPr>
        <w:spacing w:before="1300"/>
        <w:jc w:val="center"/>
      </w:pPr>
      <w:r>
        <w:rPr>
          <w:rFonts w:ascii="Aptos Display" w:hAnsi="Aptos Display"/>
          <w:b/>
          <w:color w:val="1F4E79"/>
          <w:sz w:val="54"/>
        </w:rPr>
        <w:t>BUSINESS SALES</w:t>
      </w:r>
      <w:r>
        <w:rPr>
          <w:rFonts w:ascii="Aptos Display" w:hAnsi="Aptos Display"/>
          <w:b/>
          <w:color w:val="1F4E79"/>
          <w:sz w:val="54"/>
        </w:rPr>
        <w:br/>
        <w:t>PERFORMANCE ANALYTICS</w:t>
      </w:r>
    </w:p>
    <w:p w14:paraId="3A518095" w14:textId="77777777" w:rsidR="00236E6B" w:rsidRDefault="00000000">
      <w:pPr>
        <w:jc w:val="center"/>
      </w:pPr>
      <w:r>
        <w:rPr>
          <w:color w:val="595959"/>
          <w:sz w:val="32"/>
        </w:rPr>
        <w:t>Future Interns — Task 1</w:t>
      </w:r>
    </w:p>
    <w:p w14:paraId="63BEA07B" w14:textId="77777777" w:rsidR="00236E6B" w:rsidRDefault="00236E6B"/>
    <w:p w14:paraId="231F6C0C" w14:textId="01A8DAF9" w:rsidR="00236E6B" w:rsidRDefault="00000000">
      <w:pPr>
        <w:jc w:val="center"/>
      </w:pPr>
      <w:r>
        <w:rPr>
          <w:b/>
        </w:rPr>
        <w:t xml:space="preserve">Prepared by: </w:t>
      </w:r>
      <w:r w:rsidR="00D56492">
        <w:rPr>
          <w:b/>
        </w:rPr>
        <w:t xml:space="preserve"> Abu </w:t>
      </w:r>
      <w:r>
        <w:rPr>
          <w:b/>
        </w:rPr>
        <w:t>Yazdani</w:t>
      </w:r>
      <w:r>
        <w:rPr>
          <w:b/>
        </w:rPr>
        <w:br/>
      </w:r>
      <w:r>
        <w:t>Tools: Python, Pandas, Matplotlib and Jupyter Notebook</w:t>
      </w:r>
      <w:r>
        <w:br/>
        <w:t>Dataset: Sample Superstore Sales Dataset</w:t>
      </w:r>
    </w:p>
    <w:p w14:paraId="728FFCF1" w14:textId="398D0A01" w:rsidR="00236E6B" w:rsidRPr="00D56492" w:rsidRDefault="00000000" w:rsidP="00D56492">
      <w:pPr>
        <w:rPr>
          <w:rFonts w:asciiTheme="majorHAnsi" w:hAnsiTheme="majorHAnsi" w:cstheme="majorHAnsi"/>
          <w:b/>
          <w:bCs/>
          <w:color w:val="1F497D" w:themeColor="text2"/>
          <w:sz w:val="34"/>
          <w:szCs w:val="34"/>
        </w:rPr>
      </w:pPr>
      <w:r w:rsidRPr="00D56492">
        <w:rPr>
          <w:rFonts w:asciiTheme="majorHAnsi" w:hAnsiTheme="majorHAnsi" w:cstheme="majorHAnsi"/>
          <w:b/>
          <w:bCs/>
          <w:color w:val="1F497D" w:themeColor="text2"/>
          <w:sz w:val="34"/>
          <w:szCs w:val="34"/>
        </w:rPr>
        <w:t>1. Executive Summary</w:t>
      </w:r>
    </w:p>
    <w:p w14:paraId="18E7AFC0" w14:textId="77777777" w:rsidR="00236E6B" w:rsidRDefault="00000000">
      <w:r>
        <w:t>For this project, I worked with the Sample Superstore dataset to understand how the business was performing across regions, product categories and individual products. I used Python in a Jupyter Notebook to check the data, calculate key figures and create charts that make the results easier to understand.</w:t>
      </w:r>
    </w:p>
    <w:p w14:paraId="0B4E1884" w14:textId="77777777" w:rsidR="00236E6B" w:rsidRDefault="00000000">
      <w:r>
        <w:t>The dataset contains 9,994 records and 21 columns, with order dates ranging from 3 January 2014 to 30 December 2017. Total sales were $2,297,200.86 and total profit was $286,397.02. The overall profit margin was 12.47%.</w:t>
      </w:r>
    </w:p>
    <w:p w14:paraId="4E0F4988" w14:textId="77777777" w:rsidR="00236E6B" w:rsidRDefault="00000000">
      <w:r>
        <w:t>The West region recorded the highest sales and profit. Technology was the strongest category by both sales and profit, while Furniture had a much lower profit margin than the other categories. I also identified several products with negative total profit. These results point to areas the business could investigate further, especially product pricing, discounts and costs.</w:t>
      </w:r>
    </w:p>
    <w:p w14:paraId="3B84CE7B" w14:textId="77777777" w:rsidR="00236E6B" w:rsidRDefault="00000000">
      <w:pPr>
        <w:pStyle w:val="Heading1"/>
      </w:pPr>
      <w:r>
        <w:t>2. Project Objectives</w:t>
      </w:r>
    </w:p>
    <w:p w14:paraId="70F229FC" w14:textId="77777777" w:rsidR="00236E6B" w:rsidRDefault="00000000">
      <w:pPr>
        <w:pStyle w:val="ListBullet"/>
      </w:pPr>
      <w:r>
        <w:t>Understand overall sales and profit performance.</w:t>
      </w:r>
    </w:p>
    <w:p w14:paraId="15419891" w14:textId="77777777" w:rsidR="00236E6B" w:rsidRDefault="00000000">
      <w:pPr>
        <w:pStyle w:val="ListBullet"/>
      </w:pPr>
      <w:r>
        <w:t>Compare sales and profitability across regions and product categories.</w:t>
      </w:r>
    </w:p>
    <w:p w14:paraId="1086BB6F" w14:textId="77777777" w:rsidR="00236E6B" w:rsidRDefault="00000000">
      <w:pPr>
        <w:pStyle w:val="ListBullet"/>
      </w:pPr>
      <w:r>
        <w:t>Review monthly sales over time.</w:t>
      </w:r>
    </w:p>
    <w:p w14:paraId="1BD1531D" w14:textId="77777777" w:rsidR="00236E6B" w:rsidRDefault="00000000">
      <w:pPr>
        <w:pStyle w:val="ListBullet"/>
      </w:pPr>
      <w:r>
        <w:t>Identify high-selling products and products with the lowest profit.</w:t>
      </w:r>
    </w:p>
    <w:p w14:paraId="486E4571" w14:textId="77777777" w:rsidR="00236E6B" w:rsidRDefault="00000000">
      <w:pPr>
        <w:pStyle w:val="ListBullet"/>
      </w:pPr>
      <w:r>
        <w:t>Present the findings through clear charts and practical recommendations.</w:t>
      </w:r>
    </w:p>
    <w:p w14:paraId="496AEBF3" w14:textId="77777777" w:rsidR="00236E6B" w:rsidRDefault="00000000">
      <w:pPr>
        <w:pStyle w:val="Heading1"/>
      </w:pPr>
      <w:r>
        <w:t>3. Dataset and Tools</w:t>
      </w:r>
    </w:p>
    <w:p w14:paraId="25EA9256" w14:textId="77777777" w:rsidR="00236E6B" w:rsidRDefault="00000000">
      <w:r>
        <w:t>The file used for this analysis was Sample - Superstore.csv.xlsx. It contains order and shipping dates, customer and location details, product categories, sales, quantity, discount and profit fields. The data was loaded into Pandas from the Excel file.</w:t>
      </w:r>
    </w:p>
    <w:p w14:paraId="32FCA48A" w14:textId="77777777" w:rsidR="00236E6B" w:rsidRDefault="00000000">
      <w:r>
        <w:t>I used Pandas for data inspection, grouping and calculations, and Matplotlib to create charts. The analysis was carried out in VS Code using a Jupyter Notebook.</w:t>
      </w:r>
    </w:p>
    <w:tbl>
      <w:tblPr>
        <w:tblStyle w:val="TableGrid"/>
        <w:tblW w:w="0" w:type="auto"/>
        <w:jc w:val="center"/>
        <w:tblLook w:val="04A0" w:firstRow="1" w:lastRow="0" w:firstColumn="1" w:lastColumn="0" w:noHBand="0" w:noVBand="1"/>
      </w:tblPr>
      <w:tblGrid>
        <w:gridCol w:w="5040"/>
        <w:gridCol w:w="5040"/>
      </w:tblGrid>
      <w:tr w:rsidR="00236E6B" w14:paraId="72881988" w14:textId="77777777">
        <w:trPr>
          <w:jc w:val="center"/>
        </w:trPr>
        <w:tc>
          <w:tcPr>
            <w:tcW w:w="5040" w:type="dxa"/>
            <w:shd w:val="clear" w:color="auto" w:fill="1F4E79"/>
            <w:vAlign w:val="center"/>
          </w:tcPr>
          <w:p w14:paraId="21411DEC" w14:textId="77777777" w:rsidR="00236E6B" w:rsidRDefault="00000000">
            <w:pPr>
              <w:spacing w:after="20"/>
            </w:pPr>
            <w:r>
              <w:rPr>
                <w:b/>
                <w:color w:val="FFFFFF"/>
                <w:sz w:val="18"/>
              </w:rPr>
              <w:t>Dataset detail</w:t>
            </w:r>
          </w:p>
        </w:tc>
        <w:tc>
          <w:tcPr>
            <w:tcW w:w="5040" w:type="dxa"/>
            <w:shd w:val="clear" w:color="auto" w:fill="1F4E79"/>
            <w:vAlign w:val="center"/>
          </w:tcPr>
          <w:p w14:paraId="5A25ADC4" w14:textId="77777777" w:rsidR="00236E6B" w:rsidRDefault="00000000">
            <w:pPr>
              <w:spacing w:after="20"/>
            </w:pPr>
            <w:r>
              <w:rPr>
                <w:b/>
                <w:color w:val="FFFFFF"/>
                <w:sz w:val="18"/>
              </w:rPr>
              <w:t>Result</w:t>
            </w:r>
          </w:p>
        </w:tc>
      </w:tr>
      <w:tr w:rsidR="00236E6B" w14:paraId="0DD441D6" w14:textId="77777777">
        <w:trPr>
          <w:jc w:val="center"/>
        </w:trPr>
        <w:tc>
          <w:tcPr>
            <w:tcW w:w="5040" w:type="dxa"/>
            <w:vAlign w:val="center"/>
          </w:tcPr>
          <w:p w14:paraId="6A4874BC" w14:textId="77777777" w:rsidR="00236E6B" w:rsidRDefault="00000000">
            <w:pPr>
              <w:spacing w:after="20"/>
            </w:pPr>
            <w:r>
              <w:rPr>
                <w:sz w:val="17"/>
              </w:rPr>
              <w:t>Rows</w:t>
            </w:r>
          </w:p>
        </w:tc>
        <w:tc>
          <w:tcPr>
            <w:tcW w:w="5040" w:type="dxa"/>
            <w:vAlign w:val="center"/>
          </w:tcPr>
          <w:p w14:paraId="78B333B9" w14:textId="77777777" w:rsidR="00236E6B" w:rsidRDefault="00000000">
            <w:pPr>
              <w:spacing w:after="20"/>
            </w:pPr>
            <w:r>
              <w:rPr>
                <w:sz w:val="17"/>
              </w:rPr>
              <w:t>9,994</w:t>
            </w:r>
          </w:p>
        </w:tc>
      </w:tr>
      <w:tr w:rsidR="00236E6B" w14:paraId="0B664D4A" w14:textId="77777777">
        <w:trPr>
          <w:jc w:val="center"/>
        </w:trPr>
        <w:tc>
          <w:tcPr>
            <w:tcW w:w="5040" w:type="dxa"/>
            <w:vAlign w:val="center"/>
          </w:tcPr>
          <w:p w14:paraId="22EE6B83" w14:textId="77777777" w:rsidR="00236E6B" w:rsidRDefault="00000000">
            <w:pPr>
              <w:spacing w:after="20"/>
            </w:pPr>
            <w:r>
              <w:rPr>
                <w:sz w:val="17"/>
              </w:rPr>
              <w:lastRenderedPageBreak/>
              <w:t>Columns</w:t>
            </w:r>
          </w:p>
        </w:tc>
        <w:tc>
          <w:tcPr>
            <w:tcW w:w="5040" w:type="dxa"/>
            <w:vAlign w:val="center"/>
          </w:tcPr>
          <w:p w14:paraId="2F9F3FFB" w14:textId="77777777" w:rsidR="00236E6B" w:rsidRDefault="00000000">
            <w:pPr>
              <w:spacing w:after="20"/>
            </w:pPr>
            <w:r>
              <w:rPr>
                <w:sz w:val="17"/>
              </w:rPr>
              <w:t>21</w:t>
            </w:r>
          </w:p>
        </w:tc>
      </w:tr>
      <w:tr w:rsidR="00236E6B" w14:paraId="4FC66B52" w14:textId="77777777">
        <w:trPr>
          <w:jc w:val="center"/>
        </w:trPr>
        <w:tc>
          <w:tcPr>
            <w:tcW w:w="5040" w:type="dxa"/>
            <w:vAlign w:val="center"/>
          </w:tcPr>
          <w:p w14:paraId="6EAFBFD6" w14:textId="77777777" w:rsidR="00236E6B" w:rsidRDefault="00000000">
            <w:pPr>
              <w:spacing w:after="20"/>
            </w:pPr>
            <w:r>
              <w:rPr>
                <w:sz w:val="17"/>
              </w:rPr>
              <w:t>Date range</w:t>
            </w:r>
          </w:p>
        </w:tc>
        <w:tc>
          <w:tcPr>
            <w:tcW w:w="5040" w:type="dxa"/>
            <w:vAlign w:val="center"/>
          </w:tcPr>
          <w:p w14:paraId="675F582C" w14:textId="77777777" w:rsidR="00236E6B" w:rsidRDefault="00000000">
            <w:pPr>
              <w:spacing w:after="20"/>
            </w:pPr>
            <w:r>
              <w:rPr>
                <w:sz w:val="17"/>
              </w:rPr>
              <w:t>3 January 2014 – 30 December 2017</w:t>
            </w:r>
          </w:p>
        </w:tc>
      </w:tr>
      <w:tr w:rsidR="00236E6B" w14:paraId="469968C7" w14:textId="77777777">
        <w:trPr>
          <w:jc w:val="center"/>
        </w:trPr>
        <w:tc>
          <w:tcPr>
            <w:tcW w:w="5040" w:type="dxa"/>
            <w:vAlign w:val="center"/>
          </w:tcPr>
          <w:p w14:paraId="0A1012BE" w14:textId="77777777" w:rsidR="00236E6B" w:rsidRDefault="00000000">
            <w:pPr>
              <w:spacing w:after="20"/>
            </w:pPr>
            <w:r>
              <w:rPr>
                <w:sz w:val="17"/>
              </w:rPr>
              <w:t>Unique orders</w:t>
            </w:r>
          </w:p>
        </w:tc>
        <w:tc>
          <w:tcPr>
            <w:tcW w:w="5040" w:type="dxa"/>
            <w:vAlign w:val="center"/>
          </w:tcPr>
          <w:p w14:paraId="25ABB05B" w14:textId="77777777" w:rsidR="00236E6B" w:rsidRDefault="00000000">
            <w:pPr>
              <w:spacing w:after="20"/>
            </w:pPr>
            <w:r>
              <w:rPr>
                <w:sz w:val="17"/>
              </w:rPr>
              <w:t>5,009</w:t>
            </w:r>
          </w:p>
        </w:tc>
      </w:tr>
      <w:tr w:rsidR="00236E6B" w14:paraId="686CD0F0" w14:textId="77777777">
        <w:trPr>
          <w:jc w:val="center"/>
        </w:trPr>
        <w:tc>
          <w:tcPr>
            <w:tcW w:w="5040" w:type="dxa"/>
            <w:vAlign w:val="center"/>
          </w:tcPr>
          <w:p w14:paraId="06556C58" w14:textId="77777777" w:rsidR="00236E6B" w:rsidRDefault="00000000">
            <w:pPr>
              <w:spacing w:after="20"/>
            </w:pPr>
            <w:r>
              <w:rPr>
                <w:sz w:val="17"/>
              </w:rPr>
              <w:t>Unique customers</w:t>
            </w:r>
          </w:p>
        </w:tc>
        <w:tc>
          <w:tcPr>
            <w:tcW w:w="5040" w:type="dxa"/>
            <w:vAlign w:val="center"/>
          </w:tcPr>
          <w:p w14:paraId="162A1B7A" w14:textId="77777777" w:rsidR="00236E6B" w:rsidRDefault="00000000">
            <w:pPr>
              <w:spacing w:after="20"/>
            </w:pPr>
            <w:r>
              <w:rPr>
                <w:sz w:val="17"/>
              </w:rPr>
              <w:t>793</w:t>
            </w:r>
          </w:p>
        </w:tc>
      </w:tr>
    </w:tbl>
    <w:p w14:paraId="31987B2D" w14:textId="77777777" w:rsidR="00236E6B" w:rsidRDefault="00236E6B"/>
    <w:p w14:paraId="41BA4E15" w14:textId="77777777" w:rsidR="00236E6B" w:rsidRDefault="00000000">
      <w:pPr>
        <w:pStyle w:val="Heading1"/>
      </w:pPr>
      <w:r>
        <w:t>4. Data Quality Checks</w:t>
      </w:r>
    </w:p>
    <w:p w14:paraId="23524237" w14:textId="77777777" w:rsidR="00236E6B" w:rsidRDefault="00000000">
      <w:r>
        <w:t>Before analyzing the results, I checked the dataset for missing values, exact duplicate rows and several unusual values that could affect the calculations.</w:t>
      </w:r>
    </w:p>
    <w:tbl>
      <w:tblPr>
        <w:tblStyle w:val="TableGrid"/>
        <w:tblW w:w="0" w:type="auto"/>
        <w:jc w:val="center"/>
        <w:tblLook w:val="04A0" w:firstRow="1" w:lastRow="0" w:firstColumn="1" w:lastColumn="0" w:noHBand="0" w:noVBand="1"/>
      </w:tblPr>
      <w:tblGrid>
        <w:gridCol w:w="5040"/>
        <w:gridCol w:w="5040"/>
      </w:tblGrid>
      <w:tr w:rsidR="00236E6B" w14:paraId="1BDA22D6" w14:textId="77777777">
        <w:trPr>
          <w:jc w:val="center"/>
        </w:trPr>
        <w:tc>
          <w:tcPr>
            <w:tcW w:w="5040" w:type="dxa"/>
            <w:shd w:val="clear" w:color="auto" w:fill="1F4E79"/>
            <w:vAlign w:val="center"/>
          </w:tcPr>
          <w:p w14:paraId="25C2EF81" w14:textId="77777777" w:rsidR="00236E6B" w:rsidRDefault="00000000">
            <w:pPr>
              <w:spacing w:after="20"/>
            </w:pPr>
            <w:r>
              <w:rPr>
                <w:b/>
                <w:color w:val="FFFFFF"/>
                <w:sz w:val="18"/>
              </w:rPr>
              <w:t>Check performed</w:t>
            </w:r>
          </w:p>
        </w:tc>
        <w:tc>
          <w:tcPr>
            <w:tcW w:w="5040" w:type="dxa"/>
            <w:shd w:val="clear" w:color="auto" w:fill="1F4E79"/>
            <w:vAlign w:val="center"/>
          </w:tcPr>
          <w:p w14:paraId="426AF231" w14:textId="77777777" w:rsidR="00236E6B" w:rsidRDefault="00000000">
            <w:pPr>
              <w:spacing w:after="20"/>
            </w:pPr>
            <w:r>
              <w:rPr>
                <w:b/>
                <w:color w:val="FFFFFF"/>
                <w:sz w:val="18"/>
              </w:rPr>
              <w:t>Result</w:t>
            </w:r>
          </w:p>
        </w:tc>
      </w:tr>
      <w:tr w:rsidR="00236E6B" w14:paraId="7BD1F944" w14:textId="77777777">
        <w:trPr>
          <w:jc w:val="center"/>
        </w:trPr>
        <w:tc>
          <w:tcPr>
            <w:tcW w:w="5040" w:type="dxa"/>
            <w:vAlign w:val="center"/>
          </w:tcPr>
          <w:p w14:paraId="1A7727D6" w14:textId="77777777" w:rsidR="00236E6B" w:rsidRDefault="00000000">
            <w:pPr>
              <w:spacing w:after="20"/>
            </w:pPr>
            <w:r>
              <w:rPr>
                <w:sz w:val="17"/>
              </w:rPr>
              <w:t>Missing values</w:t>
            </w:r>
          </w:p>
        </w:tc>
        <w:tc>
          <w:tcPr>
            <w:tcW w:w="5040" w:type="dxa"/>
            <w:vAlign w:val="center"/>
          </w:tcPr>
          <w:p w14:paraId="68400A24" w14:textId="77777777" w:rsidR="00236E6B" w:rsidRDefault="00000000">
            <w:pPr>
              <w:spacing w:after="20"/>
            </w:pPr>
            <w:r>
              <w:rPr>
                <w:sz w:val="17"/>
              </w:rPr>
              <w:t>0</w:t>
            </w:r>
          </w:p>
        </w:tc>
      </w:tr>
      <w:tr w:rsidR="00236E6B" w14:paraId="4E93E9F6" w14:textId="77777777">
        <w:trPr>
          <w:jc w:val="center"/>
        </w:trPr>
        <w:tc>
          <w:tcPr>
            <w:tcW w:w="5040" w:type="dxa"/>
            <w:vAlign w:val="center"/>
          </w:tcPr>
          <w:p w14:paraId="41549F03" w14:textId="77777777" w:rsidR="00236E6B" w:rsidRDefault="00000000">
            <w:pPr>
              <w:spacing w:after="20"/>
            </w:pPr>
            <w:r>
              <w:rPr>
                <w:sz w:val="17"/>
              </w:rPr>
              <w:t>Exact duplicate rows</w:t>
            </w:r>
          </w:p>
        </w:tc>
        <w:tc>
          <w:tcPr>
            <w:tcW w:w="5040" w:type="dxa"/>
            <w:vAlign w:val="center"/>
          </w:tcPr>
          <w:p w14:paraId="666512ED" w14:textId="77777777" w:rsidR="00236E6B" w:rsidRDefault="00000000">
            <w:pPr>
              <w:spacing w:after="20"/>
            </w:pPr>
            <w:r>
              <w:rPr>
                <w:sz w:val="17"/>
              </w:rPr>
              <w:t>0</w:t>
            </w:r>
          </w:p>
        </w:tc>
      </w:tr>
      <w:tr w:rsidR="00236E6B" w14:paraId="3020B8C3" w14:textId="77777777">
        <w:trPr>
          <w:jc w:val="center"/>
        </w:trPr>
        <w:tc>
          <w:tcPr>
            <w:tcW w:w="5040" w:type="dxa"/>
            <w:vAlign w:val="center"/>
          </w:tcPr>
          <w:p w14:paraId="1B83505F" w14:textId="77777777" w:rsidR="00236E6B" w:rsidRDefault="00000000">
            <w:pPr>
              <w:spacing w:after="20"/>
            </w:pPr>
            <w:r>
              <w:rPr>
                <w:sz w:val="17"/>
              </w:rPr>
              <w:t>Negative or zero sales</w:t>
            </w:r>
          </w:p>
        </w:tc>
        <w:tc>
          <w:tcPr>
            <w:tcW w:w="5040" w:type="dxa"/>
            <w:vAlign w:val="center"/>
          </w:tcPr>
          <w:p w14:paraId="17AF035D" w14:textId="77777777" w:rsidR="00236E6B" w:rsidRDefault="00000000">
            <w:pPr>
              <w:spacing w:after="20"/>
            </w:pPr>
            <w:r>
              <w:rPr>
                <w:sz w:val="17"/>
              </w:rPr>
              <w:t>0</w:t>
            </w:r>
          </w:p>
        </w:tc>
      </w:tr>
      <w:tr w:rsidR="00236E6B" w14:paraId="3F97F2EE" w14:textId="77777777">
        <w:trPr>
          <w:jc w:val="center"/>
        </w:trPr>
        <w:tc>
          <w:tcPr>
            <w:tcW w:w="5040" w:type="dxa"/>
            <w:vAlign w:val="center"/>
          </w:tcPr>
          <w:p w14:paraId="725CF098" w14:textId="77777777" w:rsidR="00236E6B" w:rsidRDefault="00000000">
            <w:pPr>
              <w:spacing w:after="20"/>
            </w:pPr>
            <w:r>
              <w:rPr>
                <w:sz w:val="17"/>
              </w:rPr>
              <w:t>Negative quantity</w:t>
            </w:r>
          </w:p>
        </w:tc>
        <w:tc>
          <w:tcPr>
            <w:tcW w:w="5040" w:type="dxa"/>
            <w:vAlign w:val="center"/>
          </w:tcPr>
          <w:p w14:paraId="7286FCAA" w14:textId="77777777" w:rsidR="00236E6B" w:rsidRDefault="00000000">
            <w:pPr>
              <w:spacing w:after="20"/>
            </w:pPr>
            <w:r>
              <w:rPr>
                <w:sz w:val="17"/>
              </w:rPr>
              <w:t>0</w:t>
            </w:r>
          </w:p>
        </w:tc>
      </w:tr>
      <w:tr w:rsidR="00236E6B" w14:paraId="731E5FCA" w14:textId="77777777">
        <w:trPr>
          <w:jc w:val="center"/>
        </w:trPr>
        <w:tc>
          <w:tcPr>
            <w:tcW w:w="5040" w:type="dxa"/>
            <w:vAlign w:val="center"/>
          </w:tcPr>
          <w:p w14:paraId="434F60F6" w14:textId="77777777" w:rsidR="00236E6B" w:rsidRDefault="00000000">
            <w:pPr>
              <w:spacing w:after="20"/>
            </w:pPr>
            <w:r>
              <w:rPr>
                <w:sz w:val="17"/>
              </w:rPr>
              <w:t>Negative discounts</w:t>
            </w:r>
          </w:p>
        </w:tc>
        <w:tc>
          <w:tcPr>
            <w:tcW w:w="5040" w:type="dxa"/>
            <w:vAlign w:val="center"/>
          </w:tcPr>
          <w:p w14:paraId="5747A8AA" w14:textId="77777777" w:rsidR="00236E6B" w:rsidRDefault="00000000">
            <w:pPr>
              <w:spacing w:after="20"/>
            </w:pPr>
            <w:r>
              <w:rPr>
                <w:sz w:val="17"/>
              </w:rPr>
              <w:t>0</w:t>
            </w:r>
          </w:p>
        </w:tc>
      </w:tr>
      <w:tr w:rsidR="00236E6B" w14:paraId="3126D8C3" w14:textId="77777777">
        <w:trPr>
          <w:jc w:val="center"/>
        </w:trPr>
        <w:tc>
          <w:tcPr>
            <w:tcW w:w="5040" w:type="dxa"/>
            <w:vAlign w:val="center"/>
          </w:tcPr>
          <w:p w14:paraId="6F4DC702" w14:textId="77777777" w:rsidR="00236E6B" w:rsidRDefault="00000000">
            <w:pPr>
              <w:spacing w:after="20"/>
            </w:pPr>
            <w:r>
              <w:rPr>
                <w:sz w:val="17"/>
              </w:rPr>
              <w:t>Discounts above 100%</w:t>
            </w:r>
          </w:p>
        </w:tc>
        <w:tc>
          <w:tcPr>
            <w:tcW w:w="5040" w:type="dxa"/>
            <w:vAlign w:val="center"/>
          </w:tcPr>
          <w:p w14:paraId="15D89708" w14:textId="77777777" w:rsidR="00236E6B" w:rsidRDefault="00000000">
            <w:pPr>
              <w:spacing w:after="20"/>
            </w:pPr>
            <w:r>
              <w:rPr>
                <w:sz w:val="17"/>
              </w:rPr>
              <w:t>0</w:t>
            </w:r>
          </w:p>
        </w:tc>
      </w:tr>
      <w:tr w:rsidR="00236E6B" w14:paraId="13CB51C8" w14:textId="77777777">
        <w:trPr>
          <w:jc w:val="center"/>
        </w:trPr>
        <w:tc>
          <w:tcPr>
            <w:tcW w:w="5040" w:type="dxa"/>
            <w:vAlign w:val="center"/>
          </w:tcPr>
          <w:p w14:paraId="3A5675ED" w14:textId="77777777" w:rsidR="00236E6B" w:rsidRDefault="00000000">
            <w:pPr>
              <w:spacing w:after="20"/>
            </w:pPr>
            <w:r>
              <w:rPr>
                <w:sz w:val="17"/>
              </w:rPr>
              <w:t>Ship date earlier than order date</w:t>
            </w:r>
          </w:p>
        </w:tc>
        <w:tc>
          <w:tcPr>
            <w:tcW w:w="5040" w:type="dxa"/>
            <w:vAlign w:val="center"/>
          </w:tcPr>
          <w:p w14:paraId="21F6CAB5" w14:textId="77777777" w:rsidR="00236E6B" w:rsidRDefault="00000000">
            <w:pPr>
              <w:spacing w:after="20"/>
            </w:pPr>
            <w:r>
              <w:rPr>
                <w:sz w:val="17"/>
              </w:rPr>
              <w:t>0</w:t>
            </w:r>
          </w:p>
        </w:tc>
      </w:tr>
    </w:tbl>
    <w:p w14:paraId="7A0D18D4" w14:textId="77777777" w:rsidR="00236E6B" w:rsidRDefault="00236E6B"/>
    <w:p w14:paraId="637E7F8A" w14:textId="77777777" w:rsidR="00236E6B" w:rsidRDefault="00000000">
      <w:r>
        <w:t>These checks did not identify issues in the fields tested. This does not prove that every record is correct, but it gave me a reasonable starting point for the analysis. I kept negative profit values because they may represent genuine business losses and are important to the project.</w:t>
      </w:r>
    </w:p>
    <w:p w14:paraId="06EFBB29" w14:textId="77777777" w:rsidR="00236E6B" w:rsidRDefault="00000000">
      <w:pPr>
        <w:pStyle w:val="Heading1"/>
      </w:pPr>
      <w:r>
        <w:t>5. Overall Business Performance</w:t>
      </w:r>
    </w:p>
    <w:tbl>
      <w:tblPr>
        <w:tblStyle w:val="TableGrid"/>
        <w:tblW w:w="0" w:type="auto"/>
        <w:jc w:val="center"/>
        <w:tblLook w:val="04A0" w:firstRow="1" w:lastRow="0" w:firstColumn="1" w:lastColumn="0" w:noHBand="0" w:noVBand="1"/>
      </w:tblPr>
      <w:tblGrid>
        <w:gridCol w:w="5040"/>
        <w:gridCol w:w="5040"/>
      </w:tblGrid>
      <w:tr w:rsidR="00236E6B" w14:paraId="160CC644" w14:textId="77777777">
        <w:trPr>
          <w:jc w:val="center"/>
        </w:trPr>
        <w:tc>
          <w:tcPr>
            <w:tcW w:w="5040" w:type="dxa"/>
            <w:shd w:val="clear" w:color="auto" w:fill="1F4E79"/>
            <w:vAlign w:val="center"/>
          </w:tcPr>
          <w:p w14:paraId="35EBC832" w14:textId="77777777" w:rsidR="00236E6B" w:rsidRDefault="00000000">
            <w:pPr>
              <w:spacing w:after="20"/>
            </w:pPr>
            <w:r>
              <w:rPr>
                <w:b/>
                <w:color w:val="FFFFFF"/>
                <w:sz w:val="18"/>
              </w:rPr>
              <w:t>Key performance indicator</w:t>
            </w:r>
          </w:p>
        </w:tc>
        <w:tc>
          <w:tcPr>
            <w:tcW w:w="5040" w:type="dxa"/>
            <w:shd w:val="clear" w:color="auto" w:fill="1F4E79"/>
            <w:vAlign w:val="center"/>
          </w:tcPr>
          <w:p w14:paraId="316BF7C3" w14:textId="77777777" w:rsidR="00236E6B" w:rsidRDefault="00000000">
            <w:pPr>
              <w:spacing w:after="20"/>
            </w:pPr>
            <w:r>
              <w:rPr>
                <w:b/>
                <w:color w:val="FFFFFF"/>
                <w:sz w:val="18"/>
              </w:rPr>
              <w:t>Result</w:t>
            </w:r>
          </w:p>
        </w:tc>
      </w:tr>
      <w:tr w:rsidR="00236E6B" w14:paraId="2D042BEE" w14:textId="77777777">
        <w:trPr>
          <w:jc w:val="center"/>
        </w:trPr>
        <w:tc>
          <w:tcPr>
            <w:tcW w:w="5040" w:type="dxa"/>
            <w:vAlign w:val="center"/>
          </w:tcPr>
          <w:p w14:paraId="031ECAB1" w14:textId="77777777" w:rsidR="00236E6B" w:rsidRDefault="00000000">
            <w:pPr>
              <w:spacing w:after="20"/>
            </w:pPr>
            <w:r>
              <w:rPr>
                <w:sz w:val="17"/>
              </w:rPr>
              <w:t>Total sales</w:t>
            </w:r>
          </w:p>
        </w:tc>
        <w:tc>
          <w:tcPr>
            <w:tcW w:w="5040" w:type="dxa"/>
            <w:vAlign w:val="center"/>
          </w:tcPr>
          <w:p w14:paraId="4F528D51" w14:textId="77777777" w:rsidR="00236E6B" w:rsidRDefault="00000000">
            <w:pPr>
              <w:spacing w:after="20"/>
            </w:pPr>
            <w:r>
              <w:rPr>
                <w:sz w:val="17"/>
              </w:rPr>
              <w:t>$2,297,200.86</w:t>
            </w:r>
          </w:p>
        </w:tc>
      </w:tr>
      <w:tr w:rsidR="00236E6B" w14:paraId="63012B61" w14:textId="77777777">
        <w:trPr>
          <w:jc w:val="center"/>
        </w:trPr>
        <w:tc>
          <w:tcPr>
            <w:tcW w:w="5040" w:type="dxa"/>
            <w:vAlign w:val="center"/>
          </w:tcPr>
          <w:p w14:paraId="1416093A" w14:textId="77777777" w:rsidR="00236E6B" w:rsidRDefault="00000000">
            <w:pPr>
              <w:spacing w:after="20"/>
            </w:pPr>
            <w:r>
              <w:rPr>
                <w:sz w:val="17"/>
              </w:rPr>
              <w:t>Total profit</w:t>
            </w:r>
          </w:p>
        </w:tc>
        <w:tc>
          <w:tcPr>
            <w:tcW w:w="5040" w:type="dxa"/>
            <w:vAlign w:val="center"/>
          </w:tcPr>
          <w:p w14:paraId="2C6CBFA7" w14:textId="77777777" w:rsidR="00236E6B" w:rsidRDefault="00000000">
            <w:pPr>
              <w:spacing w:after="20"/>
            </w:pPr>
            <w:r>
              <w:rPr>
                <w:sz w:val="17"/>
              </w:rPr>
              <w:t>$286,397.02</w:t>
            </w:r>
          </w:p>
        </w:tc>
      </w:tr>
      <w:tr w:rsidR="00236E6B" w14:paraId="581A3BD9" w14:textId="77777777">
        <w:trPr>
          <w:jc w:val="center"/>
        </w:trPr>
        <w:tc>
          <w:tcPr>
            <w:tcW w:w="5040" w:type="dxa"/>
            <w:vAlign w:val="center"/>
          </w:tcPr>
          <w:p w14:paraId="3EEA0D8B" w14:textId="77777777" w:rsidR="00236E6B" w:rsidRDefault="00000000">
            <w:pPr>
              <w:spacing w:after="20"/>
            </w:pPr>
            <w:r>
              <w:rPr>
                <w:sz w:val="17"/>
              </w:rPr>
              <w:t>Total quantity sold</w:t>
            </w:r>
          </w:p>
        </w:tc>
        <w:tc>
          <w:tcPr>
            <w:tcW w:w="5040" w:type="dxa"/>
            <w:vAlign w:val="center"/>
          </w:tcPr>
          <w:p w14:paraId="34165727" w14:textId="77777777" w:rsidR="00236E6B" w:rsidRDefault="00000000">
            <w:pPr>
              <w:spacing w:after="20"/>
            </w:pPr>
            <w:r>
              <w:rPr>
                <w:sz w:val="17"/>
              </w:rPr>
              <w:t>37,873</w:t>
            </w:r>
          </w:p>
        </w:tc>
      </w:tr>
      <w:tr w:rsidR="00236E6B" w14:paraId="383C8E35" w14:textId="77777777">
        <w:trPr>
          <w:jc w:val="center"/>
        </w:trPr>
        <w:tc>
          <w:tcPr>
            <w:tcW w:w="5040" w:type="dxa"/>
            <w:vAlign w:val="center"/>
          </w:tcPr>
          <w:p w14:paraId="0176D505" w14:textId="77777777" w:rsidR="00236E6B" w:rsidRDefault="00000000">
            <w:pPr>
              <w:spacing w:after="20"/>
            </w:pPr>
            <w:r>
              <w:rPr>
                <w:sz w:val="17"/>
              </w:rPr>
              <w:t>Unique orders</w:t>
            </w:r>
          </w:p>
        </w:tc>
        <w:tc>
          <w:tcPr>
            <w:tcW w:w="5040" w:type="dxa"/>
            <w:vAlign w:val="center"/>
          </w:tcPr>
          <w:p w14:paraId="46D6C47B" w14:textId="77777777" w:rsidR="00236E6B" w:rsidRDefault="00000000">
            <w:pPr>
              <w:spacing w:after="20"/>
            </w:pPr>
            <w:r>
              <w:rPr>
                <w:sz w:val="17"/>
              </w:rPr>
              <w:t>5,009</w:t>
            </w:r>
          </w:p>
        </w:tc>
      </w:tr>
      <w:tr w:rsidR="00236E6B" w14:paraId="0D859358" w14:textId="77777777">
        <w:trPr>
          <w:jc w:val="center"/>
        </w:trPr>
        <w:tc>
          <w:tcPr>
            <w:tcW w:w="5040" w:type="dxa"/>
            <w:vAlign w:val="center"/>
          </w:tcPr>
          <w:p w14:paraId="06285F4C" w14:textId="77777777" w:rsidR="00236E6B" w:rsidRDefault="00000000">
            <w:pPr>
              <w:spacing w:after="20"/>
            </w:pPr>
            <w:r>
              <w:rPr>
                <w:sz w:val="17"/>
              </w:rPr>
              <w:t>Unique customers</w:t>
            </w:r>
          </w:p>
        </w:tc>
        <w:tc>
          <w:tcPr>
            <w:tcW w:w="5040" w:type="dxa"/>
            <w:vAlign w:val="center"/>
          </w:tcPr>
          <w:p w14:paraId="55DCAA7E" w14:textId="77777777" w:rsidR="00236E6B" w:rsidRDefault="00000000">
            <w:pPr>
              <w:spacing w:after="20"/>
            </w:pPr>
            <w:r>
              <w:rPr>
                <w:sz w:val="17"/>
              </w:rPr>
              <w:t>793</w:t>
            </w:r>
          </w:p>
        </w:tc>
      </w:tr>
      <w:tr w:rsidR="00236E6B" w14:paraId="04C53279" w14:textId="77777777">
        <w:trPr>
          <w:jc w:val="center"/>
        </w:trPr>
        <w:tc>
          <w:tcPr>
            <w:tcW w:w="5040" w:type="dxa"/>
            <w:vAlign w:val="center"/>
          </w:tcPr>
          <w:p w14:paraId="58725C34" w14:textId="77777777" w:rsidR="00236E6B" w:rsidRDefault="00000000">
            <w:pPr>
              <w:spacing w:after="20"/>
            </w:pPr>
            <w:r>
              <w:rPr>
                <w:sz w:val="17"/>
              </w:rPr>
              <w:t>Overall profit margin</w:t>
            </w:r>
          </w:p>
        </w:tc>
        <w:tc>
          <w:tcPr>
            <w:tcW w:w="5040" w:type="dxa"/>
            <w:vAlign w:val="center"/>
          </w:tcPr>
          <w:p w14:paraId="36480A70" w14:textId="77777777" w:rsidR="00236E6B" w:rsidRDefault="00000000">
            <w:pPr>
              <w:spacing w:after="20"/>
            </w:pPr>
            <w:r>
              <w:rPr>
                <w:sz w:val="17"/>
              </w:rPr>
              <w:t>12.47%</w:t>
            </w:r>
          </w:p>
        </w:tc>
      </w:tr>
      <w:tr w:rsidR="00236E6B" w14:paraId="3FFE895F" w14:textId="77777777">
        <w:trPr>
          <w:jc w:val="center"/>
        </w:trPr>
        <w:tc>
          <w:tcPr>
            <w:tcW w:w="5040" w:type="dxa"/>
            <w:vAlign w:val="center"/>
          </w:tcPr>
          <w:p w14:paraId="1C2DFFE3" w14:textId="77777777" w:rsidR="00236E6B" w:rsidRDefault="00000000">
            <w:pPr>
              <w:spacing w:after="20"/>
            </w:pPr>
            <w:r>
              <w:rPr>
                <w:sz w:val="17"/>
              </w:rPr>
              <w:t>Average order value</w:t>
            </w:r>
          </w:p>
        </w:tc>
        <w:tc>
          <w:tcPr>
            <w:tcW w:w="5040" w:type="dxa"/>
            <w:vAlign w:val="center"/>
          </w:tcPr>
          <w:p w14:paraId="2BBE5639" w14:textId="77777777" w:rsidR="00236E6B" w:rsidRDefault="00000000">
            <w:pPr>
              <w:spacing w:after="20"/>
            </w:pPr>
            <w:r>
              <w:rPr>
                <w:sz w:val="17"/>
              </w:rPr>
              <w:t>$458.61</w:t>
            </w:r>
          </w:p>
        </w:tc>
      </w:tr>
      <w:tr w:rsidR="00236E6B" w14:paraId="3A5E8435" w14:textId="77777777">
        <w:trPr>
          <w:jc w:val="center"/>
        </w:trPr>
        <w:tc>
          <w:tcPr>
            <w:tcW w:w="5040" w:type="dxa"/>
            <w:vAlign w:val="center"/>
          </w:tcPr>
          <w:p w14:paraId="22E8D1FD" w14:textId="77777777" w:rsidR="00236E6B" w:rsidRDefault="00000000">
            <w:pPr>
              <w:spacing w:after="20"/>
            </w:pPr>
            <w:r>
              <w:rPr>
                <w:sz w:val="17"/>
              </w:rPr>
              <w:t>Average profit per order</w:t>
            </w:r>
          </w:p>
        </w:tc>
        <w:tc>
          <w:tcPr>
            <w:tcW w:w="5040" w:type="dxa"/>
            <w:vAlign w:val="center"/>
          </w:tcPr>
          <w:p w14:paraId="58CC8D88" w14:textId="77777777" w:rsidR="00236E6B" w:rsidRDefault="00000000">
            <w:pPr>
              <w:spacing w:after="20"/>
            </w:pPr>
            <w:r>
              <w:rPr>
                <w:sz w:val="17"/>
              </w:rPr>
              <w:t>$57.18</w:t>
            </w:r>
          </w:p>
        </w:tc>
      </w:tr>
    </w:tbl>
    <w:p w14:paraId="5702AB03" w14:textId="77777777" w:rsidR="00236E6B" w:rsidRDefault="00236E6B"/>
    <w:p w14:paraId="1C67700D" w14:textId="77777777" w:rsidR="00236E6B" w:rsidRDefault="00000000">
      <w:r>
        <w:t>The average order value was calculated by dividing total sales by the number of unique orders. The average profit per order was calculated in the same way using total profit. These are overall averages; individual orders may perform very differently.</w:t>
      </w:r>
    </w:p>
    <w:p w14:paraId="47427405" w14:textId="77777777" w:rsidR="00236E6B" w:rsidRDefault="00000000">
      <w:pPr>
        <w:pStyle w:val="Heading1"/>
      </w:pPr>
      <w:r>
        <w:t>6. Regional Performance</w:t>
      </w:r>
    </w:p>
    <w:p w14:paraId="5B69C0BA" w14:textId="77777777" w:rsidR="00236E6B" w:rsidRDefault="00000000">
      <w:r>
        <w:t>The West region generated the highest sales at $725,457.82 and the highest profit at $108,418.45. The East region was second in sales, while Central had the lowest profit margin at 7.92%. South had the lowest sales but a higher margin than Central.</w:t>
      </w:r>
    </w:p>
    <w:p w14:paraId="03138268" w14:textId="77777777" w:rsidR="00236E6B" w:rsidRDefault="00000000">
      <w:pPr>
        <w:jc w:val="center"/>
      </w:pPr>
      <w:r>
        <w:rPr>
          <w:noProof/>
        </w:rPr>
        <w:lastRenderedPageBreak/>
        <w:drawing>
          <wp:inline distT="0" distB="0" distL="0" distR="0" wp14:anchorId="34A3A149" wp14:editId="046F2B1D">
            <wp:extent cx="6035040" cy="2763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region.png"/>
                    <pic:cNvPicPr/>
                  </pic:nvPicPr>
                  <pic:blipFill>
                    <a:blip r:embed="rId6"/>
                    <a:stretch>
                      <a:fillRect/>
                    </a:stretch>
                  </pic:blipFill>
                  <pic:spPr>
                    <a:xfrm>
                      <a:off x="0" y="0"/>
                      <a:ext cx="6035040" cy="27630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20"/>
        <w:gridCol w:w="2520"/>
        <w:gridCol w:w="2520"/>
        <w:gridCol w:w="2520"/>
      </w:tblGrid>
      <w:tr w:rsidR="00236E6B" w14:paraId="604DB04A" w14:textId="77777777">
        <w:trPr>
          <w:jc w:val="center"/>
        </w:trPr>
        <w:tc>
          <w:tcPr>
            <w:tcW w:w="2520" w:type="dxa"/>
            <w:shd w:val="clear" w:color="auto" w:fill="1F4E79"/>
            <w:vAlign w:val="center"/>
          </w:tcPr>
          <w:p w14:paraId="1E7E734D" w14:textId="77777777" w:rsidR="00236E6B" w:rsidRDefault="00000000">
            <w:pPr>
              <w:spacing w:after="20"/>
            </w:pPr>
            <w:r>
              <w:rPr>
                <w:b/>
                <w:color w:val="FFFFFF"/>
                <w:sz w:val="18"/>
              </w:rPr>
              <w:t>Region</w:t>
            </w:r>
          </w:p>
        </w:tc>
        <w:tc>
          <w:tcPr>
            <w:tcW w:w="2520" w:type="dxa"/>
            <w:shd w:val="clear" w:color="auto" w:fill="1F4E79"/>
            <w:vAlign w:val="center"/>
          </w:tcPr>
          <w:p w14:paraId="741A0832" w14:textId="77777777" w:rsidR="00236E6B" w:rsidRDefault="00000000">
            <w:pPr>
              <w:spacing w:after="20"/>
            </w:pPr>
            <w:r>
              <w:rPr>
                <w:b/>
                <w:color w:val="FFFFFF"/>
                <w:sz w:val="18"/>
              </w:rPr>
              <w:t>Sales</w:t>
            </w:r>
          </w:p>
        </w:tc>
        <w:tc>
          <w:tcPr>
            <w:tcW w:w="2520" w:type="dxa"/>
            <w:shd w:val="clear" w:color="auto" w:fill="1F4E79"/>
            <w:vAlign w:val="center"/>
          </w:tcPr>
          <w:p w14:paraId="25B951FD" w14:textId="77777777" w:rsidR="00236E6B" w:rsidRDefault="00000000">
            <w:pPr>
              <w:spacing w:after="20"/>
            </w:pPr>
            <w:r>
              <w:rPr>
                <w:b/>
                <w:color w:val="FFFFFF"/>
                <w:sz w:val="18"/>
              </w:rPr>
              <w:t>Profit</w:t>
            </w:r>
          </w:p>
        </w:tc>
        <w:tc>
          <w:tcPr>
            <w:tcW w:w="2520" w:type="dxa"/>
            <w:shd w:val="clear" w:color="auto" w:fill="1F4E79"/>
            <w:vAlign w:val="center"/>
          </w:tcPr>
          <w:p w14:paraId="518B1912" w14:textId="77777777" w:rsidR="00236E6B" w:rsidRDefault="00000000">
            <w:pPr>
              <w:spacing w:after="20"/>
            </w:pPr>
            <w:r>
              <w:rPr>
                <w:b/>
                <w:color w:val="FFFFFF"/>
                <w:sz w:val="18"/>
              </w:rPr>
              <w:t>Profit margin</w:t>
            </w:r>
          </w:p>
        </w:tc>
      </w:tr>
      <w:tr w:rsidR="00236E6B" w14:paraId="20299A57" w14:textId="77777777">
        <w:trPr>
          <w:jc w:val="center"/>
        </w:trPr>
        <w:tc>
          <w:tcPr>
            <w:tcW w:w="2520" w:type="dxa"/>
            <w:vAlign w:val="center"/>
          </w:tcPr>
          <w:p w14:paraId="1F70DE2D" w14:textId="77777777" w:rsidR="00236E6B" w:rsidRDefault="00000000">
            <w:pPr>
              <w:spacing w:after="20"/>
            </w:pPr>
            <w:r>
              <w:rPr>
                <w:sz w:val="17"/>
              </w:rPr>
              <w:t>West</w:t>
            </w:r>
          </w:p>
        </w:tc>
        <w:tc>
          <w:tcPr>
            <w:tcW w:w="2520" w:type="dxa"/>
            <w:vAlign w:val="center"/>
          </w:tcPr>
          <w:p w14:paraId="48082F47" w14:textId="77777777" w:rsidR="00236E6B" w:rsidRDefault="00000000">
            <w:pPr>
              <w:spacing w:after="20"/>
            </w:pPr>
            <w:r>
              <w:rPr>
                <w:sz w:val="17"/>
              </w:rPr>
              <w:t>$725,457.82</w:t>
            </w:r>
          </w:p>
        </w:tc>
        <w:tc>
          <w:tcPr>
            <w:tcW w:w="2520" w:type="dxa"/>
            <w:vAlign w:val="center"/>
          </w:tcPr>
          <w:p w14:paraId="7D0A82D7" w14:textId="77777777" w:rsidR="00236E6B" w:rsidRDefault="00000000">
            <w:pPr>
              <w:spacing w:after="20"/>
            </w:pPr>
            <w:r>
              <w:rPr>
                <w:sz w:val="17"/>
              </w:rPr>
              <w:t>$108,418.45</w:t>
            </w:r>
          </w:p>
        </w:tc>
        <w:tc>
          <w:tcPr>
            <w:tcW w:w="2520" w:type="dxa"/>
            <w:vAlign w:val="center"/>
          </w:tcPr>
          <w:p w14:paraId="174A8052" w14:textId="77777777" w:rsidR="00236E6B" w:rsidRDefault="00000000">
            <w:pPr>
              <w:spacing w:after="20"/>
            </w:pPr>
            <w:r>
              <w:rPr>
                <w:sz w:val="17"/>
              </w:rPr>
              <w:t>14.94%</w:t>
            </w:r>
          </w:p>
        </w:tc>
      </w:tr>
      <w:tr w:rsidR="00236E6B" w14:paraId="2D3EAE8D" w14:textId="77777777">
        <w:trPr>
          <w:jc w:val="center"/>
        </w:trPr>
        <w:tc>
          <w:tcPr>
            <w:tcW w:w="2520" w:type="dxa"/>
            <w:vAlign w:val="center"/>
          </w:tcPr>
          <w:p w14:paraId="7712B932" w14:textId="77777777" w:rsidR="00236E6B" w:rsidRDefault="00000000">
            <w:pPr>
              <w:spacing w:after="20"/>
            </w:pPr>
            <w:r>
              <w:rPr>
                <w:sz w:val="17"/>
              </w:rPr>
              <w:t>East</w:t>
            </w:r>
          </w:p>
        </w:tc>
        <w:tc>
          <w:tcPr>
            <w:tcW w:w="2520" w:type="dxa"/>
            <w:vAlign w:val="center"/>
          </w:tcPr>
          <w:p w14:paraId="245798D8" w14:textId="77777777" w:rsidR="00236E6B" w:rsidRDefault="00000000">
            <w:pPr>
              <w:spacing w:after="20"/>
            </w:pPr>
            <w:r>
              <w:rPr>
                <w:sz w:val="17"/>
              </w:rPr>
              <w:t>$678,781.24</w:t>
            </w:r>
          </w:p>
        </w:tc>
        <w:tc>
          <w:tcPr>
            <w:tcW w:w="2520" w:type="dxa"/>
            <w:vAlign w:val="center"/>
          </w:tcPr>
          <w:p w14:paraId="4F8F5CAD" w14:textId="77777777" w:rsidR="00236E6B" w:rsidRDefault="00000000">
            <w:pPr>
              <w:spacing w:after="20"/>
            </w:pPr>
            <w:r>
              <w:rPr>
                <w:sz w:val="17"/>
              </w:rPr>
              <w:t>$91,522.78</w:t>
            </w:r>
          </w:p>
        </w:tc>
        <w:tc>
          <w:tcPr>
            <w:tcW w:w="2520" w:type="dxa"/>
            <w:vAlign w:val="center"/>
          </w:tcPr>
          <w:p w14:paraId="49E33A41" w14:textId="77777777" w:rsidR="00236E6B" w:rsidRDefault="00000000">
            <w:pPr>
              <w:spacing w:after="20"/>
            </w:pPr>
            <w:r>
              <w:rPr>
                <w:sz w:val="17"/>
              </w:rPr>
              <w:t>13.48%</w:t>
            </w:r>
          </w:p>
        </w:tc>
      </w:tr>
      <w:tr w:rsidR="00236E6B" w14:paraId="20D1CB09" w14:textId="77777777">
        <w:trPr>
          <w:jc w:val="center"/>
        </w:trPr>
        <w:tc>
          <w:tcPr>
            <w:tcW w:w="2520" w:type="dxa"/>
            <w:vAlign w:val="center"/>
          </w:tcPr>
          <w:p w14:paraId="58BB1004" w14:textId="77777777" w:rsidR="00236E6B" w:rsidRDefault="00000000">
            <w:pPr>
              <w:spacing w:after="20"/>
            </w:pPr>
            <w:r>
              <w:rPr>
                <w:sz w:val="17"/>
              </w:rPr>
              <w:t>Central</w:t>
            </w:r>
          </w:p>
        </w:tc>
        <w:tc>
          <w:tcPr>
            <w:tcW w:w="2520" w:type="dxa"/>
            <w:vAlign w:val="center"/>
          </w:tcPr>
          <w:p w14:paraId="1B625D85" w14:textId="77777777" w:rsidR="00236E6B" w:rsidRDefault="00000000">
            <w:pPr>
              <w:spacing w:after="20"/>
            </w:pPr>
            <w:r>
              <w:rPr>
                <w:sz w:val="17"/>
              </w:rPr>
              <w:t>$501,239.89</w:t>
            </w:r>
          </w:p>
        </w:tc>
        <w:tc>
          <w:tcPr>
            <w:tcW w:w="2520" w:type="dxa"/>
            <w:vAlign w:val="center"/>
          </w:tcPr>
          <w:p w14:paraId="27AA78A8" w14:textId="77777777" w:rsidR="00236E6B" w:rsidRDefault="00000000">
            <w:pPr>
              <w:spacing w:after="20"/>
            </w:pPr>
            <w:r>
              <w:rPr>
                <w:sz w:val="17"/>
              </w:rPr>
              <w:t>$39,706.36</w:t>
            </w:r>
          </w:p>
        </w:tc>
        <w:tc>
          <w:tcPr>
            <w:tcW w:w="2520" w:type="dxa"/>
            <w:vAlign w:val="center"/>
          </w:tcPr>
          <w:p w14:paraId="51E3877E" w14:textId="77777777" w:rsidR="00236E6B" w:rsidRDefault="00000000">
            <w:pPr>
              <w:spacing w:after="20"/>
            </w:pPr>
            <w:r>
              <w:rPr>
                <w:sz w:val="17"/>
              </w:rPr>
              <w:t>7.92%</w:t>
            </w:r>
          </w:p>
        </w:tc>
      </w:tr>
      <w:tr w:rsidR="00236E6B" w14:paraId="58B38BD5" w14:textId="77777777">
        <w:trPr>
          <w:jc w:val="center"/>
        </w:trPr>
        <w:tc>
          <w:tcPr>
            <w:tcW w:w="2520" w:type="dxa"/>
            <w:vAlign w:val="center"/>
          </w:tcPr>
          <w:p w14:paraId="2B66DF14" w14:textId="77777777" w:rsidR="00236E6B" w:rsidRDefault="00000000">
            <w:pPr>
              <w:spacing w:after="20"/>
            </w:pPr>
            <w:r>
              <w:rPr>
                <w:sz w:val="17"/>
              </w:rPr>
              <w:t>South</w:t>
            </w:r>
          </w:p>
        </w:tc>
        <w:tc>
          <w:tcPr>
            <w:tcW w:w="2520" w:type="dxa"/>
            <w:vAlign w:val="center"/>
          </w:tcPr>
          <w:p w14:paraId="2488CEB2" w14:textId="77777777" w:rsidR="00236E6B" w:rsidRDefault="00000000">
            <w:pPr>
              <w:spacing w:after="20"/>
            </w:pPr>
            <w:r>
              <w:rPr>
                <w:sz w:val="17"/>
              </w:rPr>
              <w:t>$391,721.90</w:t>
            </w:r>
          </w:p>
        </w:tc>
        <w:tc>
          <w:tcPr>
            <w:tcW w:w="2520" w:type="dxa"/>
            <w:vAlign w:val="center"/>
          </w:tcPr>
          <w:p w14:paraId="2F6E40A2" w14:textId="77777777" w:rsidR="00236E6B" w:rsidRDefault="00000000">
            <w:pPr>
              <w:spacing w:after="20"/>
            </w:pPr>
            <w:r>
              <w:rPr>
                <w:sz w:val="17"/>
              </w:rPr>
              <w:t>$46,749.43</w:t>
            </w:r>
          </w:p>
        </w:tc>
        <w:tc>
          <w:tcPr>
            <w:tcW w:w="2520" w:type="dxa"/>
            <w:vAlign w:val="center"/>
          </w:tcPr>
          <w:p w14:paraId="33B242A5" w14:textId="77777777" w:rsidR="00236E6B" w:rsidRDefault="00000000">
            <w:pPr>
              <w:spacing w:after="20"/>
            </w:pPr>
            <w:r>
              <w:rPr>
                <w:sz w:val="17"/>
              </w:rPr>
              <w:t>11.93%</w:t>
            </w:r>
          </w:p>
        </w:tc>
      </w:tr>
    </w:tbl>
    <w:p w14:paraId="7B0846B0" w14:textId="77777777" w:rsidR="00236E6B" w:rsidRDefault="00236E6B"/>
    <w:p w14:paraId="078CC5C0" w14:textId="77777777" w:rsidR="00236E6B" w:rsidRDefault="00000000">
      <w:r>
        <w:t>The Central region is worth a closer look. Reviewing its product mix, discounts and cost patterns could help explain why its margin is lower. The figures alone do not show the exact cause.</w:t>
      </w:r>
    </w:p>
    <w:p w14:paraId="3E8B1B4F" w14:textId="77777777" w:rsidR="00236E6B" w:rsidRDefault="00000000">
      <w:pPr>
        <w:pStyle w:val="Heading1"/>
      </w:pPr>
      <w:r>
        <w:t>7. Product Category Performance</w:t>
      </w:r>
    </w:p>
    <w:p w14:paraId="79A38741" w14:textId="77777777" w:rsidR="00236E6B" w:rsidRDefault="00000000">
      <w:r>
        <w:t>Technology had the highest sales, at $836,154.03, and the highest profit, at $145,454.95. Office Supplies generated $122,490.80 in profit. Furniture generated $741,999.80 in sales but only $18,451.27 in profit.</w:t>
      </w:r>
    </w:p>
    <w:p w14:paraId="1188B57D" w14:textId="77777777" w:rsidR="00236E6B" w:rsidRDefault="00000000">
      <w:pPr>
        <w:jc w:val="center"/>
      </w:pPr>
      <w:r>
        <w:rPr>
          <w:noProof/>
        </w:rPr>
        <w:drawing>
          <wp:inline distT="0" distB="0" distL="0" distR="0" wp14:anchorId="37D5B6DA" wp14:editId="1CD48F55">
            <wp:extent cx="6035040" cy="276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by_category.png"/>
                    <pic:cNvPicPr/>
                  </pic:nvPicPr>
                  <pic:blipFill>
                    <a:blip r:embed="rId7"/>
                    <a:stretch>
                      <a:fillRect/>
                    </a:stretch>
                  </pic:blipFill>
                  <pic:spPr>
                    <a:xfrm>
                      <a:off x="0" y="0"/>
                      <a:ext cx="6035040" cy="27613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20"/>
        <w:gridCol w:w="2520"/>
        <w:gridCol w:w="2520"/>
        <w:gridCol w:w="2520"/>
      </w:tblGrid>
      <w:tr w:rsidR="00236E6B" w14:paraId="2B16C427" w14:textId="77777777">
        <w:trPr>
          <w:jc w:val="center"/>
        </w:trPr>
        <w:tc>
          <w:tcPr>
            <w:tcW w:w="2520" w:type="dxa"/>
            <w:shd w:val="clear" w:color="auto" w:fill="1F4E79"/>
            <w:vAlign w:val="center"/>
          </w:tcPr>
          <w:p w14:paraId="44A72D0A" w14:textId="77777777" w:rsidR="00236E6B" w:rsidRDefault="00000000">
            <w:pPr>
              <w:spacing w:after="20"/>
            </w:pPr>
            <w:r>
              <w:rPr>
                <w:b/>
                <w:color w:val="FFFFFF"/>
                <w:sz w:val="18"/>
              </w:rPr>
              <w:t>Category</w:t>
            </w:r>
          </w:p>
        </w:tc>
        <w:tc>
          <w:tcPr>
            <w:tcW w:w="2520" w:type="dxa"/>
            <w:shd w:val="clear" w:color="auto" w:fill="1F4E79"/>
            <w:vAlign w:val="center"/>
          </w:tcPr>
          <w:p w14:paraId="5C77AE0D" w14:textId="77777777" w:rsidR="00236E6B" w:rsidRDefault="00000000">
            <w:pPr>
              <w:spacing w:after="20"/>
            </w:pPr>
            <w:r>
              <w:rPr>
                <w:b/>
                <w:color w:val="FFFFFF"/>
                <w:sz w:val="18"/>
              </w:rPr>
              <w:t>Sales</w:t>
            </w:r>
          </w:p>
        </w:tc>
        <w:tc>
          <w:tcPr>
            <w:tcW w:w="2520" w:type="dxa"/>
            <w:shd w:val="clear" w:color="auto" w:fill="1F4E79"/>
            <w:vAlign w:val="center"/>
          </w:tcPr>
          <w:p w14:paraId="765D0542" w14:textId="77777777" w:rsidR="00236E6B" w:rsidRDefault="00000000">
            <w:pPr>
              <w:spacing w:after="20"/>
            </w:pPr>
            <w:r>
              <w:rPr>
                <w:b/>
                <w:color w:val="FFFFFF"/>
                <w:sz w:val="18"/>
              </w:rPr>
              <w:t>Profit</w:t>
            </w:r>
          </w:p>
        </w:tc>
        <w:tc>
          <w:tcPr>
            <w:tcW w:w="2520" w:type="dxa"/>
            <w:shd w:val="clear" w:color="auto" w:fill="1F4E79"/>
            <w:vAlign w:val="center"/>
          </w:tcPr>
          <w:p w14:paraId="699F9B54" w14:textId="77777777" w:rsidR="00236E6B" w:rsidRDefault="00000000">
            <w:pPr>
              <w:spacing w:after="20"/>
            </w:pPr>
            <w:r>
              <w:rPr>
                <w:b/>
                <w:color w:val="FFFFFF"/>
                <w:sz w:val="18"/>
              </w:rPr>
              <w:t>Profit margin</w:t>
            </w:r>
          </w:p>
        </w:tc>
      </w:tr>
      <w:tr w:rsidR="00236E6B" w14:paraId="3A5CAA43" w14:textId="77777777">
        <w:trPr>
          <w:jc w:val="center"/>
        </w:trPr>
        <w:tc>
          <w:tcPr>
            <w:tcW w:w="2520" w:type="dxa"/>
            <w:vAlign w:val="center"/>
          </w:tcPr>
          <w:p w14:paraId="236FCF75" w14:textId="77777777" w:rsidR="00236E6B" w:rsidRDefault="00000000">
            <w:pPr>
              <w:spacing w:after="20"/>
            </w:pPr>
            <w:r>
              <w:rPr>
                <w:sz w:val="17"/>
              </w:rPr>
              <w:t>Technology</w:t>
            </w:r>
          </w:p>
        </w:tc>
        <w:tc>
          <w:tcPr>
            <w:tcW w:w="2520" w:type="dxa"/>
            <w:vAlign w:val="center"/>
          </w:tcPr>
          <w:p w14:paraId="13767354" w14:textId="77777777" w:rsidR="00236E6B" w:rsidRDefault="00000000">
            <w:pPr>
              <w:spacing w:after="20"/>
            </w:pPr>
            <w:r>
              <w:rPr>
                <w:sz w:val="17"/>
              </w:rPr>
              <w:t>$836,154.03</w:t>
            </w:r>
          </w:p>
        </w:tc>
        <w:tc>
          <w:tcPr>
            <w:tcW w:w="2520" w:type="dxa"/>
            <w:vAlign w:val="center"/>
          </w:tcPr>
          <w:p w14:paraId="42331D5B" w14:textId="77777777" w:rsidR="00236E6B" w:rsidRDefault="00000000">
            <w:pPr>
              <w:spacing w:after="20"/>
            </w:pPr>
            <w:r>
              <w:rPr>
                <w:sz w:val="17"/>
              </w:rPr>
              <w:t>$145,454.95</w:t>
            </w:r>
          </w:p>
        </w:tc>
        <w:tc>
          <w:tcPr>
            <w:tcW w:w="2520" w:type="dxa"/>
            <w:vAlign w:val="center"/>
          </w:tcPr>
          <w:p w14:paraId="3DF9FC9B" w14:textId="77777777" w:rsidR="00236E6B" w:rsidRDefault="00000000">
            <w:pPr>
              <w:spacing w:after="20"/>
            </w:pPr>
            <w:r>
              <w:rPr>
                <w:sz w:val="17"/>
              </w:rPr>
              <w:t>17.40%</w:t>
            </w:r>
          </w:p>
        </w:tc>
      </w:tr>
      <w:tr w:rsidR="00236E6B" w14:paraId="187C486D" w14:textId="77777777">
        <w:trPr>
          <w:jc w:val="center"/>
        </w:trPr>
        <w:tc>
          <w:tcPr>
            <w:tcW w:w="2520" w:type="dxa"/>
            <w:vAlign w:val="center"/>
          </w:tcPr>
          <w:p w14:paraId="0FFCB205" w14:textId="77777777" w:rsidR="00236E6B" w:rsidRDefault="00000000">
            <w:pPr>
              <w:spacing w:after="20"/>
            </w:pPr>
            <w:r>
              <w:rPr>
                <w:sz w:val="17"/>
              </w:rPr>
              <w:t>Furniture</w:t>
            </w:r>
          </w:p>
        </w:tc>
        <w:tc>
          <w:tcPr>
            <w:tcW w:w="2520" w:type="dxa"/>
            <w:vAlign w:val="center"/>
          </w:tcPr>
          <w:p w14:paraId="6C462FF2" w14:textId="77777777" w:rsidR="00236E6B" w:rsidRDefault="00000000">
            <w:pPr>
              <w:spacing w:after="20"/>
            </w:pPr>
            <w:r>
              <w:rPr>
                <w:sz w:val="17"/>
              </w:rPr>
              <w:t>$741,999.80</w:t>
            </w:r>
          </w:p>
        </w:tc>
        <w:tc>
          <w:tcPr>
            <w:tcW w:w="2520" w:type="dxa"/>
            <w:vAlign w:val="center"/>
          </w:tcPr>
          <w:p w14:paraId="5BAA57B7" w14:textId="77777777" w:rsidR="00236E6B" w:rsidRDefault="00000000">
            <w:pPr>
              <w:spacing w:after="20"/>
            </w:pPr>
            <w:r>
              <w:rPr>
                <w:sz w:val="17"/>
              </w:rPr>
              <w:t>$18,451.27</w:t>
            </w:r>
          </w:p>
        </w:tc>
        <w:tc>
          <w:tcPr>
            <w:tcW w:w="2520" w:type="dxa"/>
            <w:vAlign w:val="center"/>
          </w:tcPr>
          <w:p w14:paraId="30F3EA9D" w14:textId="77777777" w:rsidR="00236E6B" w:rsidRDefault="00000000">
            <w:pPr>
              <w:spacing w:after="20"/>
            </w:pPr>
            <w:r>
              <w:rPr>
                <w:sz w:val="17"/>
              </w:rPr>
              <w:t>2.49%</w:t>
            </w:r>
          </w:p>
        </w:tc>
      </w:tr>
      <w:tr w:rsidR="00236E6B" w14:paraId="20609C5B" w14:textId="77777777">
        <w:trPr>
          <w:jc w:val="center"/>
        </w:trPr>
        <w:tc>
          <w:tcPr>
            <w:tcW w:w="2520" w:type="dxa"/>
            <w:vAlign w:val="center"/>
          </w:tcPr>
          <w:p w14:paraId="72F34AB2" w14:textId="77777777" w:rsidR="00236E6B" w:rsidRDefault="00000000">
            <w:pPr>
              <w:spacing w:after="20"/>
            </w:pPr>
            <w:r>
              <w:rPr>
                <w:sz w:val="17"/>
              </w:rPr>
              <w:t>Office Supplies</w:t>
            </w:r>
          </w:p>
        </w:tc>
        <w:tc>
          <w:tcPr>
            <w:tcW w:w="2520" w:type="dxa"/>
            <w:vAlign w:val="center"/>
          </w:tcPr>
          <w:p w14:paraId="7A858B57" w14:textId="77777777" w:rsidR="00236E6B" w:rsidRDefault="00000000">
            <w:pPr>
              <w:spacing w:after="20"/>
            </w:pPr>
            <w:r>
              <w:rPr>
                <w:sz w:val="17"/>
              </w:rPr>
              <w:t>$719,047.03</w:t>
            </w:r>
          </w:p>
        </w:tc>
        <w:tc>
          <w:tcPr>
            <w:tcW w:w="2520" w:type="dxa"/>
            <w:vAlign w:val="center"/>
          </w:tcPr>
          <w:p w14:paraId="703F9265" w14:textId="77777777" w:rsidR="00236E6B" w:rsidRDefault="00000000">
            <w:pPr>
              <w:spacing w:after="20"/>
            </w:pPr>
            <w:r>
              <w:rPr>
                <w:sz w:val="17"/>
              </w:rPr>
              <w:t>$122,490.80</w:t>
            </w:r>
          </w:p>
        </w:tc>
        <w:tc>
          <w:tcPr>
            <w:tcW w:w="2520" w:type="dxa"/>
            <w:vAlign w:val="center"/>
          </w:tcPr>
          <w:p w14:paraId="51E02E64" w14:textId="77777777" w:rsidR="00236E6B" w:rsidRDefault="00000000">
            <w:pPr>
              <w:spacing w:after="20"/>
            </w:pPr>
            <w:r>
              <w:rPr>
                <w:sz w:val="17"/>
              </w:rPr>
              <w:t>17.03%</w:t>
            </w:r>
          </w:p>
        </w:tc>
      </w:tr>
    </w:tbl>
    <w:p w14:paraId="355B035C" w14:textId="77777777" w:rsidR="00236E6B" w:rsidRDefault="00236E6B"/>
    <w:p w14:paraId="7F9CB204" w14:textId="77777777" w:rsidR="00236E6B" w:rsidRDefault="00000000">
      <w:r>
        <w:t>Furniture's margin was approximately 2.49%, considerably lower than Technology at 17.40% and Office Supplies at 17.03%. I would investigate Furniture's discount levels and product-level results before making any pricing changes.</w:t>
      </w:r>
    </w:p>
    <w:p w14:paraId="39663C3D" w14:textId="77777777" w:rsidR="00236E6B" w:rsidRDefault="00000000">
      <w:pPr>
        <w:pStyle w:val="Heading1"/>
      </w:pPr>
      <w:r>
        <w:t>8. Product-Level Findings</w:t>
      </w:r>
    </w:p>
    <w:p w14:paraId="2221C282" w14:textId="77777777" w:rsidR="00236E6B" w:rsidRDefault="00000000">
      <w:r>
        <w:t>The Canon imageCLASS 2200 Advanced Copier was the highest-selling product in the top-10 list, with $61,599.82 in sales and $25,199.93 in profit.</w:t>
      </w:r>
    </w:p>
    <w:p w14:paraId="042FC09C" w14:textId="77777777" w:rsidR="00236E6B" w:rsidRDefault="00000000">
      <w:pPr>
        <w:jc w:val="center"/>
      </w:pPr>
      <w:r>
        <w:rPr>
          <w:noProof/>
        </w:rPr>
        <w:drawing>
          <wp:inline distT="0" distB="0" distL="0" distR="0" wp14:anchorId="218B63F5" wp14:editId="7B866AB1">
            <wp:extent cx="6035040" cy="2757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products.png"/>
                    <pic:cNvPicPr/>
                  </pic:nvPicPr>
                  <pic:blipFill>
                    <a:blip r:embed="rId8"/>
                    <a:stretch>
                      <a:fillRect/>
                    </a:stretch>
                  </pic:blipFill>
                  <pic:spPr>
                    <a:xfrm>
                      <a:off x="0" y="0"/>
                      <a:ext cx="6035040" cy="2757907"/>
                    </a:xfrm>
                    <a:prstGeom prst="rect">
                      <a:avLst/>
                    </a:prstGeom>
                  </pic:spPr>
                </pic:pic>
              </a:graphicData>
            </a:graphic>
          </wp:inline>
        </w:drawing>
      </w:r>
    </w:p>
    <w:p w14:paraId="36FCC9CF" w14:textId="77777777" w:rsidR="00236E6B" w:rsidRDefault="00000000">
      <w:r>
        <w:t>The loss-making product review found that the Cubify CubeX 3D Printer Double Head Print had the lowest total profit among the ten products shown, at -$8,879.97. The Lexmark MX611dhe Monochrome Laser Printer recorded -$4,589.97, and the Cubify CubeX 3D Printer Triple Head Print recorded -$3,839.99.</w:t>
      </w:r>
    </w:p>
    <w:p w14:paraId="1AD6D953" w14:textId="77777777" w:rsidR="00236E6B" w:rsidRDefault="00000000">
      <w:pPr>
        <w:jc w:val="center"/>
      </w:pPr>
      <w:r>
        <w:rPr>
          <w:noProof/>
        </w:rPr>
        <w:drawing>
          <wp:inline distT="0" distB="0" distL="0" distR="0" wp14:anchorId="6EB80D72" wp14:editId="25E8C614">
            <wp:extent cx="6035040" cy="276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products.png"/>
                    <pic:cNvPicPr/>
                  </pic:nvPicPr>
                  <pic:blipFill>
                    <a:blip r:embed="rId9"/>
                    <a:stretch>
                      <a:fillRect/>
                    </a:stretch>
                  </pic:blipFill>
                  <pic:spPr>
                    <a:xfrm>
                      <a:off x="0" y="0"/>
                      <a:ext cx="6035040" cy="2761350"/>
                    </a:xfrm>
                    <a:prstGeom prst="rect">
                      <a:avLst/>
                    </a:prstGeom>
                  </pic:spPr>
                </pic:pic>
              </a:graphicData>
            </a:graphic>
          </wp:inline>
        </w:drawing>
      </w:r>
    </w:p>
    <w:p w14:paraId="3F5C17CC" w14:textId="77777777" w:rsidR="00236E6B" w:rsidRDefault="00000000">
      <w:r>
        <w:t>These products deserve further investigation, but negative profit alone does not tell us whether the cause was a discount, cost, return or another factor. More detailed transaction and cost information would be needed to confirm the reason.</w:t>
      </w:r>
    </w:p>
    <w:p w14:paraId="4B09D45C" w14:textId="77777777" w:rsidR="00236E6B" w:rsidRDefault="00000000">
      <w:pPr>
        <w:pStyle w:val="Heading1"/>
      </w:pPr>
      <w:r>
        <w:lastRenderedPageBreak/>
        <w:t>9. Monthly Sales Trend</w:t>
      </w:r>
    </w:p>
    <w:p w14:paraId="5324B2CD" w14:textId="77777777" w:rsidR="00236E6B" w:rsidRDefault="00000000">
      <w:r>
        <w:t>I grouped sales by order month and created a monthly sales trend chart covering 2014–2017. The chart is saved as monthly_sales_trend.png in the project's output folder. It can be used to inspect monthly peaks and dips. I have not stated a specific seasonal pattern here because that conclusion should be based on a careful review of the chart and the underlying monthly figures.</w:t>
      </w:r>
    </w:p>
    <w:p w14:paraId="41EC3319" w14:textId="77777777" w:rsidR="00236E6B" w:rsidRDefault="00000000">
      <w:r>
        <w:t>The monthly totals were also exported to CSV so they can be checked or reused in another visualization tool.</w:t>
      </w:r>
    </w:p>
    <w:p w14:paraId="1D710AA5" w14:textId="77777777" w:rsidR="00236E6B" w:rsidRDefault="00000000">
      <w:pPr>
        <w:pStyle w:val="Heading1"/>
      </w:pPr>
      <w:r>
        <w:t>10. Recommendations</w:t>
      </w:r>
    </w:p>
    <w:p w14:paraId="14B21723" w14:textId="77777777" w:rsidR="00236E6B" w:rsidRDefault="00000000">
      <w:pPr>
        <w:pStyle w:val="ListNumber"/>
      </w:pPr>
      <w:r>
        <w:rPr>
          <w:b/>
        </w:rPr>
        <w:t xml:space="preserve">Review Furniture profitability. </w:t>
      </w:r>
      <w:r>
        <w:t>Check discounts, costs and product-level margins to understand why sales are relatively high but profit is low.</w:t>
      </w:r>
    </w:p>
    <w:p w14:paraId="0F2E603A" w14:textId="77777777" w:rsidR="00236E6B" w:rsidRDefault="00000000">
      <w:pPr>
        <w:pStyle w:val="ListNumber"/>
      </w:pPr>
      <w:r>
        <w:rPr>
          <w:b/>
        </w:rPr>
        <w:t xml:space="preserve">Investigate repeated product losses. </w:t>
      </w:r>
      <w:r>
        <w:t>Review transactions for the Cubify printers, Lexmark printer and other loss-making products before deciding whether to change prices or promotions.</w:t>
      </w:r>
    </w:p>
    <w:p w14:paraId="012E41A1" w14:textId="77777777" w:rsidR="00236E6B" w:rsidRDefault="00000000">
      <w:pPr>
        <w:pStyle w:val="ListNumber"/>
      </w:pPr>
      <w:r>
        <w:rPr>
          <w:b/>
        </w:rPr>
        <w:t xml:space="preserve">Study the Central region. </w:t>
      </w:r>
      <w:r>
        <w:t>Compare its product mix, discount patterns and profitability with the West and East regions.</w:t>
      </w:r>
    </w:p>
    <w:p w14:paraId="66986593" w14:textId="77777777" w:rsidR="00236E6B" w:rsidRDefault="00000000">
      <w:pPr>
        <w:pStyle w:val="ListNumber"/>
      </w:pPr>
      <w:r>
        <w:rPr>
          <w:b/>
        </w:rPr>
        <w:t xml:space="preserve">Track sales and profit together. </w:t>
      </w:r>
      <w:r>
        <w:t>A rise in sales does not always mean a rise in profit, so both measures should be reviewed regularly.</w:t>
      </w:r>
    </w:p>
    <w:p w14:paraId="7F7D990F" w14:textId="77777777" w:rsidR="00236E6B" w:rsidRDefault="00000000">
      <w:pPr>
        <w:pStyle w:val="ListNumber"/>
      </w:pPr>
      <w:r>
        <w:rPr>
          <w:b/>
        </w:rPr>
        <w:t xml:space="preserve">Use monthly reporting. </w:t>
      </w:r>
      <w:r>
        <w:t>Monitor monthly sales and profit to spot changes early and compare performance over time.</w:t>
      </w:r>
    </w:p>
    <w:p w14:paraId="1065C5E5" w14:textId="77777777" w:rsidR="00236E6B" w:rsidRDefault="00000000">
      <w:pPr>
        <w:pStyle w:val="Heading1"/>
      </w:pPr>
      <w:r>
        <w:t>11. Limitations</w:t>
      </w:r>
    </w:p>
    <w:p w14:paraId="2B6595F8" w14:textId="77777777" w:rsidR="00236E6B" w:rsidRDefault="00000000">
      <w:r>
        <w:t>This project is based on the fields available in the supplied dataset. The analysis identifies patterns and areas to investigate, but it does not establish the causes of product losses or regional differences. I did not use external cost records, return details or additional customer information to explain those results. The dataset also ends in 2017, so it should not be treated as a picture of current retail performance.</w:t>
      </w:r>
    </w:p>
    <w:p w14:paraId="73371246" w14:textId="77777777" w:rsidR="00236E6B" w:rsidRDefault="00000000">
      <w:pPr>
        <w:pStyle w:val="Heading1"/>
      </w:pPr>
      <w:r>
        <w:t>12. Conclusion</w:t>
      </w:r>
    </w:p>
    <w:p w14:paraId="22C4F6B3" w14:textId="77777777" w:rsidR="00236E6B" w:rsidRDefault="00000000">
      <w:r>
        <w:t>This project gave me practical experience in loading a dataset, checking its quality, calculating business KPIs, grouping data for comparison and presenting results through charts. The main findings were that the West region led in sales and profit, Technology was the strongest category by profit, and Furniture had a much lower margin than the other categories. The product-level analysis also highlighted items that deserve a closer review because their total profit was negative.</w:t>
      </w:r>
    </w:p>
    <w:p w14:paraId="793900D3" w14:textId="77777777" w:rsidR="00236E6B" w:rsidRDefault="00000000">
      <w:r>
        <w:t>Overall, the analysis provides a starting point for business decisions. The next step would be to investigate the reasons behind low margins and losses using more detailed discount, cost and transaction information.</w:t>
      </w:r>
    </w:p>
    <w:p w14:paraId="1AE189A7" w14:textId="77777777" w:rsidR="00236E6B" w:rsidRDefault="00000000">
      <w:pPr>
        <w:pStyle w:val="Heading1"/>
      </w:pPr>
      <w:r>
        <w:t>13. Project Files</w:t>
      </w:r>
    </w:p>
    <w:p w14:paraId="596A8DD4" w14:textId="77777777" w:rsidR="00236E6B" w:rsidRDefault="00000000">
      <w:pPr>
        <w:pStyle w:val="ListBullet"/>
      </w:pPr>
      <w:r>
        <w:t>sales_analysis.ipynb — notebook containing the analysis code.</w:t>
      </w:r>
    </w:p>
    <w:p w14:paraId="67CFE6C3" w14:textId="77777777" w:rsidR="00236E6B" w:rsidRDefault="00000000">
      <w:pPr>
        <w:pStyle w:val="ListBullet"/>
      </w:pPr>
      <w:r>
        <w:t>output/ — charts and exported summary tables.</w:t>
      </w:r>
    </w:p>
    <w:p w14:paraId="2DD4C47F" w14:textId="77777777" w:rsidR="00236E6B" w:rsidRDefault="00000000">
      <w:pPr>
        <w:pStyle w:val="ListBullet"/>
      </w:pPr>
      <w:r>
        <w:t>dataset/ — source dataset used for the analysis.</w:t>
      </w:r>
    </w:p>
    <w:p w14:paraId="56830710" w14:textId="77777777" w:rsidR="00236E6B" w:rsidRDefault="00000000">
      <w:pPr>
        <w:pStyle w:val="ListBullet"/>
      </w:pPr>
      <w:r>
        <w:t>README.md — project overview and instructions.</w:t>
      </w:r>
    </w:p>
    <w:p w14:paraId="7BB2E33A" w14:textId="77777777" w:rsidR="00236E6B" w:rsidRDefault="00236E6B"/>
    <w:p w14:paraId="18C40FEC" w14:textId="3A0439DD" w:rsidR="00236E6B" w:rsidRDefault="00000000">
      <w:pPr>
        <w:jc w:val="center"/>
      </w:pPr>
      <w:r>
        <w:rPr>
          <w:i/>
          <w:color w:val="595959"/>
        </w:rPr>
        <w:t xml:space="preserve">Prepared by </w:t>
      </w:r>
      <w:r w:rsidR="00D56492">
        <w:rPr>
          <w:i/>
          <w:color w:val="595959"/>
        </w:rPr>
        <w:t xml:space="preserve">Abu </w:t>
      </w:r>
      <w:r>
        <w:rPr>
          <w:i/>
          <w:color w:val="595959"/>
        </w:rPr>
        <w:t>Yazdani | Future Interns — Task 1</w:t>
      </w:r>
    </w:p>
    <w:sectPr w:rsidR="00236E6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066429">
    <w:abstractNumId w:val="8"/>
  </w:num>
  <w:num w:numId="2" w16cid:durableId="1359038733">
    <w:abstractNumId w:val="6"/>
  </w:num>
  <w:num w:numId="3" w16cid:durableId="107822404">
    <w:abstractNumId w:val="5"/>
  </w:num>
  <w:num w:numId="4" w16cid:durableId="1761639741">
    <w:abstractNumId w:val="4"/>
  </w:num>
  <w:num w:numId="5" w16cid:durableId="1780032047">
    <w:abstractNumId w:val="7"/>
  </w:num>
  <w:num w:numId="6" w16cid:durableId="918253652">
    <w:abstractNumId w:val="3"/>
  </w:num>
  <w:num w:numId="7" w16cid:durableId="593242863">
    <w:abstractNumId w:val="2"/>
  </w:num>
  <w:num w:numId="8" w16cid:durableId="1138688183">
    <w:abstractNumId w:val="1"/>
  </w:num>
  <w:num w:numId="9" w16cid:durableId="48466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E6B"/>
    <w:rsid w:val="0029639D"/>
    <w:rsid w:val="00326F90"/>
    <w:rsid w:val="00A06A0F"/>
    <w:rsid w:val="00AA1D8D"/>
    <w:rsid w:val="00B47730"/>
    <w:rsid w:val="00CB0664"/>
    <w:rsid w:val="00D56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E46F9"/>
  <w14:defaultImageDpi w14:val="300"/>
  <w15:docId w15:val="{6F2F83BA-165D-4425-9434-EB214198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 yazdani</cp:lastModifiedBy>
  <cp:revision>2</cp:revision>
  <dcterms:created xsi:type="dcterms:W3CDTF">2013-12-23T23:15:00Z</dcterms:created>
  <dcterms:modified xsi:type="dcterms:W3CDTF">2026-10-11T09:04:00Z</dcterms:modified>
  <cp:category/>
</cp:coreProperties>
</file>