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vAlign w:val="cente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220"/>
            <w:vAlign w:val="center"/>
          </w:tcPr>
          <w:p>
            <w:r>
              <w:rPr>
                <w:sz w:val="20"/>
              </w:rPr>
              <w:t>15 March 2026</w:t>
            </w:r>
          </w:p>
        </w:tc>
      </w:tr>
      <w:tr>
        <w:tc>
          <w:tcPr>
            <w:tcW w:type="dxa" w:w="5220"/>
            <w:vAlign w:val="center"/>
          </w:tcPr>
          <w:p>
            <w:r>
              <w:rPr>
                <w:sz w:val="20"/>
              </w:rPr>
              <w:t>Team ID</w:t>
            </w:r>
          </w:p>
        </w:tc>
        <w:tc>
          <w:tcPr>
            <w:tcW w:type="dxa" w:w="5220"/>
            <w:vAlign w:val="center"/>
          </w:tcPr>
          <w:p>
            <w:r>
              <w:rPr>
                <w:sz w:val="20"/>
              </w:rPr>
              <w:t>xxxxxx</w:t>
            </w:r>
          </w:p>
        </w:tc>
      </w:tr>
      <w:tr>
        <w:tc>
          <w:tcPr>
            <w:tcW w:type="dxa" w:w="5220"/>
            <w:vAlign w:val="center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5220"/>
            <w:vAlign w:val="center"/>
          </w:tcPr>
          <w:p>
            <w:r>
              <w:rPr>
                <w:sz w:val="20"/>
              </w:rPr>
              <w:t>PocketSmart AI: Your Smart Budget &amp; Recommendation Assistant</w:t>
            </w:r>
          </w:p>
        </w:tc>
      </w:tr>
    </w:tbl>
    <w:p/>
    <w:p>
      <w:r>
        <w:rPr>
          <w:b/>
        </w:rPr>
        <w:t>Maximum Marks: 2 Marks</w:t>
      </w:r>
    </w:p>
    <w:p>
      <w:r>
        <w:rPr>
          <w:b/>
          <w:sz w:val="26"/>
        </w:rPr>
        <w:t>Define Your Technology Stack</w:t>
      </w:r>
    </w:p>
    <w:p>
      <w:r>
        <w:t>The technology stack for PocketSmart AI is selected to support a responsive frontend, modular backend, AI-powered recommendation generation, user authentication and session handling, and integration with third-party product and service platforms.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Architecture Component / Layer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Technology Chosen</w:t>
            </w:r>
          </w:p>
        </w:tc>
        <w:tc>
          <w:tcPr>
            <w:tcW w:type="dxa" w:w="4752"/>
          </w:tcPr>
          <w:p>
            <w:r>
              <w:rPr>
                <w:b/>
                <w:sz w:val="18"/>
              </w:rPr>
              <w:t>Justification / Purpose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7"/>
              </w:rPr>
              <w:t>Frontend / Client-Side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HTML, CSS, JavaScript, Jinja2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Used to build a lightweight, responsive and user-friendly interface for budget inputs, planner forms, image uploads and structured AI recommendation displays.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7"/>
              </w:rPr>
              <w:t>Backend / Server-Side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Python + FastAPI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Provides modular API routing, request handling, authentication, session management, CORS support and communication between the frontend and the Gemini AI recommendation layer.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7"/>
              </w:rPr>
              <w:t>Database / Data Storage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Not specified in the supplied project document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The project document describes session data, user data and recommendation history, but does not specify a database technology. This field is therefore left explicitly unspecified rather than introducing an unsupported technology.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7"/>
              </w:rPr>
              <w:t>Cloud / Hosting / Deployment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Google Cloud / Gemini API access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Google Cloud access is used to configure and access the Gemini API. The supplied project document does not specify a separate hosting platform for deploying the complete application.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7"/>
              </w:rPr>
              <w:t>Version Control &amp; CI/CD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Not specified in the supplied project document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The project document does not identify a version-control or CI/CD platform. No unsupported tool is added to the stack.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7"/>
              </w:rPr>
              <w:t>Third-Party APIs / Other Tools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Gemini 1.5 Flash Pro; Amazon; Flipkart; IKEA; Swiggy; Zomato; OYO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Gemini processes budgets, preferences and optional images to generate recommendations. The listed platforms are used as product/service data sources for home, party and jewelry planning.</w:t>
            </w:r>
          </w:p>
        </w:tc>
      </w:tr>
    </w:tbl>
    <w:p/>
    <w:p>
      <w:r>
        <w:rPr>
          <w:b/>
        </w:rPr>
        <w:t>Source basis</w:t>
      </w:r>
    </w:p>
    <w:p>
      <w:r>
        <w:t>Prepared from the supplied PocketSmart AI project document and the supplied Technology Stack template. Where the project document does not specify a technology, it is marked as not specified.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