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A60F" w14:textId="77777777" w:rsidR="007D1EE6" w:rsidRPr="007D1EE6" w:rsidRDefault="007D1EE6" w:rsidP="007D1EE6">
      <w:pPr>
        <w:shd w:val="clear" w:color="auto" w:fill="FFFFFF"/>
        <w:spacing w:before="300" w:after="15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44"/>
          <w:szCs w:val="44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kern w:val="36"/>
          <w:sz w:val="44"/>
          <w:szCs w:val="44"/>
          <w:lang w:eastAsia="tr-TR"/>
        </w:rPr>
        <w:t xml:space="preserve">A </w:t>
      </w:r>
      <w:proofErr w:type="spellStart"/>
      <w:r w:rsidRPr="007D1EE6">
        <w:rPr>
          <w:rFonts w:ascii="Verdana" w:eastAsia="Times New Roman" w:hAnsi="Verdana" w:cs="Times New Roman"/>
          <w:color w:val="000000"/>
          <w:kern w:val="36"/>
          <w:sz w:val="44"/>
          <w:szCs w:val="44"/>
          <w:lang w:eastAsia="tr-TR"/>
        </w:rPr>
        <w:t>Quick</w:t>
      </w:r>
      <w:proofErr w:type="spellEnd"/>
      <w:r w:rsidRPr="007D1EE6">
        <w:rPr>
          <w:rFonts w:ascii="Verdana" w:eastAsia="Times New Roman" w:hAnsi="Verdana" w:cs="Times New Roman"/>
          <w:color w:val="000000"/>
          <w:kern w:val="36"/>
          <w:sz w:val="44"/>
          <w:szCs w:val="44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kern w:val="36"/>
          <w:sz w:val="44"/>
          <w:szCs w:val="44"/>
          <w:lang w:eastAsia="tr-TR"/>
        </w:rPr>
        <w:t>Summary</w:t>
      </w:r>
      <w:proofErr w:type="spellEnd"/>
      <w:r w:rsidRPr="007D1EE6">
        <w:rPr>
          <w:rFonts w:ascii="Verdana" w:eastAsia="Times New Roman" w:hAnsi="Verdana" w:cs="Times New Roman"/>
          <w:color w:val="000000"/>
          <w:kern w:val="36"/>
          <w:sz w:val="44"/>
          <w:szCs w:val="44"/>
          <w:lang w:eastAsia="tr-TR"/>
        </w:rPr>
        <w:t xml:space="preserve"> of Google C++ Style Guide</w:t>
      </w:r>
    </w:p>
    <w:p w14:paraId="6BBE4917" w14:textId="77777777" w:rsidR="007D1EE6" w:rsidRPr="007D1EE6" w:rsidRDefault="007D1EE6" w:rsidP="007D1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5" w:anchor="Naming" w:tgtFrame="_blank" w:history="1">
        <w:r w:rsidRPr="007D1EE6">
          <w:rPr>
            <w:rFonts w:ascii="Verdana" w:eastAsia="Times New Roman" w:hAnsi="Verdana" w:cs="Times New Roman"/>
            <w:color w:val="4863A0"/>
            <w:sz w:val="26"/>
            <w:szCs w:val="26"/>
            <w:shd w:val="clear" w:color="auto" w:fill="FFFFFF"/>
            <w:lang w:eastAsia="tr-TR"/>
          </w:rPr>
          <w:t>Google C++ Style Guide [</w:t>
        </w:r>
        <w:proofErr w:type="spellStart"/>
        <w:r w:rsidRPr="007D1EE6">
          <w:rPr>
            <w:rFonts w:ascii="Verdana" w:eastAsia="Times New Roman" w:hAnsi="Verdana" w:cs="Times New Roman"/>
            <w:color w:val="4863A0"/>
            <w:sz w:val="26"/>
            <w:szCs w:val="26"/>
            <w:shd w:val="clear" w:color="auto" w:fill="FFFFFF"/>
            <w:lang w:eastAsia="tr-TR"/>
          </w:rPr>
          <w:t>external</w:t>
        </w:r>
        <w:proofErr w:type="spellEnd"/>
        <w:r w:rsidRPr="007D1EE6">
          <w:rPr>
            <w:rFonts w:ascii="Verdana" w:eastAsia="Times New Roman" w:hAnsi="Verdana" w:cs="Times New Roman"/>
            <w:color w:val="4863A0"/>
            <w:sz w:val="26"/>
            <w:szCs w:val="26"/>
            <w:shd w:val="clear" w:color="auto" w:fill="FFFFFF"/>
            <w:lang w:eastAsia="tr-TR"/>
          </w:rPr>
          <w:t xml:space="preserve"> link]</w:t>
        </w:r>
      </w:hyperlink>
    </w:p>
    <w:p w14:paraId="7E06E7AB" w14:textId="77777777" w:rsidR="007D1EE6" w:rsidRPr="007D1EE6" w:rsidRDefault="007D1EE6" w:rsidP="007D1EE6">
      <w:pPr>
        <w:shd w:val="clear" w:color="auto" w:fill="FFFFFF"/>
        <w:spacing w:before="300" w:after="150" w:line="240" w:lineRule="auto"/>
        <w:outlineLvl w:val="1"/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1.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>Header</w:t>
      </w:r>
      <w:proofErr w:type="spellEnd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>Files</w:t>
      </w:r>
      <w:proofErr w:type="spellEnd"/>
    </w:p>
    <w:p w14:paraId="69F2961C" w14:textId="77777777" w:rsidR="007D1EE6" w:rsidRPr="007D1EE6" w:rsidRDefault="007D1EE6" w:rsidP="007D1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Every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header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file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should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have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guard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avoid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multiple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copies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except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 </w:t>
      </w:r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.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inc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 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files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1A75AE47" w14:textId="77777777" w:rsidR="007D1EE6" w:rsidRPr="007D1EE6" w:rsidRDefault="007D1EE6" w:rsidP="007D1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header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include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order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should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"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Related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header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C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library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C++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library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other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libraries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' .h,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your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project's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.h.".</w:t>
      </w:r>
    </w:p>
    <w:p w14:paraId="2FABA82B" w14:textId="77777777" w:rsidR="007D1EE6" w:rsidRPr="007D1EE6" w:rsidRDefault="007D1EE6" w:rsidP="007D1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templates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inline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should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have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their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definitions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header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files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not in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implementations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675F534F" w14:textId="77777777" w:rsidR="007D1EE6" w:rsidRPr="007D1EE6" w:rsidRDefault="007D1EE6" w:rsidP="007D1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Only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inline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with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less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than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10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lines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but do not inline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constructors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destructors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16C85EBE" w14:textId="706B5D2E" w:rsidR="007D1EE6" w:rsidRPr="007D1EE6" w:rsidRDefault="007D1EE6" w:rsidP="007D1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2.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>Scoping</w:t>
      </w:r>
      <w:proofErr w:type="spellEnd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>Namespace</w:t>
      </w:r>
      <w:proofErr w:type="spellEnd"/>
    </w:p>
    <w:p w14:paraId="1FE76C80" w14:textId="77777777" w:rsidR="007D1EE6" w:rsidRPr="007D1EE6" w:rsidRDefault="007D1EE6" w:rsidP="007D1E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Do not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"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namespace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xxx"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syntax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headers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implementation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prefer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not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"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namespace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xxx"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make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names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from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available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"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std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::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string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" as an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alternative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possible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0C3A3D4D" w14:textId="77777777" w:rsidR="007D1EE6" w:rsidRPr="007D1EE6" w:rsidRDefault="007D1EE6" w:rsidP="007D1E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Prefer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placing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nonmember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named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avoid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global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pollution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nonmember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is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only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within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 </w:t>
      </w:r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.cc</w:t>
      </w:r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 file,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declare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it as 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static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314E5B6F" w14:textId="77777777" w:rsidR="007D1EE6" w:rsidRPr="007D1EE6" w:rsidRDefault="007D1EE6" w:rsidP="007D1E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When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definitions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 a </w:t>
      </w:r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.cc</w:t>
      </w:r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 file do not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need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referenced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outside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that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file,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place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them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 an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unnamed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namespace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declare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them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static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26168E76" w14:textId="77777777" w:rsidR="007D1EE6" w:rsidRPr="007D1EE6" w:rsidRDefault="007D1EE6" w:rsidP="007D1E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Variables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needed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 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while</w:t>
      </w:r>
      <w:proofErr w:type="spellEnd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for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 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statements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should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normally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declared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within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those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statements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that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such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variables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confined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those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scopes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4A64163D" w14:textId="77777777" w:rsidR="007D1EE6" w:rsidRPr="007D1EE6" w:rsidRDefault="007D1EE6" w:rsidP="007D1E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Try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define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local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variable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with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initialization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6E128C57" w14:textId="221F3190" w:rsidR="007D1EE6" w:rsidRPr="007D1EE6" w:rsidRDefault="007D1EE6" w:rsidP="007D1EE6">
      <w:pPr>
        <w:spacing w:after="0" w:line="240" w:lineRule="auto"/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3. Class </w:t>
      </w:r>
      <w:proofErr w:type="spellStart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>Declaration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 Definition</w:t>
      </w:r>
    </w:p>
    <w:p w14:paraId="589ED639" w14:textId="77777777" w:rsidR="007D1EE6" w:rsidRPr="007D1EE6" w:rsidRDefault="007D1EE6" w:rsidP="007D1E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Constructors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should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never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call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virtual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608D22D8" w14:textId="77777777" w:rsidR="007D1EE6" w:rsidRPr="007D1EE6" w:rsidRDefault="007D1EE6" w:rsidP="007D1E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Terminating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program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may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an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appropriate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error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handling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response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error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occurs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constructor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217EA604" w14:textId="77777777" w:rsidR="007D1EE6" w:rsidRPr="007D1EE6" w:rsidRDefault="007D1EE6" w:rsidP="007D1E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Type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conversion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operators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constructors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that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callable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with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single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argument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must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marked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explicit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class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definition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As an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exception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copy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move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constructors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should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not be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explicit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12B3B05D" w14:textId="77777777" w:rsidR="007D1EE6" w:rsidRPr="007D1EE6" w:rsidRDefault="007D1EE6" w:rsidP="007D1E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 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struct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 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only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passive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objects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that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carry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data;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everything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else is a 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class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0E773479" w14:textId="77777777" w:rsidR="007D1EE6" w:rsidRPr="007D1EE6" w:rsidRDefault="007D1EE6" w:rsidP="007D1EE6">
      <w:pPr>
        <w:shd w:val="clear" w:color="auto" w:fill="FFFFFF"/>
        <w:spacing w:before="300" w:after="150" w:line="240" w:lineRule="auto"/>
        <w:outlineLvl w:val="1"/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4.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>Declaration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 Definition</w:t>
      </w:r>
    </w:p>
    <w:p w14:paraId="0E24CC3E" w14:textId="77777777" w:rsidR="007D1EE6" w:rsidRPr="007D1EE6" w:rsidRDefault="007D1EE6" w:rsidP="007D1E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Prefer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return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values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rather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than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output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parameters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output-only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parameters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they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should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appear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after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input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parameters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put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input-only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parameters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before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output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parameters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34BC2889" w14:textId="77777777" w:rsidR="007D1EE6" w:rsidRPr="007D1EE6" w:rsidRDefault="007D1EE6" w:rsidP="007D1E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lastRenderedPageBreak/>
        <w:t>Prefer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small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focused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exceeds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about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40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lines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think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about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whether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it can be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broken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up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without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harming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structure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of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program.</w:t>
      </w:r>
    </w:p>
    <w:p w14:paraId="316BEA95" w14:textId="77777777" w:rsidR="007D1EE6" w:rsidRPr="007D1EE6" w:rsidRDefault="007D1EE6" w:rsidP="007D1E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Within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input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parameter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lists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references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must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const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while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output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arguments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pointers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141335AA" w14:textId="77777777" w:rsidR="007D1EE6" w:rsidRPr="007D1EE6" w:rsidRDefault="007D1EE6" w:rsidP="007D1E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Never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std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::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auto_ptr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Instead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std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::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unique_ptr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223EBE49" w14:textId="67FA76FD" w:rsidR="007D1EE6" w:rsidRPr="007D1EE6" w:rsidRDefault="007D1EE6" w:rsidP="007D1EE6">
      <w:pPr>
        <w:spacing w:after="0" w:line="240" w:lineRule="auto"/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5.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>Naming</w:t>
      </w:r>
      <w:proofErr w:type="spellEnd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 Rules</w:t>
      </w:r>
    </w:p>
    <w:p w14:paraId="5C16BADA" w14:textId="77777777" w:rsidR="007D1EE6" w:rsidRPr="007D1EE6" w:rsidRDefault="007D1EE6" w:rsidP="007D1E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File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names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lowercase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can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include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underscores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(_)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dashes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(-).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example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, </w:t>
      </w:r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my_useful_class.cc</w:t>
      </w:r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6F0B3035" w14:textId="77777777" w:rsidR="007D1EE6" w:rsidRPr="007D1EE6" w:rsidRDefault="007D1EE6" w:rsidP="007D1E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Type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names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start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with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capital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letter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have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capital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letter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each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new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word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with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underscores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: 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MyExcitingClass</w:t>
      </w:r>
      <w:proofErr w:type="spellEnd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MyExcitingEnum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1B455A7E" w14:textId="77777777" w:rsidR="007D1EE6" w:rsidRPr="007D1EE6" w:rsidRDefault="007D1EE6" w:rsidP="007D1E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Variable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names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(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including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parameters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):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lowercase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with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underscores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between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words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Data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members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of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classes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(but not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structs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)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additionally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have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trailing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underscores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instance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, 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a_local_variable</w:t>
      </w:r>
      <w:proofErr w:type="spellEnd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a_struct_data_member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4EAD435A" w14:textId="77777777" w:rsidR="007D1EE6" w:rsidRPr="007D1EE6" w:rsidRDefault="007D1EE6" w:rsidP="007D1E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Data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members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(but not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structs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):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follow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variable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naming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rule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additionally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have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trailing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underscores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instance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, 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a_class_data_member</w:t>
      </w:r>
      <w:proofErr w:type="spellEnd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_</w:t>
      </w:r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67FDBAA5" w14:textId="77777777" w:rsidR="007D1EE6" w:rsidRPr="007D1EE6" w:rsidRDefault="007D1EE6" w:rsidP="007D1E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Constants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named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with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leading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"k"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followed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mixed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case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Underscores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can be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as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separators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rare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cases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where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capitalization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cannot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separation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instance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, 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const</w:t>
      </w:r>
      <w:proofErr w:type="spellEnd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int</w:t>
      </w:r>
      <w:proofErr w:type="spellEnd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kDaysInAWeek</w:t>
      </w:r>
      <w:proofErr w:type="spellEnd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 xml:space="preserve"> = 7; 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const</w:t>
      </w:r>
      <w:proofErr w:type="spellEnd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int</w:t>
      </w:r>
      <w:proofErr w:type="spellEnd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 xml:space="preserve"> kAndroid8_0_0 = 24; // Android 8.0.0</w:t>
      </w:r>
    </w:p>
    <w:p w14:paraId="0BEE3BD0" w14:textId="77777777" w:rsidR="007D1EE6" w:rsidRPr="007D1EE6" w:rsidRDefault="007D1EE6" w:rsidP="007D1E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regular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have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mixed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case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;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accessors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mutators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may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named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like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variables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4D79554E" w14:textId="77777777" w:rsidR="007D1EE6" w:rsidRPr="007D1EE6" w:rsidRDefault="007D1EE6" w:rsidP="007D1E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Namespace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lower-case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 Top-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level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namespace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names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based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project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name.</w:t>
      </w:r>
    </w:p>
    <w:p w14:paraId="42CA7AC3" w14:textId="77777777" w:rsidR="007D1EE6" w:rsidRPr="007D1EE6" w:rsidRDefault="007D1EE6" w:rsidP="007D1E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Enumerate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mixed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type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like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constants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instance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, 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enum</w:t>
      </w:r>
      <w:proofErr w:type="spellEnd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UrlTableErrors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28ABF577" w14:textId="15EC4298" w:rsidR="007D1EE6" w:rsidRPr="007D1EE6" w:rsidRDefault="007D1EE6" w:rsidP="007D1E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Macros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upper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case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letters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include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underscores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instance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, </w:t>
      </w:r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#define PI_ROUNDED 3.0</w:t>
      </w:r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67F4A5BA" w14:textId="77777777" w:rsidR="007D1EE6" w:rsidRPr="007D1EE6" w:rsidRDefault="007D1EE6" w:rsidP="007D1EE6">
      <w:pPr>
        <w:shd w:val="clear" w:color="auto" w:fill="FFFFFF"/>
        <w:spacing w:before="300" w:after="150" w:line="240" w:lineRule="auto"/>
        <w:outlineLvl w:val="1"/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6.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>Comment</w:t>
      </w:r>
      <w:proofErr w:type="spellEnd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 Style</w:t>
      </w:r>
    </w:p>
    <w:p w14:paraId="2F86C60F" w14:textId="77777777" w:rsidR="007D1EE6" w:rsidRPr="007D1EE6" w:rsidRDefault="007D1EE6" w:rsidP="007D1E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File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comments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starts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with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license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boilerplate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 </w:t>
      </w:r>
      <w:r w:rsidRPr="007D1EE6">
        <w:rPr>
          <w:rFonts w:ascii="Consolas" w:eastAsia="Times New Roman" w:hAnsi="Consolas" w:cs="Times New Roman"/>
          <w:color w:val="000000"/>
          <w:sz w:val="26"/>
          <w:szCs w:val="26"/>
          <w:lang w:eastAsia="tr-TR"/>
        </w:rPr>
        <w:t>.h</w:t>
      </w:r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 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declares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multiple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abstractions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file-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level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comment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should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broadly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describe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contents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of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file,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how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abstractions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related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60690018" w14:textId="77777777" w:rsidR="007D1EE6" w:rsidRPr="007D1EE6" w:rsidRDefault="007D1EE6" w:rsidP="007D1E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Class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comments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describes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what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it is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how it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should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instance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of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class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can be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accessed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multiple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threads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take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extra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care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document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rules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invariants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surrounding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multithreaded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37357FF9" w14:textId="77777777" w:rsidR="007D1EE6" w:rsidRPr="007D1EE6" w:rsidRDefault="007D1EE6" w:rsidP="007D1E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comments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1)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almost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every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 </w:t>
      </w:r>
      <w:proofErr w:type="spellStart"/>
      <w:r w:rsidRPr="007D1EE6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tr-TR"/>
        </w:rPr>
        <w:t>declaration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 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should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have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comments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immediately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preceding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that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describe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what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does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how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it.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comments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may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omitted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only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is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simple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obvious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(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e.g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simple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accessors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obvious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properties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of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class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). 2)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 </w:t>
      </w:r>
      <w:proofErr w:type="spellStart"/>
      <w:r w:rsidRPr="007D1EE6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tr-TR"/>
        </w:rPr>
        <w:t>definition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 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comments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should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explanatory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Describe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coding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tricks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you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give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overview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of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steps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you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go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through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explain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why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you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chose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implement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way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you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did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rather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than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viable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alternative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1A7B3279" w14:textId="77777777" w:rsidR="007D1EE6" w:rsidRPr="007D1EE6" w:rsidRDefault="007D1EE6" w:rsidP="007D1E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lastRenderedPageBreak/>
        <w:t xml:space="preserve">Class data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member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comments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describes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purpose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describes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existence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meaning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of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sentinel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values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such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as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nullptr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-1,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when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they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not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obvious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034C1C95" w14:textId="77777777" w:rsidR="007D1EE6" w:rsidRPr="007D1EE6" w:rsidRDefault="007D1EE6" w:rsidP="007D1E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Global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variable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comments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describes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what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they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what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they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(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unclear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)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why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needs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global.</w:t>
      </w:r>
    </w:p>
    <w:p w14:paraId="19F144B1" w14:textId="77777777" w:rsidR="007D1EE6" w:rsidRPr="007D1EE6" w:rsidRDefault="007D1EE6" w:rsidP="007D1E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argument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comments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1)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argument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is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literal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constant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replace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with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named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constant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2)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Consider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changing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signature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replace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bool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argument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with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enum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argument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This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will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make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argument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values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self-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describing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3)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that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have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several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configuration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options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consider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defining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single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class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struct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hold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options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pass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instance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of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that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57E4F57F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//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What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are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these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arguments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?</w:t>
      </w:r>
    </w:p>
    <w:p w14:paraId="05AAE6A7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proofErr w:type="spellStart"/>
      <w:r w:rsidRPr="007D1EE6">
        <w:rPr>
          <w:rFonts w:ascii="Consolas" w:eastAsia="Times New Roman" w:hAnsi="Consolas" w:cs="Courier New"/>
          <w:color w:val="000088"/>
          <w:sz w:val="24"/>
          <w:szCs w:val="24"/>
          <w:lang w:eastAsia="tr-TR"/>
        </w:rPr>
        <w:t>const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DecimalNumber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product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=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CalculateProduct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(</w:t>
      </w:r>
      <w:proofErr w:type="spellStart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values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,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7D1EE6">
        <w:rPr>
          <w:rFonts w:ascii="Consolas" w:eastAsia="Times New Roman" w:hAnsi="Consolas" w:cs="Courier New"/>
          <w:color w:val="006666"/>
          <w:sz w:val="24"/>
          <w:szCs w:val="24"/>
          <w:lang w:eastAsia="tr-TR"/>
        </w:rPr>
        <w:t>7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,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000088"/>
          <w:sz w:val="24"/>
          <w:szCs w:val="24"/>
          <w:lang w:eastAsia="tr-TR"/>
        </w:rPr>
        <w:t>false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,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000088"/>
          <w:sz w:val="24"/>
          <w:szCs w:val="24"/>
          <w:lang w:eastAsia="tr-TR"/>
        </w:rPr>
        <w:t>nullptr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);</w:t>
      </w:r>
    </w:p>
    <w:p w14:paraId="085F3C29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// Put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configurations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into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a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struct</w:t>
      </w:r>
      <w:proofErr w:type="spellEnd"/>
    </w:p>
    <w:p w14:paraId="489399CE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ProductOptions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options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;</w:t>
      </w:r>
    </w:p>
    <w:p w14:paraId="6180546B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proofErr w:type="spellStart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options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.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set_precision_decimals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(</w:t>
      </w:r>
      <w:r w:rsidRPr="007D1EE6">
        <w:rPr>
          <w:rFonts w:ascii="Consolas" w:eastAsia="Times New Roman" w:hAnsi="Consolas" w:cs="Courier New"/>
          <w:color w:val="006666"/>
          <w:sz w:val="24"/>
          <w:szCs w:val="24"/>
          <w:lang w:eastAsia="tr-TR"/>
        </w:rPr>
        <w:t>7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);</w:t>
      </w:r>
    </w:p>
    <w:p w14:paraId="13336BE2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proofErr w:type="spellStart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options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.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set_use_cache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(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ProductOptions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::</w:t>
      </w:r>
      <w:proofErr w:type="spellStart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kDontUseCache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);</w:t>
      </w:r>
    </w:p>
    <w:p w14:paraId="36BE7CDE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proofErr w:type="spellStart"/>
      <w:r w:rsidRPr="007D1EE6">
        <w:rPr>
          <w:rFonts w:ascii="Consolas" w:eastAsia="Times New Roman" w:hAnsi="Consolas" w:cs="Courier New"/>
          <w:color w:val="000088"/>
          <w:sz w:val="24"/>
          <w:szCs w:val="24"/>
          <w:lang w:eastAsia="tr-TR"/>
        </w:rPr>
        <w:t>const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DecimalNumber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product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=</w:t>
      </w:r>
    </w:p>
    <w:p w14:paraId="44C91A3A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CalculateProduct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(</w:t>
      </w:r>
      <w:proofErr w:type="spellStart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values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,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options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,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/*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completion_callback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=*/</w:t>
      </w:r>
      <w:proofErr w:type="spellStart"/>
      <w:r w:rsidRPr="007D1EE6">
        <w:rPr>
          <w:rFonts w:ascii="Consolas" w:eastAsia="Times New Roman" w:hAnsi="Consolas" w:cs="Courier New"/>
          <w:color w:val="000088"/>
          <w:sz w:val="24"/>
          <w:szCs w:val="24"/>
          <w:lang w:eastAsia="tr-TR"/>
        </w:rPr>
        <w:t>nullptr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);</w:t>
      </w:r>
    </w:p>
    <w:p w14:paraId="72000B25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</w:p>
    <w:p w14:paraId="6CA3BC0A" w14:textId="77777777" w:rsidR="007D1EE6" w:rsidRPr="007D1EE6" w:rsidRDefault="007D1EE6" w:rsidP="007D1EE6">
      <w:pPr>
        <w:shd w:val="clear" w:color="auto" w:fill="FFFFFF"/>
        <w:spacing w:before="300" w:after="150" w:line="240" w:lineRule="auto"/>
        <w:outlineLvl w:val="1"/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7.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>Code</w:t>
      </w:r>
      <w:proofErr w:type="spellEnd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45"/>
          <w:szCs w:val="45"/>
          <w:lang w:eastAsia="tr-TR"/>
        </w:rPr>
        <w:t>Formatting</w:t>
      </w:r>
      <w:proofErr w:type="spellEnd"/>
    </w:p>
    <w:p w14:paraId="6071BAAD" w14:textId="77777777" w:rsidR="007D1EE6" w:rsidRPr="007D1EE6" w:rsidRDefault="007D1EE6" w:rsidP="007D1E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declaration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&amp;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definition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1)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Each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line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of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text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your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code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should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at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most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80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characters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long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only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indent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2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at a time. 2) Return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type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same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line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as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name,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parameters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same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line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they fit. Wrap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parameter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lists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which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do not fit on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single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line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as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you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would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wrap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arguments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call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0613602F" w14:textId="77777777" w:rsidR="007D1EE6" w:rsidRPr="007D1EE6" w:rsidRDefault="007D1EE6" w:rsidP="007D1E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Choose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good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parameter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names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305D9CAE" w14:textId="77777777" w:rsidR="007D1EE6" w:rsidRPr="007D1EE6" w:rsidRDefault="007D1EE6" w:rsidP="007D1E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parameter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name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may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omitted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only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parameter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is not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function's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definition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12507C21" w14:textId="77777777" w:rsidR="007D1EE6" w:rsidRPr="007D1EE6" w:rsidRDefault="007D1EE6" w:rsidP="007D1E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you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cannot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fit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return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type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name on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single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line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break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between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them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you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break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after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return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type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of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declaration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definition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do not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indent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34B6CB51" w14:textId="77777777" w:rsidR="007D1EE6" w:rsidRPr="007D1EE6" w:rsidRDefault="007D1EE6" w:rsidP="007D1E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open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parenthesis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is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always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same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line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as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name.</w:t>
      </w:r>
    </w:p>
    <w:p w14:paraId="63A2A748" w14:textId="77777777" w:rsidR="007D1EE6" w:rsidRPr="007D1EE6" w:rsidRDefault="007D1EE6" w:rsidP="007D1E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is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never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between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name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open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parenthesis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71F87295" w14:textId="77777777" w:rsidR="007D1EE6" w:rsidRPr="007D1EE6" w:rsidRDefault="007D1EE6" w:rsidP="007D1E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is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never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between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parentheses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parameters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6350C0E0" w14:textId="77777777" w:rsidR="007D1EE6" w:rsidRPr="007D1EE6" w:rsidRDefault="007D1EE6" w:rsidP="007D1E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open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curly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brace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is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always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of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last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line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of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declaration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not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start of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next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line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2C04503B" w14:textId="77777777" w:rsidR="007D1EE6" w:rsidRPr="007D1EE6" w:rsidRDefault="007D1EE6" w:rsidP="007D1E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close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curly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brace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is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either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last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line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itself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same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line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as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open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curly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brace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3C86AEC4" w14:textId="77777777" w:rsidR="007D1EE6" w:rsidRPr="007D1EE6" w:rsidRDefault="007D1EE6" w:rsidP="007D1E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should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between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close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parenthesis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open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curly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brace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15EB6C0C" w14:textId="77777777" w:rsidR="007D1EE6" w:rsidRPr="007D1EE6" w:rsidRDefault="007D1EE6" w:rsidP="007D1E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All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parameters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should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aligned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possible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039CCFD8" w14:textId="77777777" w:rsidR="007D1EE6" w:rsidRPr="007D1EE6" w:rsidRDefault="007D1EE6" w:rsidP="007D1E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lastRenderedPageBreak/>
        <w:t>Default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indentation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is 2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31DE4FE3" w14:textId="77777777" w:rsidR="007D1EE6" w:rsidRPr="007D1EE6" w:rsidRDefault="007D1EE6" w:rsidP="007D1EE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Wrapped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parameters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have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 4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indent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38AB76B5" w14:textId="77777777" w:rsidR="007D1EE6" w:rsidRPr="007D1EE6" w:rsidRDefault="007D1EE6" w:rsidP="007D1E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Conditionals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Prefer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inside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parentheses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if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else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keywords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belong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separate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lines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24F5BCEC" w14:textId="77777777" w:rsidR="007D1EE6" w:rsidRPr="007D1EE6" w:rsidRDefault="007D1EE6" w:rsidP="007D1E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Pointer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reference: No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around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period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arrow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Pointer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operators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do not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have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trailing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When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declaring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pointer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variable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argument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you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may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place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asterisk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adjacent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either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type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variable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name.</w:t>
      </w:r>
    </w:p>
    <w:p w14:paraId="025D61EF" w14:textId="77777777" w:rsidR="007D1EE6" w:rsidRPr="007D1EE6" w:rsidRDefault="007D1EE6" w:rsidP="007D1E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Preprocessor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directives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preprocessor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directive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should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always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be at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beginning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of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line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5382CA24" w14:textId="77777777" w:rsidR="007D1EE6" w:rsidRPr="007D1EE6" w:rsidRDefault="007D1EE6" w:rsidP="007D1E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Class: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Sections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public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protected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private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order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each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indented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one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;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otherwise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2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indented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5B91A963" w14:textId="75B80381" w:rsidR="007D1EE6" w:rsidRDefault="007D1EE6" w:rsidP="007D1E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</w:pPr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White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: 1)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Never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put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trailing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whitespace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at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of a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line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2) No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inside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empty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braces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3)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Binary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operators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usually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have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around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them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, but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no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spaces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separating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unary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operators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and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their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arguments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. 4)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Don't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put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more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than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one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or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two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blank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lines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between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functions</w:t>
      </w:r>
      <w:proofErr w:type="spellEnd"/>
      <w:r w:rsidRPr="007D1EE6">
        <w:rPr>
          <w:rFonts w:ascii="Verdana" w:eastAsia="Times New Roman" w:hAnsi="Verdana" w:cs="Times New Roman"/>
          <w:color w:val="000000"/>
          <w:sz w:val="26"/>
          <w:szCs w:val="26"/>
          <w:lang w:eastAsia="tr-TR"/>
        </w:rPr>
        <w:t>.</w:t>
      </w:r>
    </w:p>
    <w:p w14:paraId="7E1C116E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//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If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you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have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too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much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text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to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fit on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one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line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:</w:t>
      </w:r>
    </w:p>
    <w:p w14:paraId="15D59A55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ReturnType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ReallyLongFunctionName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(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Type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par_name1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,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Type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par_name2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,</w:t>
      </w:r>
    </w:p>
    <w:p w14:paraId="3E8E5B9D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                                  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Type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par_name3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)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{</w:t>
      </w:r>
    </w:p>
    <w:p w14:paraId="765D5A5E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DoSomething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();</w:t>
      </w:r>
    </w:p>
    <w:p w14:paraId="7660BB29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 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...</w:t>
      </w:r>
    </w:p>
    <w:p w14:paraId="77F90D33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}</w:t>
      </w:r>
    </w:p>
    <w:p w14:paraId="287C60BB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//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or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if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you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cannot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fit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even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the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first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parameter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:</w:t>
      </w:r>
    </w:p>
    <w:p w14:paraId="46979B82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ReturnType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LongClassName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::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ReallyReallyReallyLongFunctionName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(</w:t>
      </w:r>
    </w:p>
    <w:p w14:paraId="41359F32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    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Type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par_name1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,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</w:t>
      </w:r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// 4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space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indent</w:t>
      </w:r>
      <w:proofErr w:type="spellEnd"/>
    </w:p>
    <w:p w14:paraId="41291A41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    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Type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par_name2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,</w:t>
      </w:r>
    </w:p>
    <w:p w14:paraId="60E10854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    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Type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par_name3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)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{</w:t>
      </w:r>
    </w:p>
    <w:p w14:paraId="34095AC1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7D1EE6">
        <w:rPr>
          <w:rFonts w:ascii="Consolas" w:eastAsia="Times New Roman" w:hAnsi="Consolas" w:cs="Courier New"/>
          <w:color w:val="660066"/>
          <w:sz w:val="24"/>
          <w:szCs w:val="24"/>
          <w:lang w:eastAsia="tr-TR"/>
        </w:rPr>
        <w:t>DoSomething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();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</w:t>
      </w:r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// 2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space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indent</w:t>
      </w:r>
      <w:proofErr w:type="spellEnd"/>
    </w:p>
    <w:p w14:paraId="65EB6897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 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...</w:t>
      </w:r>
    </w:p>
    <w:p w14:paraId="131857D4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}</w:t>
      </w:r>
    </w:p>
    <w:p w14:paraId="27EE13DE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</w:p>
    <w:p w14:paraId="737CF9CC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//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Conditionals</w:t>
      </w:r>
      <w:proofErr w:type="spellEnd"/>
    </w:p>
    <w:p w14:paraId="1C87F242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proofErr w:type="spellStart"/>
      <w:r w:rsidRPr="007D1EE6">
        <w:rPr>
          <w:rFonts w:ascii="Consolas" w:eastAsia="Times New Roman" w:hAnsi="Consolas" w:cs="Courier New"/>
          <w:color w:val="000088"/>
          <w:sz w:val="24"/>
          <w:szCs w:val="24"/>
          <w:lang w:eastAsia="tr-TR"/>
        </w:rPr>
        <w:t>if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(</w:t>
      </w:r>
      <w:proofErr w:type="spellStart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condition</w:t>
      </w:r>
      <w:proofErr w:type="spellEnd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)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gramStart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{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</w:t>
      </w:r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/</w:t>
      </w:r>
      <w:proofErr w:type="gram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/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no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spaces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inside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parentheses</w:t>
      </w:r>
      <w:proofErr w:type="spellEnd"/>
    </w:p>
    <w:p w14:paraId="26659E3A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 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...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</w:t>
      </w:r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// 2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space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indent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.</w:t>
      </w:r>
    </w:p>
    <w:p w14:paraId="2373DF27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}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7D1EE6">
        <w:rPr>
          <w:rFonts w:ascii="Consolas" w:eastAsia="Times New Roman" w:hAnsi="Consolas" w:cs="Courier New"/>
          <w:color w:val="000088"/>
          <w:sz w:val="24"/>
          <w:szCs w:val="24"/>
          <w:lang w:eastAsia="tr-TR"/>
        </w:rPr>
        <w:t>else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000088"/>
          <w:sz w:val="24"/>
          <w:szCs w:val="24"/>
          <w:lang w:eastAsia="tr-TR"/>
        </w:rPr>
        <w:t>if</w:t>
      </w:r>
      <w:proofErr w:type="spellEnd"/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(...)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gramStart"/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{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</w:t>
      </w:r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/</w:t>
      </w:r>
      <w:proofErr w:type="gram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/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The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else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goes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on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the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same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line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as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the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closing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 xml:space="preserve"> </w:t>
      </w:r>
      <w:proofErr w:type="spellStart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brace</w:t>
      </w:r>
      <w:proofErr w:type="spellEnd"/>
      <w:r w:rsidRPr="007D1EE6">
        <w:rPr>
          <w:rFonts w:ascii="Consolas" w:eastAsia="Times New Roman" w:hAnsi="Consolas" w:cs="Courier New"/>
          <w:color w:val="880000"/>
          <w:sz w:val="24"/>
          <w:szCs w:val="24"/>
          <w:lang w:eastAsia="tr-TR"/>
        </w:rPr>
        <w:t>.</w:t>
      </w:r>
    </w:p>
    <w:p w14:paraId="2F44AAF8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 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...</w:t>
      </w:r>
    </w:p>
    <w:p w14:paraId="785FB0BA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}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7D1EE6">
        <w:rPr>
          <w:rFonts w:ascii="Consolas" w:eastAsia="Times New Roman" w:hAnsi="Consolas" w:cs="Courier New"/>
          <w:color w:val="000088"/>
          <w:sz w:val="24"/>
          <w:szCs w:val="24"/>
          <w:lang w:eastAsia="tr-TR"/>
        </w:rPr>
        <w:t>else</w:t>
      </w: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{</w:t>
      </w:r>
    </w:p>
    <w:p w14:paraId="0A0BB819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 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...</w:t>
      </w:r>
    </w:p>
    <w:p w14:paraId="7EA2598A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  <w:r w:rsidRPr="007D1EE6">
        <w:rPr>
          <w:rFonts w:ascii="Consolas" w:eastAsia="Times New Roman" w:hAnsi="Consolas" w:cs="Courier New"/>
          <w:color w:val="666600"/>
          <w:sz w:val="24"/>
          <w:szCs w:val="24"/>
          <w:lang w:eastAsia="tr-TR"/>
        </w:rPr>
        <w:t>}</w:t>
      </w:r>
    </w:p>
    <w:p w14:paraId="355207C2" w14:textId="77777777" w:rsidR="007D1EE6" w:rsidRPr="007D1EE6" w:rsidRDefault="007D1EE6" w:rsidP="007D1E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7D1EE6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   </w:t>
      </w:r>
    </w:p>
    <w:p w14:paraId="5AB3CD17" w14:textId="77777777" w:rsidR="00A95ECA" w:rsidRDefault="00A95ECA" w:rsidP="007D1EE6">
      <w:pPr>
        <w:ind w:left="-142" w:firstLine="142"/>
      </w:pPr>
    </w:p>
    <w:sectPr w:rsidR="00A95ECA" w:rsidSect="007D1EE6">
      <w:pgSz w:w="11906" w:h="16838"/>
      <w:pgMar w:top="709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EE8"/>
    <w:multiLevelType w:val="multilevel"/>
    <w:tmpl w:val="852A3D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B5F57"/>
    <w:multiLevelType w:val="multilevel"/>
    <w:tmpl w:val="BC2445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97C05"/>
    <w:multiLevelType w:val="multilevel"/>
    <w:tmpl w:val="51EA12A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643C1"/>
    <w:multiLevelType w:val="multilevel"/>
    <w:tmpl w:val="E99EFF2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358AE"/>
    <w:multiLevelType w:val="multilevel"/>
    <w:tmpl w:val="C4FC6D6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02C35"/>
    <w:multiLevelType w:val="multilevel"/>
    <w:tmpl w:val="3930511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91345A"/>
    <w:multiLevelType w:val="multilevel"/>
    <w:tmpl w:val="1A7C461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654333209">
    <w:abstractNumId w:val="4"/>
  </w:num>
  <w:num w:numId="2" w16cid:durableId="1516722954">
    <w:abstractNumId w:val="1"/>
  </w:num>
  <w:num w:numId="3" w16cid:durableId="1275213261">
    <w:abstractNumId w:val="6"/>
  </w:num>
  <w:num w:numId="4" w16cid:durableId="1014460380">
    <w:abstractNumId w:val="3"/>
  </w:num>
  <w:num w:numId="5" w16cid:durableId="683170317">
    <w:abstractNumId w:val="2"/>
  </w:num>
  <w:num w:numId="6" w16cid:durableId="1973707886">
    <w:abstractNumId w:val="0"/>
  </w:num>
  <w:num w:numId="7" w16cid:durableId="540362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E6"/>
    <w:rsid w:val="007D1EE6"/>
    <w:rsid w:val="00A9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2653"/>
  <w15:chartTrackingRefBased/>
  <w15:docId w15:val="{E3CE450B-8655-4390-B5D9-129E0883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D1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7D1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D1EE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7D1EE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D1EE6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D1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D1EE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n">
    <w:name w:val="pln"/>
    <w:basedOn w:val="VarsaylanParagrafYazTipi"/>
    <w:rsid w:val="007D1EE6"/>
  </w:style>
  <w:style w:type="character" w:customStyle="1" w:styleId="com">
    <w:name w:val="com"/>
    <w:basedOn w:val="VarsaylanParagrafYazTipi"/>
    <w:rsid w:val="007D1EE6"/>
  </w:style>
  <w:style w:type="character" w:customStyle="1" w:styleId="kwd">
    <w:name w:val="kwd"/>
    <w:basedOn w:val="VarsaylanParagrafYazTipi"/>
    <w:rsid w:val="007D1EE6"/>
  </w:style>
  <w:style w:type="character" w:customStyle="1" w:styleId="typ">
    <w:name w:val="typ"/>
    <w:basedOn w:val="VarsaylanParagrafYazTipi"/>
    <w:rsid w:val="007D1EE6"/>
  </w:style>
  <w:style w:type="character" w:customStyle="1" w:styleId="pun">
    <w:name w:val="pun"/>
    <w:basedOn w:val="VarsaylanParagrafYazTipi"/>
    <w:rsid w:val="007D1EE6"/>
  </w:style>
  <w:style w:type="character" w:customStyle="1" w:styleId="lit">
    <w:name w:val="lit"/>
    <w:basedOn w:val="VarsaylanParagrafYazTipi"/>
    <w:rsid w:val="007D1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gle.github.io/styleguide/cpp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1269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Fatih fatih</dc:creator>
  <cp:keywords/>
  <dc:description/>
  <cp:lastModifiedBy>Mehmet Fatih fatih</cp:lastModifiedBy>
  <cp:revision>1</cp:revision>
  <dcterms:created xsi:type="dcterms:W3CDTF">2022-08-07T21:04:00Z</dcterms:created>
  <dcterms:modified xsi:type="dcterms:W3CDTF">2022-08-07T21:06:00Z</dcterms:modified>
</cp:coreProperties>
</file>