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 xml:space="preserve">Wikipedia y </w:t>
      </w:r>
      <w:proofErr w:type="spellStart"/>
      <w:r w:rsidRPr="00A82981">
        <w:rPr>
          <w:rFonts w:ascii="Cambria" w:eastAsia="Cambria" w:hAnsi="Cambria" w:cs="Cambria"/>
          <w:sz w:val="28"/>
          <w:szCs w:val="28"/>
        </w:rPr>
        <w:t>Weblogs</w:t>
      </w:r>
      <w:proofErr w:type="spellEnd"/>
      <w:r w:rsidRPr="00A82981">
        <w:rPr>
          <w:rFonts w:ascii="Cambria" w:eastAsia="Cambria" w:hAnsi="Cambria" w:cs="Cambria"/>
          <w:sz w:val="28"/>
          <w:szCs w:val="28"/>
        </w:rPr>
        <w:t xml:space="preserve"> como </w:t>
      </w:r>
      <w:proofErr w:type="spellStart"/>
      <w:r w:rsidRPr="00A82981">
        <w:rPr>
          <w:rFonts w:ascii="Cambria" w:eastAsia="Cambria" w:hAnsi="Cambria" w:cs="Cambria"/>
          <w:sz w:val="28"/>
          <w:szCs w:val="28"/>
        </w:rPr>
        <w:t>Wordpress</w:t>
      </w:r>
      <w:proofErr w:type="spellEnd"/>
      <w:r w:rsidRPr="00A82981">
        <w:rPr>
          <w:rFonts w:ascii="Cambria" w:eastAsia="Cambria" w:hAnsi="Cambria" w:cs="Cambria"/>
          <w:sz w:val="28"/>
          <w:szCs w:val="28"/>
        </w:rPr>
        <w:t>.</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 xml:space="preserve">Los factores que afectan la calidad de la comunicación pueden ser internos o externos. En cuanto a los factores internos, estos se encuentran relacionados con la naturaleza del </w:t>
      </w:r>
      <w:r>
        <w:rPr>
          <w:rFonts w:ascii="Cambria" w:hAnsi="Cambria"/>
          <w:color w:val="000000"/>
          <w:sz w:val="28"/>
          <w:szCs w:val="28"/>
        </w:rPr>
        <w:t>mensaje,</w:t>
      </w:r>
      <w:r>
        <w:rPr>
          <w:rFonts w:ascii="Cambria" w:hAnsi="Cambria"/>
          <w:color w:val="000000"/>
          <w:sz w:val="28"/>
          <w:szCs w:val="28"/>
        </w:rPr>
        <w:t xml:space="preserv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inalámbrico,  switch,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295E3C6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1F3F669A" w14:textId="7B8CFDC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1806F50D" w14:textId="77777777" w:rsidR="00CF3B9C" w:rsidRDefault="00CF3B9C" w:rsidP="00CF3B9C">
      <w:pPr>
        <w:pStyle w:val="NormalWeb"/>
        <w:spacing w:before="91" w:beforeAutospacing="0" w:after="0" w:afterAutospacing="0"/>
        <w:ind w:left="1396" w:right="1170"/>
        <w:jc w:val="both"/>
      </w:pPr>
      <w:r>
        <w:rPr>
          <w:rFonts w:ascii="Cambria" w:hAnsi="Cambria"/>
          <w:color w:val="000000"/>
          <w:sz w:val="28"/>
          <w:szCs w:val="28"/>
        </w:rPr>
        <w:t>Las redes orientadas a conexión tienen que ver con el uso de un camino específico que se establece durante la conexión. Esta tiene tres fases: el establecimiento de la conexión, donde se determina un solo camino entre el origen y destino, en esta fase se reservan los recursos de red para asegurar el flujo constante de datos; otra fase es la transferencia de datos donde se van transmitiendo datos secuencialmente sobre el camino anteriormente establecido, estos datos llegan al origen en el orden en el cual fueron enviados; la última fase es la de fin de la conexión que se da cuando la conexión no se necesita más, por tanto esta termina.</w:t>
      </w:r>
    </w:p>
    <w:p w14:paraId="5E4FE41B" w14:textId="22432651" w:rsidR="00AA5CDA" w:rsidRDefault="00CF3B9C" w:rsidP="00CF3B9C">
      <w:pPr>
        <w:pStyle w:val="NormalWeb"/>
        <w:spacing w:before="91" w:beforeAutospacing="0" w:after="0" w:afterAutospacing="0"/>
        <w:ind w:left="1396" w:right="1170"/>
        <w:jc w:val="both"/>
        <w:rPr>
          <w:rFonts w:ascii="Cambria" w:eastAsia="Cambria" w:hAnsi="Cambria" w:cs="Cambria"/>
          <w:color w:val="000000"/>
          <w:sz w:val="28"/>
          <w:szCs w:val="28"/>
        </w:rPr>
      </w:pPr>
      <w:r>
        <w:rPr>
          <w:rFonts w:ascii="Cambria" w:hAnsi="Cambria"/>
          <w:color w:val="000000"/>
          <w:sz w:val="28"/>
          <w:szCs w:val="28"/>
        </w:rPr>
        <w:t>En cuanto a las redes no orientadas a conexión no se determina el camino que van a seguir los paquetes y tampoco se garantiza ese secuenciamiento de paquetes, ni los recursos de red. Cada paquete es transmitido independientemente por el sistema de origen y también es manejado de manera independiente por los dispositivos intermedios de la red. </w:t>
      </w: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w:t>
      </w:r>
      <w:r>
        <w:rPr>
          <w:rFonts w:ascii="Cambria" w:eastAsia="Cambria" w:hAnsi="Cambria" w:cs="Cambria"/>
          <w:sz w:val="28"/>
          <w:szCs w:val="28"/>
        </w:rPr>
        <w:lastRenderedPageBreak/>
        <w:t xml:space="preserve">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4106640F"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2D395C0E" w14:textId="0FF7C0CF" w:rsidR="00884888" w:rsidRDefault="00884888" w:rsidP="00884888">
      <w:p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hAnsi="Cambria"/>
          <w:color w:val="000000"/>
          <w:sz w:val="28"/>
          <w:szCs w:val="28"/>
        </w:rPr>
        <w:t xml:space="preserve">La calidad del servicio es importante en una red de datos pues permite que </w:t>
      </w:r>
      <w:r>
        <w:rPr>
          <w:rFonts w:ascii="Cambria" w:hAnsi="Cambria"/>
          <w:color w:val="000000"/>
          <w:sz w:val="28"/>
          <w:szCs w:val="28"/>
        </w:rPr>
        <w:t>de acuerdo con</w:t>
      </w:r>
      <w:r>
        <w:rPr>
          <w:rFonts w:ascii="Cambria" w:hAnsi="Cambria"/>
          <w:color w:val="000000"/>
          <w:sz w:val="28"/>
          <w:szCs w:val="28"/>
        </w:rPr>
        <w:t xml:space="preserve"> unas técnicas que permiten realizar un adecuado uso de los recursos de la red, los servicios sean brindados al usuario final de la mejor manera posible, es decir que los videos se ofrezcan de manera clara y continua, que las transacciones se hagan de manera segura al igual que el envío de mensajes o imágenes. Todo esto se logra como se explicaba en el punto anterior usando técnicas como la clasificación y la asignación de prioridades.</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14D0907B" w14:textId="0BAE85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3CDA32ED" w14:textId="77777777" w:rsidR="00D81169" w:rsidRDefault="00D81169" w:rsidP="00D81169">
      <w:pPr>
        <w:pStyle w:val="NormalWeb"/>
        <w:spacing w:before="91" w:beforeAutospacing="0" w:after="0" w:afterAutospacing="0"/>
        <w:ind w:left="1396" w:right="1170"/>
        <w:jc w:val="both"/>
      </w:pPr>
      <w:r>
        <w:rPr>
          <w:rFonts w:ascii="Cambria" w:hAnsi="Cambria"/>
          <w:color w:val="000000"/>
          <w:sz w:val="28"/>
          <w:szCs w:val="28"/>
        </w:rPr>
        <w:t xml:space="preserve">Se conoce como red al conjunto de computadoras y otros dispositivos que se encuentran interconectados por medio de cables, señales, ondas o cualquier </w:t>
      </w:r>
      <w:r>
        <w:rPr>
          <w:rFonts w:ascii="Cambria" w:hAnsi="Cambria"/>
          <w:color w:val="000000"/>
          <w:sz w:val="28"/>
          <w:szCs w:val="28"/>
        </w:rPr>
        <w:lastRenderedPageBreak/>
        <w:t>otro método de transporte de datos para compartir información, servicios y recursos. Esta a su vez puede dividirse según su alcance en LAN que hace referencia a las redes de área local, es decir, una red individual que cubre una determinada área geográfica, proporcionando servicios y aplicaciones a las personas dentro de una organización como una empresa, una universidad, una región, entre otros. Por otro lado, también puede ser WAN, que hace referencia a las redes de área amplia y se utilizan cuando alguna compañía que tiene varias ubicaciones geográficas necesita interconectar sus redes LAN, para lo cual utiliza un Proveedor de Servicios se Telecomunicaciones (TCP). </w:t>
      </w:r>
    </w:p>
    <w:p w14:paraId="413AF51E" w14:textId="58588E83" w:rsidR="00D81169" w:rsidRPr="00D81169" w:rsidRDefault="00D81169" w:rsidP="00D81169">
      <w:pPr>
        <w:pStyle w:val="NormalWeb"/>
        <w:spacing w:before="91" w:beforeAutospacing="0" w:after="0" w:afterAutospacing="0"/>
        <w:ind w:left="1396" w:right="1170"/>
        <w:jc w:val="both"/>
      </w:pPr>
      <w:r>
        <w:rPr>
          <w:rFonts w:ascii="Cambria" w:hAnsi="Cambria"/>
          <w:color w:val="000000"/>
          <w:sz w:val="28"/>
          <w:szCs w:val="28"/>
        </w:rPr>
        <w:t>En cambio, el término INTERNETWORK se usa para referirse a la malla global de redes que se encuentran interconectadas, que abarca redes privadas reservadas para uso exclusivo de ciertas organizaciones y también redes públicas ampliamente empleadas como es el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2DE879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4A80A541" w14:textId="6EBB30BB" w:rsidR="002C0F0E" w:rsidRDefault="002C0F0E" w:rsidP="002C0F0E">
      <w:pPr>
        <w:pStyle w:val="NormalWeb"/>
        <w:spacing w:before="91" w:beforeAutospacing="0" w:after="0" w:afterAutospacing="0"/>
        <w:ind w:left="1396" w:right="1170"/>
        <w:jc w:val="both"/>
        <w:rPr>
          <w:rFonts w:ascii="Cambria" w:eastAsia="Cambria" w:hAnsi="Cambria" w:cs="Cambria"/>
          <w:sz w:val="28"/>
          <w:szCs w:val="28"/>
        </w:rPr>
      </w:pPr>
      <w:r>
        <w:rPr>
          <w:rFonts w:ascii="Cambria" w:hAnsi="Cambria"/>
          <w:color w:val="000000"/>
          <w:sz w:val="28"/>
          <w:szCs w:val="28"/>
        </w:rPr>
        <w:t xml:space="preserve">La diferencia entre Tarjeta de Interfaz de Red, puerto físico e interfaz de red se da en que la primera es un adaptador LAN que proporciona conexión física con la red en la computadora u otro dispositivo host, mientras que el puerto físico es un conector en un dispositivo de red en el cual el medio se conecta con un host u otro dispositivo de red, finalmente la interfaz de red corresponde a puertos especializados de un dispositivo de </w:t>
      </w:r>
      <w:proofErr w:type="spellStart"/>
      <w:r>
        <w:rPr>
          <w:rFonts w:ascii="Cambria" w:hAnsi="Cambria"/>
          <w:color w:val="000000"/>
          <w:sz w:val="28"/>
          <w:szCs w:val="28"/>
        </w:rPr>
        <w:t>internetworking</w:t>
      </w:r>
      <w:proofErr w:type="spellEnd"/>
      <w:r>
        <w:rPr>
          <w:rFonts w:ascii="Cambria" w:hAnsi="Cambria"/>
          <w:color w:val="000000"/>
          <w:sz w:val="28"/>
          <w:szCs w:val="28"/>
        </w:rPr>
        <w:t xml:space="preserve"> que se conecta con redes individuales. </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483DF528" w14:textId="28BDBD6D" w:rsidR="00E451FC" w:rsidRDefault="00E451FC" w:rsidP="003E3E49">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0BF2DD58" w14:textId="1218B526"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lastRenderedPageBreak/>
        <w:t>Consultar y explicar brevemente qué es una Unidad de Datos del Protocolo (PDU).</w:t>
      </w:r>
    </w:p>
    <w:p w14:paraId="58EA2F45" w14:textId="41EC7933" w:rsidR="003E3E49" w:rsidRPr="003E3E49" w:rsidRDefault="003E3E49" w:rsidP="003E3E49">
      <w:pPr>
        <w:pStyle w:val="NormalWeb"/>
        <w:spacing w:before="91" w:beforeAutospacing="0" w:after="0" w:afterAutospacing="0"/>
        <w:ind w:left="1396" w:right="1170"/>
        <w:jc w:val="both"/>
      </w:pPr>
      <w:r>
        <w:rPr>
          <w:rFonts w:ascii="Cambria" w:hAnsi="Cambria"/>
          <w:color w:val="000000"/>
          <w:sz w:val="28"/>
          <w:szCs w:val="28"/>
        </w:rPr>
        <w:t>Se denomina unidad de datos del protocolo o por sus siglas PDU a la forma que toma una sección de datos en cualquier capa del modelo. Durante el proceso de encapsulación cada capa recibe las PDU de la capa inferior de acuerdo al protocolo utilizado, por esto mismo, en cada capa recibe un nombre distinto para hacer referencia a esos cambios añadidos . De acuerdo a la suite de TCP/IP puede tener los siguientes nombres:  datos, para la PDU de la capa de aplicación;  segmento, para la PDU de la capa de transporte; paquete para la PDU de la capa de Internetwork, entre otros.</w:t>
      </w:r>
    </w:p>
    <w:p w14:paraId="7F223C53" w14:textId="3E6B09E4"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3E6EA68A"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t>La función de los protocolos en las comunicaciones de redes es establecer las reglas de comunicación que permiten proporcionar la entrega de aplicaciones de extremo a extremo (Origen - Destino) a través de una red.</w:t>
      </w:r>
    </w:p>
    <w:p w14:paraId="35F7CB2F"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t>Como se puede ver en la siguiente imagen, con la encapsulación a medida que la PDU va cambiando de capa se le va añadiendo una serie de encabezados, pero sin dejar de lado la información añadida en capas inferiores, asegurando con esto que la información o los datos que se quieren comunicar lleguen efectivamente a su destino.</w:t>
      </w:r>
    </w:p>
    <w:p w14:paraId="2B67532F" w14:textId="51646F91" w:rsidR="007105B6" w:rsidRDefault="007105B6" w:rsidP="007105B6">
      <w:pPr>
        <w:spacing w:before="91"/>
        <w:ind w:left="1396" w:right="1170"/>
        <w:jc w:val="both"/>
        <w:rPr>
          <w:rFonts w:ascii="Cambria" w:eastAsia="Cambria" w:hAnsi="Cambria" w:cs="Cambria"/>
          <w:sz w:val="28"/>
          <w:szCs w:val="28"/>
        </w:rPr>
      </w:pPr>
      <w:r>
        <w:rPr>
          <w:rFonts w:ascii="Cambria" w:eastAsia="Cambria" w:hAnsi="Cambria" w:cs="Cambria"/>
          <w:noProof/>
          <w:sz w:val="28"/>
          <w:szCs w:val="28"/>
        </w:rPr>
        <w:drawing>
          <wp:inline distT="0" distB="0" distL="0" distR="0" wp14:anchorId="1518DB9B" wp14:editId="7296371E">
            <wp:extent cx="5763895" cy="3795712"/>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774580" cy="3802749"/>
                    </a:xfrm>
                    <a:prstGeom prst="rect">
                      <a:avLst/>
                    </a:prstGeom>
                  </pic:spPr>
                </pic:pic>
              </a:graphicData>
            </a:graphic>
          </wp:inline>
        </w:drawing>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lastRenderedPageBreak/>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lastRenderedPageBreak/>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2">
        <w:r w:rsidR="001E0B3D">
          <w:rPr>
            <w:color w:val="0000EE"/>
            <w:u w:val="single"/>
          </w:rPr>
          <w:t>GIT / GITHUB [ Tutorial en Español - Parte 1 ]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w:t>
      </w:r>
      <w:r>
        <w:rPr>
          <w:rFonts w:ascii="Cambria" w:eastAsia="Cambria" w:hAnsi="Cambria" w:cs="Cambria"/>
          <w:sz w:val="28"/>
          <w:szCs w:val="28"/>
        </w:rPr>
        <w:lastRenderedPageBreak/>
        <w:t>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3"/>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6D5C0" w14:textId="77777777" w:rsidR="008D156F" w:rsidRDefault="008D156F">
      <w:r>
        <w:separator/>
      </w:r>
    </w:p>
  </w:endnote>
  <w:endnote w:type="continuationSeparator" w:id="0">
    <w:p w14:paraId="68B25FD9" w14:textId="77777777" w:rsidR="008D156F" w:rsidRDefault="008D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D8D8E" w14:textId="77777777" w:rsidR="008D156F" w:rsidRDefault="008D156F">
      <w:r>
        <w:separator/>
      </w:r>
    </w:p>
  </w:footnote>
  <w:footnote w:type="continuationSeparator" w:id="0">
    <w:p w14:paraId="514BADE4" w14:textId="77777777" w:rsidR="008D156F" w:rsidRDefault="008D1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0"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6"/>
  </w:num>
  <w:num w:numId="2" w16cid:durableId="696387770">
    <w:abstractNumId w:val="12"/>
  </w:num>
  <w:num w:numId="3" w16cid:durableId="1807964823">
    <w:abstractNumId w:val="7"/>
  </w:num>
  <w:num w:numId="4" w16cid:durableId="528759849">
    <w:abstractNumId w:val="0"/>
  </w:num>
  <w:num w:numId="5" w16cid:durableId="9769388">
    <w:abstractNumId w:val="9"/>
  </w:num>
  <w:num w:numId="6" w16cid:durableId="1991864442">
    <w:abstractNumId w:val="1"/>
  </w:num>
  <w:num w:numId="7" w16cid:durableId="919022400">
    <w:abstractNumId w:val="2"/>
  </w:num>
  <w:num w:numId="8" w16cid:durableId="139152315">
    <w:abstractNumId w:val="4"/>
  </w:num>
  <w:num w:numId="9" w16cid:durableId="2043707273">
    <w:abstractNumId w:val="11"/>
  </w:num>
  <w:num w:numId="10" w16cid:durableId="1453480153">
    <w:abstractNumId w:val="3"/>
  </w:num>
  <w:num w:numId="11" w16cid:durableId="650137430">
    <w:abstractNumId w:val="5"/>
  </w:num>
  <w:num w:numId="12" w16cid:durableId="1237975623">
    <w:abstractNumId w:val="10"/>
  </w:num>
  <w:num w:numId="13" w16cid:durableId="1259560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C0F0E"/>
    <w:rsid w:val="002D39B3"/>
    <w:rsid w:val="002E6AFD"/>
    <w:rsid w:val="003A39AA"/>
    <w:rsid w:val="003C08AC"/>
    <w:rsid w:val="003E3E49"/>
    <w:rsid w:val="00466044"/>
    <w:rsid w:val="007105B6"/>
    <w:rsid w:val="0077544A"/>
    <w:rsid w:val="00782893"/>
    <w:rsid w:val="00884888"/>
    <w:rsid w:val="008D156F"/>
    <w:rsid w:val="009807B4"/>
    <w:rsid w:val="00A82981"/>
    <w:rsid w:val="00AA5CDA"/>
    <w:rsid w:val="00AC6598"/>
    <w:rsid w:val="00CF3B9C"/>
    <w:rsid w:val="00D81169"/>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360741042">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800155200">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 w:id="1066105590">
      <w:bodyDiv w:val="1"/>
      <w:marLeft w:val="0"/>
      <w:marRight w:val="0"/>
      <w:marTop w:val="0"/>
      <w:marBottom w:val="0"/>
      <w:divBdr>
        <w:top w:val="none" w:sz="0" w:space="0" w:color="auto"/>
        <w:left w:val="none" w:sz="0" w:space="0" w:color="auto"/>
        <w:bottom w:val="none" w:sz="0" w:space="0" w:color="auto"/>
        <w:right w:val="none" w:sz="0" w:space="0" w:color="auto"/>
      </w:divBdr>
    </w:div>
    <w:div w:id="1458183585">
      <w:bodyDiv w:val="1"/>
      <w:marLeft w:val="0"/>
      <w:marRight w:val="0"/>
      <w:marTop w:val="0"/>
      <w:marBottom w:val="0"/>
      <w:divBdr>
        <w:top w:val="none" w:sz="0" w:space="0" w:color="auto"/>
        <w:left w:val="none" w:sz="0" w:space="0" w:color="auto"/>
        <w:bottom w:val="none" w:sz="0" w:space="0" w:color="auto"/>
        <w:right w:val="none" w:sz="0" w:space="0" w:color="auto"/>
      </w:divBdr>
    </w:div>
    <w:div w:id="204290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WglK8nWh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2519</Words>
  <Characters>13859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21</cp:revision>
  <dcterms:created xsi:type="dcterms:W3CDTF">2021-02-09T13:35:00Z</dcterms:created>
  <dcterms:modified xsi:type="dcterms:W3CDTF">2023-03-11T01:54:00Z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