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44"/>
          <w:szCs w:val="44"/>
          <w:rtl w:val="0"/>
        </w:rPr>
        <w:t xml:space="preserve">QA Notes: Quest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ffb43c" w:space="6" w:sz="12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4a4868"/>
          <w:sz w:val="22"/>
          <w:szCs w:val="22"/>
          <w:rtl w:val="0"/>
        </w:rPr>
        <w:t xml:space="preserve">Arjun Baskar and Yasmine Anderson · HTML and CSS Portfolio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30"/>
          <w:szCs w:val="30"/>
          <w:rtl w:val="0"/>
        </w:rPr>
        <w:t xml:space="preserve">1. </w:t>
      </w:r>
      <w:r w:rsidDel="00000000" w:rsidR="00000000" w:rsidRPr="00000000">
        <w:rPr>
          <w:b w:val="1"/>
          <w:bCs w:val="1"/>
          <w:color w:val="1d1b3a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30"/>
          <w:szCs w:val="30"/>
          <w:rtl w:val="0"/>
        </w:rPr>
        <w:t xml:space="preserve">ode-level checks (done)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shd w:fill="1d1b3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shd w:fill="1d1b3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Every internal link points to an existing page or anchor (5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per page, no skipped heading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Landmarks present on every page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nav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lang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and viewport meta tag on every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Skip link target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#main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exists on every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Exactly one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aria-current="page"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link in the nav of each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Duplicate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None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Images missing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alt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None (the site uses no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img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html-validate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linter (v11.16.4) run on all 5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Exit code 0, no errors reported.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30"/>
          <w:szCs w:val="30"/>
          <w:rtl w:val="0"/>
        </w:rPr>
        <w:t xml:space="preserve">2. Color contrast (calculated from the CSS colors)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Target: WCAG AA, 4.5:1 for normal text.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0"/>
        <w:gridCol w:w="2400"/>
        <w:tblGridChange w:id="0">
          <w:tblGrid>
            <w:gridCol w:w="456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shd w:fill="1d1b3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shd w:fill="1d1b3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Before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shd w:fill="1d1b3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After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Teal link 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3.99,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6.94,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Teal link on page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3.37,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5.87,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Muted text on lilac map 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4.03,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5.46,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White text on teal "done"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4.06,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7.06,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Body text, nav, hero text, footer, active nav, mint/sky/sand 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6.4 to 16.5,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c3d1" w:space="0" w:sz="4" w:val="single"/>
              <w:left w:color="b6c3d1" w:space="0" w:sz="4" w:val="single"/>
              <w:bottom w:color="b6c3d1" w:space="0" w:sz="4" w:val="single"/>
              <w:right w:color="b6c3d1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Fix made: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--teal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changed from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#2a8c82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#1a6359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--muted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#4a4868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#363457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css/styles.css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30"/>
          <w:szCs w:val="30"/>
          <w:rtl w:val="0"/>
        </w:rPr>
        <w:t xml:space="preserve">3. Navigation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nav links the same four destinations on every page and marks the current page.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“Mission” nav link always opens Light the Lanterns, even when the user is on the Reedmarsh page. Both mission pages mark “Mission” as current.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issue: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Sunken Harbor, Amber Dunes and Lantern Gate map cards open the Light the Lanterns page, which does not match their names.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issue: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home page’s “Wake the Sunken Bell” card links to the world map instead of a mission.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pages link to each other and to the map through the suggestion cards.</w:t>
      </w:r>
    </w:p>
    <w:p w:rsidR="00000000" w:rsidDel="00000000" w:rsidP="00000000" w:rsidRDefault="00000000" w:rsidRPr="00000000" w14:paraId="00000034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1b3a"/>
          <w:sz w:val="30"/>
          <w:szCs w:val="30"/>
          <w:rtl w:val="0"/>
        </w:rPr>
        <w:t xml:space="preserve">4. Accessibility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focus outline on all links, buttons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elements (4px rose outline).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 and route states always carry text (Easy, Medium, Hard; Complete, Current, Locked), not color alone.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bars are hidden from screen readers, and the percentage appears in text next to each one.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prefers-reduced-motion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turns off all animations and transitions.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 use native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works by keyboard (Tab, then Enter or Space).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Risk: card rotations and the hero lantern are decorative. Check that the lantern does not overlap the headline on narrow phones.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