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B28D" w14:textId="34CBF135" w:rsidR="006755D9" w:rsidRPr="007A0432" w:rsidRDefault="006755D9" w:rsidP="00FA3383">
      <w:pPr>
        <w:pStyle w:val="Heading1"/>
        <w:rPr>
          <w:rFonts w:ascii="Tahoma" w:hAnsi="Tahoma" w:cs="Tahoma"/>
          <w:sz w:val="22"/>
          <w:szCs w:val="22"/>
          <w:lang w:val="en-US"/>
        </w:rPr>
      </w:pPr>
      <w:r w:rsidRPr="007A0432">
        <w:rPr>
          <w:rFonts w:ascii="Tahoma" w:hAnsi="Tahoma" w:cs="Tahoma"/>
          <w:sz w:val="22"/>
          <w:szCs w:val="22"/>
          <w:lang w:val="en-US"/>
        </w:rPr>
        <w:t>Add clear download chart and download data buttons</w:t>
      </w:r>
    </w:p>
    <w:p w14:paraId="5A1B55EB" w14:textId="77777777" w:rsidR="00FA3383" w:rsidRPr="00FA3383" w:rsidRDefault="00FA3383" w:rsidP="00FA3383">
      <w:pPr>
        <w:rPr>
          <w:lang w:val="en-US"/>
        </w:rPr>
      </w:pPr>
    </w:p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395"/>
        <w:gridCol w:w="1842"/>
        <w:gridCol w:w="4536"/>
      </w:tblGrid>
      <w:tr w:rsidR="001C23D3" w:rsidRPr="009722E9" w14:paraId="2DC9BBD1" w14:textId="39EDEE77" w:rsidTr="00081345">
        <w:tc>
          <w:tcPr>
            <w:tcW w:w="2547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0BB92935" w14:textId="6BFA7779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Item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596E7F77" w14:textId="7928033C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Style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7F1CCE52" w14:textId="0253E6BA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User inputs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0F2414AE" w14:textId="4C15CE51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Source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763A1878" w14:textId="2684441D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Notes</w:t>
            </w:r>
          </w:p>
        </w:tc>
      </w:tr>
      <w:tr w:rsidR="001C23D3" w:rsidRPr="009722E9" w14:paraId="106EF8A6" w14:textId="35418466" w:rsidTr="00081345">
        <w:tc>
          <w:tcPr>
            <w:tcW w:w="2547" w:type="dxa"/>
            <w:tcBorders>
              <w:bottom w:val="single" w:sz="4" w:space="0" w:color="auto"/>
            </w:tcBorders>
          </w:tcPr>
          <w:p w14:paraId="70569765" w14:textId="2FA56F8C" w:rsidR="001C23D3" w:rsidRPr="009722E9" w:rsidRDefault="001C23D3" w:rsidP="00A726FF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Social housing waitlist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4FAF86D" w14:textId="0A96F8B9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  <w:r w:rsidRPr="009722E9">
              <w:rPr>
                <w:rFonts w:ascii="Tahoma" w:hAnsi="Tahoma" w:cs="Tahoma"/>
                <w:lang w:val="en-US"/>
              </w:rPr>
              <w:t xml:space="preserve">  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876961E" w14:textId="588E8693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of: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applications, individuals, both</w:t>
            </w:r>
          </w:p>
          <w:p w14:paraId="1F0C8129" w14:textId="2EA73A57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Measure: count, change, % population</w:t>
            </w:r>
          </w:p>
          <w:p w14:paraId="6F145F36" w14:textId="55573018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Values: linear, log, relative</w:t>
            </w:r>
          </w:p>
          <w:p w14:paraId="280E0B52" w14:textId="10F95391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Toggle: 12m rolling average</w:t>
            </w:r>
            <w:r w:rsidRPr="009722E9">
              <w:rPr>
                <w:rFonts w:ascii="Tahoma" w:hAnsi="Tahoma" w:cs="Tahoma"/>
                <w:lang w:val="en-US"/>
              </w:rPr>
              <w:t xml:space="preserve"> on</w:t>
            </w:r>
          </w:p>
          <w:p w14:paraId="6B193574" w14:textId="5C55257C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  <w:r w:rsidRPr="009722E9">
              <w:rPr>
                <w:rFonts w:ascii="Tahoma" w:hAnsi="Tahoma" w:cs="Tahoma"/>
                <w:lang w:val="en-US"/>
              </w:rPr>
              <w:t xml:space="preserve">Priority, </w:t>
            </w:r>
            <w:r w:rsidRPr="009722E9">
              <w:rPr>
                <w:rFonts w:ascii="Tahoma" w:hAnsi="Tahoma" w:cs="Tahoma"/>
                <w:lang w:val="en-US"/>
              </w:rPr>
              <w:t>Non-priority</w:t>
            </w:r>
            <w:r w:rsidRPr="009722E9">
              <w:rPr>
                <w:rFonts w:ascii="Tahoma" w:hAnsi="Tahoma" w:cs="Tahoma"/>
                <w:lang w:val="en-US"/>
              </w:rPr>
              <w:t>, Total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9133E8D" w14:textId="4E94E971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9722E9">
              <w:rPr>
                <w:rFonts w:ascii="Tahoma" w:hAnsi="Tahoma" w:cs="Tahoma"/>
                <w:lang w:val="en-US"/>
              </w:rPr>
              <w:t>Waitlist_trend</w:t>
            </w:r>
            <w:proofErr w:type="spellEnd"/>
          </w:p>
          <w:p w14:paraId="32538BDA" w14:textId="77777777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7D3B90C" w14:textId="7721A1F0" w:rsidR="001C23D3" w:rsidRPr="007A0432" w:rsidRDefault="00E5004E" w:rsidP="004F6A38">
            <w:pPr>
              <w:rPr>
                <w:rFonts w:ascii="Tahoma" w:hAnsi="Tahoma" w:cs="Tahoma"/>
                <w:lang w:val="en-US"/>
              </w:rPr>
            </w:pPr>
            <w:r w:rsidRPr="007A0432">
              <w:rPr>
                <w:rFonts w:ascii="Tahoma" w:hAnsi="Tahoma" w:cs="Tahoma"/>
                <w:lang w:val="en-US"/>
              </w:rPr>
              <w:t>Log useful if adding in comparison to other metrics down the line</w:t>
            </w:r>
          </w:p>
        </w:tc>
      </w:tr>
      <w:tr w:rsidR="001C23D3" w:rsidRPr="009722E9" w14:paraId="0857F9F6" w14:textId="77777777" w:rsidTr="00081345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61DA63D1" w14:textId="402E2EA2" w:rsidR="001C23D3" w:rsidRPr="009722E9" w:rsidRDefault="001C23D3" w:rsidP="002F01A9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Waitlist priority by region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23420F8" w14:textId="08435016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Multicategory relative stacked bar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448121D3" w14:textId="01B207FB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Selection</w:t>
            </w:r>
            <w:r w:rsidRPr="009722E9">
              <w:rPr>
                <w:rFonts w:ascii="Tahoma" w:hAnsi="Tahoma" w:cs="Tahoma"/>
                <w:lang w:val="en-US"/>
              </w:rPr>
              <w:t>s -</w:t>
            </w:r>
          </w:p>
          <w:p w14:paraId="74E18DFA" w14:textId="1A8DEEFA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of: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applications, individuals, both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2503BBA" w14:textId="694230AD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Waitlist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B103899" w14:textId="77777777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50988825" w14:textId="77777777" w:rsidTr="00081345">
        <w:trPr>
          <w:trHeight w:val="843"/>
        </w:trPr>
        <w:tc>
          <w:tcPr>
            <w:tcW w:w="2547" w:type="dxa"/>
            <w:tcBorders>
              <w:top w:val="nil"/>
              <w:bottom w:val="single" w:sz="4" w:space="0" w:color="auto"/>
            </w:tcBorders>
          </w:tcPr>
          <w:p w14:paraId="1EDD7D9A" w14:textId="4A6A9976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Waitlist by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region and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dwelling need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32285211" w14:textId="46BFC981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Multicategory relative s</w:t>
            </w:r>
            <w:r w:rsidRPr="009722E9">
              <w:rPr>
                <w:rFonts w:ascii="Tahoma" w:hAnsi="Tahoma" w:cs="Tahoma"/>
                <w:lang w:val="en-US"/>
              </w:rPr>
              <w:t xml:space="preserve">tacked bar </w:t>
            </w:r>
          </w:p>
        </w:tc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14:paraId="0D9520F1" w14:textId="77777777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Selections -</w:t>
            </w:r>
          </w:p>
          <w:p w14:paraId="2B66784B" w14:textId="16DD1BDD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of: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applications, individuals, both</w:t>
            </w:r>
            <w:r w:rsidRPr="009722E9">
              <w:rPr>
                <w:rFonts w:ascii="Tahoma" w:hAnsi="Tahoma" w:cs="Tahoma"/>
                <w:lang w:val="en-US"/>
              </w:rPr>
              <w:t xml:space="preserve"> </w:t>
            </w:r>
          </w:p>
          <w:p w14:paraId="4FE116D7" w14:textId="5392C03F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Filter by click: Priority, Non-priority, Total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4239078D" w14:textId="287069DB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Waitlist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20E371FC" w14:textId="77777777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2D181A5C" w14:textId="77777777" w:rsidTr="00081345">
        <w:tc>
          <w:tcPr>
            <w:tcW w:w="2547" w:type="dxa"/>
            <w:tcBorders>
              <w:bottom w:val="nil"/>
            </w:tcBorders>
          </w:tcPr>
          <w:p w14:paraId="0A813EA9" w14:textId="3D6E9D55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Wait time</w:t>
            </w:r>
          </w:p>
        </w:tc>
        <w:tc>
          <w:tcPr>
            <w:tcW w:w="1984" w:type="dxa"/>
            <w:tcBorders>
              <w:bottom w:val="nil"/>
            </w:tcBorders>
          </w:tcPr>
          <w:p w14:paraId="1B4D7D83" w14:textId="09747C9C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Timeline</w:t>
            </w:r>
            <w:r w:rsidR="00064C96">
              <w:rPr>
                <w:rFonts w:ascii="Tahoma" w:hAnsi="Tahoma" w:cs="Tahoma"/>
                <w:lang w:val="en-US"/>
              </w:rPr>
              <w:t xml:space="preserve"> </w:t>
            </w:r>
            <w:r w:rsidRPr="009722E9">
              <w:rPr>
                <w:rFonts w:ascii="Tahoma" w:hAnsi="Tahoma" w:cs="Tahoma"/>
                <w:lang w:val="en-US"/>
              </w:rPr>
              <w:t>/</w:t>
            </w:r>
            <w:r w:rsidR="00064C96">
              <w:rPr>
                <w:rFonts w:ascii="Tahoma" w:hAnsi="Tahoma" w:cs="Tahoma"/>
                <w:lang w:val="en-US"/>
              </w:rPr>
              <w:t xml:space="preserve"> </w:t>
            </w:r>
            <w:r w:rsidRPr="009722E9">
              <w:rPr>
                <w:rFonts w:ascii="Tahoma" w:hAnsi="Tahoma" w:cs="Tahoma"/>
                <w:lang w:val="en-US"/>
              </w:rPr>
              <w:t>Horizontal bar</w:t>
            </w:r>
          </w:p>
        </w:tc>
        <w:tc>
          <w:tcPr>
            <w:tcW w:w="4395" w:type="dxa"/>
            <w:tcBorders>
              <w:bottom w:val="nil"/>
            </w:tcBorders>
          </w:tcPr>
          <w:p w14:paraId="74BF48B7" w14:textId="40E89F17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Display: latest waits, change in wait</w:t>
            </w:r>
          </w:p>
          <w:p w14:paraId="6545B9DB" w14:textId="01005A39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Detail: by region, by dwelling need</w:t>
            </w:r>
          </w:p>
          <w:p w14:paraId="06D4D333" w14:textId="38B2F26A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Filter by click: Priority, Non-priority, Total</w:t>
            </w:r>
          </w:p>
        </w:tc>
        <w:tc>
          <w:tcPr>
            <w:tcW w:w="1842" w:type="dxa"/>
            <w:tcBorders>
              <w:bottom w:val="nil"/>
            </w:tcBorders>
          </w:tcPr>
          <w:p w14:paraId="42E5931D" w14:textId="76FDBE32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Waitlist</w:t>
            </w:r>
          </w:p>
        </w:tc>
        <w:tc>
          <w:tcPr>
            <w:tcW w:w="4536" w:type="dxa"/>
            <w:tcBorders>
              <w:bottom w:val="nil"/>
            </w:tcBorders>
          </w:tcPr>
          <w:p w14:paraId="7C498FA1" w14:textId="77777777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4E5037DF" w14:textId="77777777" w:rsidTr="00081345">
        <w:tc>
          <w:tcPr>
            <w:tcW w:w="2547" w:type="dxa"/>
            <w:tcBorders>
              <w:bottom w:val="single" w:sz="4" w:space="0" w:color="auto"/>
            </w:tcBorders>
          </w:tcPr>
          <w:p w14:paraId="3D53749E" w14:textId="5BFCF570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Total lettings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5AD9EF3" w14:textId="2A92DF42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Stacked bar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160A43A" w14:textId="77777777" w:rsidR="001C23D3" w:rsidRPr="009722E9" w:rsidRDefault="001C23D3" w:rsidP="009D42A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3A0D444D" w14:textId="3E5E43ED" w:rsidR="001C23D3" w:rsidRPr="009722E9" w:rsidRDefault="001C23D3" w:rsidP="00733A90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2A021FFB" w14:textId="77777777" w:rsidR="001C23D3" w:rsidRPr="009722E9" w:rsidRDefault="001C23D3" w:rsidP="00733A90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Public </w:t>
            </w:r>
          </w:p>
          <w:p w14:paraId="62978017" w14:textId="2EAA05F5" w:rsidR="001C23D3" w:rsidRPr="00064C96" w:rsidRDefault="001C23D3" w:rsidP="00821962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Indigenous housing </w:t>
            </w:r>
          </w:p>
          <w:p w14:paraId="30B7AA0B" w14:textId="4337A304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WA per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capita 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national per capita on RHS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218ADFB" w14:textId="6264A5C2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7D76BD2" w14:textId="77777777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4799AB89" w14:textId="41CD7A3D" w:rsidTr="00081345">
        <w:tc>
          <w:tcPr>
            <w:tcW w:w="2547" w:type="dxa"/>
            <w:tcBorders>
              <w:top w:val="single" w:sz="4" w:space="0" w:color="auto"/>
            </w:tcBorders>
          </w:tcPr>
          <w:p w14:paraId="595E531E" w14:textId="47E017FB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% of lettings to priority applicants</w:t>
            </w:r>
          </w:p>
          <w:p w14:paraId="12A79971" w14:textId="77777777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2B63AF9" w14:textId="50FEF368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5B1820EC" w14:textId="77777777" w:rsidR="001C23D3" w:rsidRPr="009722E9" w:rsidRDefault="001C23D3" w:rsidP="009D42A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3E667CC8" w14:textId="07D6EB93" w:rsidR="001C23D3" w:rsidRPr="009722E9" w:rsidRDefault="001C23D3" w:rsidP="009D42A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7CCDDC65" w14:textId="77777777" w:rsidR="001C23D3" w:rsidRPr="009722E9" w:rsidRDefault="001C23D3" w:rsidP="009D42A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Public </w:t>
            </w:r>
          </w:p>
          <w:p w14:paraId="2F893943" w14:textId="4B2B8B7F" w:rsidR="001C23D3" w:rsidRPr="00064C96" w:rsidRDefault="001C23D3" w:rsidP="000B002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Indigenous housing </w:t>
            </w:r>
          </w:p>
          <w:p w14:paraId="640141C4" w14:textId="4BB34C30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9722E9">
              <w:rPr>
                <w:rFonts w:ascii="Tahoma" w:hAnsi="Tahoma" w:cs="Tahoma"/>
                <w:lang w:val="en-US"/>
              </w:rPr>
              <w:t>WA</w:t>
            </w:r>
            <w:r w:rsidR="00064C96">
              <w:rPr>
                <w:rFonts w:ascii="Tahoma" w:hAnsi="Tahoma" w:cs="Tahoma"/>
                <w:lang w:val="en-US"/>
              </w:rPr>
              <w:t xml:space="preserve"> </w:t>
            </w:r>
            <w:r w:rsidRPr="009722E9">
              <w:rPr>
                <w:rFonts w:ascii="Tahoma" w:hAnsi="Tahoma" w:cs="Tahoma"/>
                <w:lang w:val="en-US"/>
              </w:rPr>
              <w:t>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national average on RHS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4B5A7E2" w14:textId="0A30C884" w:rsidR="001C23D3" w:rsidRPr="009722E9" w:rsidRDefault="00881A71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7F686AE" w14:textId="737B183B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02E3EACC" w14:textId="1F46458A" w:rsidTr="00081345">
        <w:trPr>
          <w:trHeight w:val="1047"/>
        </w:trPr>
        <w:tc>
          <w:tcPr>
            <w:tcW w:w="2547" w:type="dxa"/>
            <w:tcBorders>
              <w:bottom w:val="nil"/>
            </w:tcBorders>
          </w:tcPr>
          <w:p w14:paraId="756BD2E9" w14:textId="02975F3A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Social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 housing stock</w:t>
            </w:r>
            <w:r w:rsidR="00B84810">
              <w:rPr>
                <w:rFonts w:ascii="Tahoma" w:hAnsi="Tahoma" w:cs="Tahoma"/>
                <w:b/>
                <w:bCs/>
                <w:lang w:val="en-US"/>
              </w:rPr>
              <w:t xml:space="preserve"> – each region</w:t>
            </w:r>
          </w:p>
        </w:tc>
        <w:tc>
          <w:tcPr>
            <w:tcW w:w="1984" w:type="dxa"/>
            <w:tcBorders>
              <w:bottom w:val="nil"/>
            </w:tcBorders>
          </w:tcPr>
          <w:p w14:paraId="106DECE4" w14:textId="06E631A9" w:rsidR="001C23D3" w:rsidRPr="009722E9" w:rsidRDefault="00B84810" w:rsidP="000B002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</w:t>
            </w:r>
            <w:r w:rsidR="001C23D3" w:rsidRPr="009722E9">
              <w:rPr>
                <w:rFonts w:ascii="Tahoma" w:hAnsi="Tahoma" w:cs="Tahoma"/>
                <w:lang w:val="en-US"/>
              </w:rPr>
              <w:t xml:space="preserve">tacked bar </w:t>
            </w:r>
          </w:p>
        </w:tc>
        <w:tc>
          <w:tcPr>
            <w:tcW w:w="4395" w:type="dxa"/>
            <w:tcBorders>
              <w:bottom w:val="nil"/>
            </w:tcBorders>
          </w:tcPr>
          <w:p w14:paraId="2B122512" w14:textId="77777777" w:rsidR="001C23D3" w:rsidRPr="009722E9" w:rsidRDefault="001C23D3" w:rsidP="00DB492D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7224F715" w14:textId="77777777" w:rsidR="001C23D3" w:rsidRPr="009722E9" w:rsidRDefault="001C23D3" w:rsidP="00DB492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4DC8DE19" w14:textId="22ED43A6" w:rsidR="001C23D3" w:rsidRPr="00EA38EA" w:rsidRDefault="001C23D3" w:rsidP="009D42A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Public </w:t>
            </w:r>
          </w:p>
          <w:p w14:paraId="389BC43C" w14:textId="1F768A74" w:rsidR="001C23D3" w:rsidRPr="009722E9" w:rsidRDefault="001C23D3" w:rsidP="009D42A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Show as: count, %</w:t>
            </w:r>
            <w:r w:rsidR="00E26D03">
              <w:rPr>
                <w:rFonts w:ascii="Tahoma" w:hAnsi="Tahoma" w:cs="Tahoma"/>
                <w:lang w:val="en-US"/>
              </w:rPr>
              <w:t>, % demand</w:t>
            </w:r>
          </w:p>
        </w:tc>
        <w:tc>
          <w:tcPr>
            <w:tcW w:w="1842" w:type="dxa"/>
            <w:tcBorders>
              <w:bottom w:val="nil"/>
            </w:tcBorders>
          </w:tcPr>
          <w:p w14:paraId="719C2434" w14:textId="0082BAA9" w:rsidR="001C23D3" w:rsidRPr="009722E9" w:rsidRDefault="00D06060" w:rsidP="000B002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Stock</w:t>
            </w:r>
          </w:p>
        </w:tc>
        <w:tc>
          <w:tcPr>
            <w:tcW w:w="4536" w:type="dxa"/>
            <w:tcBorders>
              <w:bottom w:val="nil"/>
            </w:tcBorders>
          </w:tcPr>
          <w:p w14:paraId="3B03265F" w14:textId="5FA71875" w:rsidR="001C23D3" w:rsidRPr="00EA38EA" w:rsidRDefault="00EA38EA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</w:t>
            </w:r>
            <w:r w:rsidRPr="009722E9">
              <w:rPr>
                <w:rFonts w:ascii="Tahoma" w:hAnsi="Tahoma" w:cs="Tahoma"/>
                <w:lang w:val="en-US"/>
              </w:rPr>
              <w:t xml:space="preserve">tack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dwellings</w:t>
            </w:r>
            <w:r>
              <w:rPr>
                <w:rFonts w:ascii="Tahoma" w:hAnsi="Tahoma" w:cs="Tahoma"/>
                <w:lang w:val="en-US"/>
              </w:rPr>
              <w:t xml:space="preserve">, </w:t>
            </w:r>
            <w:r w:rsidRPr="009722E9">
              <w:rPr>
                <w:rFonts w:ascii="Tahoma" w:hAnsi="Tahoma" w:cs="Tahoma"/>
                <w:lang w:val="en-US"/>
              </w:rPr>
              <w:t xml:space="preserve"> axis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[</w:t>
            </w:r>
            <w:r w:rsidRPr="009722E9">
              <w:rPr>
                <w:rFonts w:ascii="Tahoma" w:hAnsi="Tahoma" w:cs="Tahoma"/>
                <w:lang w:val="en-US"/>
              </w:rPr>
              <w:t>region, date</w:t>
            </w:r>
            <w:r>
              <w:rPr>
                <w:rFonts w:ascii="Tahoma" w:hAnsi="Tahoma" w:cs="Tahoma"/>
                <w:lang w:val="en-US"/>
              </w:rPr>
              <w:t>]</w:t>
            </w:r>
          </w:p>
        </w:tc>
      </w:tr>
      <w:tr w:rsidR="00E26D03" w:rsidRPr="009722E9" w14:paraId="0E155791" w14:textId="77777777" w:rsidTr="00081345">
        <w:trPr>
          <w:trHeight w:val="1047"/>
        </w:trPr>
        <w:tc>
          <w:tcPr>
            <w:tcW w:w="2547" w:type="dxa"/>
            <w:tcBorders>
              <w:bottom w:val="nil"/>
            </w:tcBorders>
          </w:tcPr>
          <w:p w14:paraId="6E457032" w14:textId="39D1854F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Social housing stock </w:t>
            </w:r>
          </w:p>
        </w:tc>
        <w:tc>
          <w:tcPr>
            <w:tcW w:w="1984" w:type="dxa"/>
            <w:tcBorders>
              <w:bottom w:val="nil"/>
            </w:tcBorders>
          </w:tcPr>
          <w:p w14:paraId="78EE249F" w14:textId="35F3EFB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Multicategory stacked bar </w:t>
            </w:r>
          </w:p>
        </w:tc>
        <w:tc>
          <w:tcPr>
            <w:tcW w:w="4395" w:type="dxa"/>
            <w:tcBorders>
              <w:bottom w:val="nil"/>
            </w:tcBorders>
          </w:tcPr>
          <w:p w14:paraId="6A3FBB95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2A0C3240" w14:textId="77777777" w:rsidR="00E26D03" w:rsidRPr="009722E9" w:rsidRDefault="00E26D03" w:rsidP="00E26D0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30F0830A" w14:textId="2B4B78FB" w:rsidR="00E26D03" w:rsidRDefault="00E26D03" w:rsidP="00E26D0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Public</w:t>
            </w:r>
          </w:p>
          <w:p w14:paraId="3819E886" w14:textId="5282681F" w:rsidR="00B84810" w:rsidRPr="00EA38EA" w:rsidRDefault="00B84810" w:rsidP="00E26D0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- Indigenous</w:t>
            </w:r>
          </w:p>
          <w:p w14:paraId="62FFEEB5" w14:textId="153924F8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Show as: count, %</w:t>
            </w:r>
            <w:r w:rsidR="00B84810">
              <w:rPr>
                <w:rFonts w:ascii="Tahoma" w:hAnsi="Tahoma" w:cs="Tahoma"/>
                <w:lang w:val="en-US"/>
              </w:rPr>
              <w:t>, % demand</w:t>
            </w:r>
          </w:p>
        </w:tc>
        <w:tc>
          <w:tcPr>
            <w:tcW w:w="1842" w:type="dxa"/>
            <w:tcBorders>
              <w:bottom w:val="nil"/>
            </w:tcBorders>
          </w:tcPr>
          <w:p w14:paraId="0F7574D7" w14:textId="29E0C1E9" w:rsidR="00E26D03" w:rsidRDefault="00E26D03" w:rsidP="00E26D0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  <w:tcBorders>
              <w:bottom w:val="nil"/>
            </w:tcBorders>
          </w:tcPr>
          <w:p w14:paraId="281022D7" w14:textId="77777777" w:rsidR="00E26D03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57472936" w14:textId="77777777" w:rsidTr="00081345">
        <w:tc>
          <w:tcPr>
            <w:tcW w:w="2547" w:type="dxa"/>
          </w:tcPr>
          <w:p w14:paraId="3F6033E8" w14:textId="76D01C2D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lastRenderedPageBreak/>
              <w:t>New affordable builds</w:t>
            </w:r>
          </w:p>
        </w:tc>
        <w:tc>
          <w:tcPr>
            <w:tcW w:w="1984" w:type="dxa"/>
          </w:tcPr>
          <w:p w14:paraId="68B40FD7" w14:textId="06C943B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5ED08CA9" w14:textId="6F273D63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% builds</w:t>
            </w:r>
          </w:p>
        </w:tc>
        <w:tc>
          <w:tcPr>
            <w:tcW w:w="1842" w:type="dxa"/>
          </w:tcPr>
          <w:p w14:paraId="01B11C45" w14:textId="1EAF8EB9" w:rsidR="00E26D03" w:rsidRPr="009722E9" w:rsidRDefault="00E26D03" w:rsidP="00E26D03">
            <w:pPr>
              <w:pStyle w:val="FootnoteText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hAnsi="Tahoma" w:cs="Tahoma"/>
                <w:sz w:val="22"/>
                <w:szCs w:val="22"/>
                <w:lang w:val="en-US"/>
              </w:rPr>
              <w:t>ROGS, ABS</w:t>
            </w:r>
          </w:p>
        </w:tc>
        <w:tc>
          <w:tcPr>
            <w:tcW w:w="4536" w:type="dxa"/>
          </w:tcPr>
          <w:p w14:paraId="029633A0" w14:textId="44E59C59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Compare demand</w:t>
            </w:r>
          </w:p>
        </w:tc>
      </w:tr>
      <w:tr w:rsidR="00E26D03" w:rsidRPr="009722E9" w14:paraId="563B9EC3" w14:textId="154AAF97" w:rsidTr="00081345">
        <w:tc>
          <w:tcPr>
            <w:tcW w:w="2547" w:type="dxa"/>
          </w:tcPr>
          <w:p w14:paraId="7859A7AB" w14:textId="2CDAA712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% social housing stock as a total of all stock </w:t>
            </w:r>
          </w:p>
        </w:tc>
        <w:tc>
          <w:tcPr>
            <w:tcW w:w="1984" w:type="dxa"/>
          </w:tcPr>
          <w:p w14:paraId="10594BFA" w14:textId="13264A0C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4CC47236" w14:textId="20F67726" w:rsidR="00E26D03" w:rsidRPr="009722E9" w:rsidRDefault="00E26D03" w:rsidP="00E26D03">
            <w:pPr>
              <w:pStyle w:val="FootnoteText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By State</w:t>
            </w:r>
          </w:p>
        </w:tc>
        <w:tc>
          <w:tcPr>
            <w:tcW w:w="1842" w:type="dxa"/>
          </w:tcPr>
          <w:p w14:paraId="29F6CCF1" w14:textId="3C24C92F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ROGS</w:t>
            </w:r>
          </w:p>
        </w:tc>
        <w:tc>
          <w:tcPr>
            <w:tcW w:w="4536" w:type="dxa"/>
          </w:tcPr>
          <w:p w14:paraId="27612E58" w14:textId="68A5E93D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</w:p>
        </w:tc>
      </w:tr>
      <w:tr w:rsidR="00E26D03" w:rsidRPr="009722E9" w14:paraId="130B1AEE" w14:textId="77777777" w:rsidTr="00081345">
        <w:tc>
          <w:tcPr>
            <w:tcW w:w="2547" w:type="dxa"/>
          </w:tcPr>
          <w:p w14:paraId="5B84C092" w14:textId="0BE48E81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Occupancy rate</w:t>
            </w:r>
          </w:p>
        </w:tc>
        <w:tc>
          <w:tcPr>
            <w:tcW w:w="1984" w:type="dxa"/>
          </w:tcPr>
          <w:p w14:paraId="0EDC75B6" w14:textId="6374509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3A9C8456" w14:textId="23B4507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By region</w:t>
            </w:r>
          </w:p>
        </w:tc>
        <w:tc>
          <w:tcPr>
            <w:tcW w:w="1842" w:type="dxa"/>
          </w:tcPr>
          <w:p w14:paraId="218D9A15" w14:textId="2847008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Stock</w:t>
            </w:r>
          </w:p>
        </w:tc>
        <w:tc>
          <w:tcPr>
            <w:tcW w:w="4536" w:type="dxa"/>
          </w:tcPr>
          <w:p w14:paraId="505CCC01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44B1D8D1" w14:textId="77777777" w:rsidTr="00081345">
        <w:tc>
          <w:tcPr>
            <w:tcW w:w="2547" w:type="dxa"/>
          </w:tcPr>
          <w:p w14:paraId="50FF230F" w14:textId="4505A3DD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Average turnaround times </w:t>
            </w:r>
          </w:p>
        </w:tc>
        <w:tc>
          <w:tcPr>
            <w:tcW w:w="1984" w:type="dxa"/>
          </w:tcPr>
          <w:p w14:paraId="66F0E078" w14:textId="3788988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41E05C9F" w14:textId="55DF2B2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By region</w:t>
            </w:r>
          </w:p>
        </w:tc>
        <w:tc>
          <w:tcPr>
            <w:tcW w:w="1842" w:type="dxa"/>
          </w:tcPr>
          <w:p w14:paraId="574E115C" w14:textId="55098E51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Stock</w:t>
            </w:r>
          </w:p>
        </w:tc>
        <w:tc>
          <w:tcPr>
            <w:tcW w:w="4536" w:type="dxa"/>
          </w:tcPr>
          <w:p w14:paraId="68FCC8D7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4979AFFF" w14:textId="36C85A98" w:rsidTr="00081345">
        <w:tc>
          <w:tcPr>
            <w:tcW w:w="2547" w:type="dxa"/>
          </w:tcPr>
          <w:p w14:paraId="5508C0D4" w14:textId="3AB014B2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Renting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count and %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17443D64" w14:textId="697B618F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2FF3EEC2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01A30E96" w14:textId="239A67F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67733308" w14:textId="687E6B48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7BB24DA3" w14:textId="77777777" w:rsidTr="00081345">
        <w:tc>
          <w:tcPr>
            <w:tcW w:w="2547" w:type="dxa"/>
          </w:tcPr>
          <w:p w14:paraId="56D9A068" w14:textId="701FAAA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Renting hardship breakdown</w:t>
            </w:r>
          </w:p>
        </w:tc>
        <w:tc>
          <w:tcPr>
            <w:tcW w:w="1984" w:type="dxa"/>
          </w:tcPr>
          <w:p w14:paraId="75EBABB7" w14:textId="3638AFB4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6D2787EF" w14:textId="7602C8B4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Geography</w:t>
            </w:r>
          </w:p>
        </w:tc>
        <w:tc>
          <w:tcPr>
            <w:tcW w:w="1842" w:type="dxa"/>
          </w:tcPr>
          <w:p w14:paraId="2096D0CA" w14:textId="022DEF5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Census</w:t>
            </w:r>
          </w:p>
        </w:tc>
        <w:tc>
          <w:tcPr>
            <w:tcW w:w="4536" w:type="dxa"/>
          </w:tcPr>
          <w:p w14:paraId="54D49DB0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30675302" w14:textId="77777777" w:rsidTr="00081345">
        <w:tc>
          <w:tcPr>
            <w:tcW w:w="2547" w:type="dxa"/>
          </w:tcPr>
          <w:p w14:paraId="3C2C12FB" w14:textId="6D63185A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Renting hardship annual</w:t>
            </w:r>
          </w:p>
        </w:tc>
        <w:tc>
          <w:tcPr>
            <w:tcW w:w="1984" w:type="dxa"/>
          </w:tcPr>
          <w:p w14:paraId="01E0EAB3" w14:textId="0BE2B67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2C987B64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70C2852B" w14:textId="0620753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717BAB4B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3A2C2240" w14:textId="6D3B0EC8" w:rsidTr="00081345">
        <w:tc>
          <w:tcPr>
            <w:tcW w:w="2547" w:type="dxa"/>
          </w:tcPr>
          <w:p w14:paraId="2AF54004" w14:textId="40DF28E1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Rental affordability for Low income and essential workers  </w:t>
            </w:r>
          </w:p>
        </w:tc>
        <w:tc>
          <w:tcPr>
            <w:tcW w:w="1984" w:type="dxa"/>
          </w:tcPr>
          <w:p w14:paraId="1DA59CD2" w14:textId="4DDA165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Image only</w:t>
            </w:r>
          </w:p>
        </w:tc>
        <w:tc>
          <w:tcPr>
            <w:tcW w:w="4395" w:type="dxa"/>
          </w:tcPr>
          <w:p w14:paraId="757DD3B7" w14:textId="42E14A3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0276C3AA" w14:textId="14E4A1F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Anglicare</w:t>
            </w:r>
          </w:p>
        </w:tc>
        <w:tc>
          <w:tcPr>
            <w:tcW w:w="4536" w:type="dxa"/>
          </w:tcPr>
          <w:p w14:paraId="213CF267" w14:textId="2226C50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69F0B969" w14:textId="792B7028" w:rsidTr="00081345">
        <w:tc>
          <w:tcPr>
            <w:tcW w:w="2547" w:type="dxa"/>
          </w:tcPr>
          <w:p w14:paraId="42A3CA33" w14:textId="0B493C98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CRA </w:t>
            </w:r>
          </w:p>
          <w:p w14:paraId="2090E790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  <w:p w14:paraId="22761A59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</w:tcPr>
          <w:p w14:paraId="27DD974F" w14:textId="6824407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391F2B12" w14:textId="5B6FFCD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Total number of households receiving CRA in WA</w:t>
            </w:r>
          </w:p>
          <w:p w14:paraId="318165BD" w14:textId="2F7A37D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Maximum CRA as a percentage of rent</w:t>
            </w:r>
          </w:p>
          <w:p w14:paraId="7B027668" w14:textId="01E2312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% of CRA recipients in rental stress </w:t>
            </w:r>
          </w:p>
        </w:tc>
        <w:tc>
          <w:tcPr>
            <w:tcW w:w="1842" w:type="dxa"/>
          </w:tcPr>
          <w:p w14:paraId="3E56C826" w14:textId="4D4B4A1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22491D2B" w14:textId="4DBB404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2ABC7ADA" w14:textId="7C7C5200" w:rsidTr="00081345">
        <w:tc>
          <w:tcPr>
            <w:tcW w:w="2547" w:type="dxa"/>
          </w:tcPr>
          <w:p w14:paraId="0A02B003" w14:textId="4A3AEB88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STRA</w:t>
            </w:r>
          </w:p>
          <w:p w14:paraId="24272BD9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</w:tcPr>
          <w:p w14:paraId="6B60FEDF" w14:textId="6716B20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0A776133" w14:textId="5FA3BC7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Geography</w:t>
            </w:r>
          </w:p>
        </w:tc>
        <w:tc>
          <w:tcPr>
            <w:tcW w:w="1842" w:type="dxa"/>
          </w:tcPr>
          <w:p w14:paraId="20D8984D" w14:textId="7A3ADD52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</w:tcPr>
          <w:p w14:paraId="44A460E3" w14:textId="3E81F16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Rental market comparison</w:t>
            </w:r>
          </w:p>
          <w:p w14:paraId="30579359" w14:textId="7125BED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Map display</w:t>
            </w:r>
          </w:p>
        </w:tc>
      </w:tr>
      <w:tr w:rsidR="00E26D03" w:rsidRPr="009722E9" w14:paraId="5BCEFFBB" w14:textId="5E54B671" w:rsidTr="00081345">
        <w:tc>
          <w:tcPr>
            <w:tcW w:w="2547" w:type="dxa"/>
          </w:tcPr>
          <w:p w14:paraId="14D7342C" w14:textId="6F2C4DC1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Homelessness over time </w:t>
            </w:r>
          </w:p>
          <w:p w14:paraId="71ABDBD7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  <w:p w14:paraId="28CDB075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</w:tcPr>
          <w:p w14:paraId="75F74D52" w14:textId="21E02BA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0265DCE7" w14:textId="285A098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gender, age group, ATSI status, type of homelessness</w:t>
            </w:r>
          </w:p>
          <w:p w14:paraId="382E7A98" w14:textId="5209BA3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With Australian (national) comparison </w:t>
            </w:r>
          </w:p>
          <w:p w14:paraId="2B5E344F" w14:textId="67A1F3E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Per Region, LGA, and State Electorate </w:t>
            </w:r>
          </w:p>
        </w:tc>
        <w:tc>
          <w:tcPr>
            <w:tcW w:w="1842" w:type="dxa"/>
          </w:tcPr>
          <w:p w14:paraId="5A8DFCB5" w14:textId="559B2FFD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ABS</w:t>
            </w:r>
          </w:p>
        </w:tc>
        <w:tc>
          <w:tcPr>
            <w:tcW w:w="4536" w:type="dxa"/>
          </w:tcPr>
          <w:p w14:paraId="44081BBE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Allow comparison between inputs</w:t>
            </w:r>
          </w:p>
          <w:p w14:paraId="26B18C92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  <w:p w14:paraId="14249E06" w14:textId="16DE4C1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Map display</w:t>
            </w:r>
          </w:p>
        </w:tc>
      </w:tr>
      <w:tr w:rsidR="00E26D03" w:rsidRPr="009722E9" w14:paraId="654F1848" w14:textId="696D8EAC" w:rsidTr="00081345">
        <w:tc>
          <w:tcPr>
            <w:tcW w:w="2547" w:type="dxa"/>
          </w:tcPr>
          <w:p w14:paraId="11090F15" w14:textId="29EE9780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SHS clients</w:t>
            </w:r>
          </w:p>
        </w:tc>
        <w:tc>
          <w:tcPr>
            <w:tcW w:w="1984" w:type="dxa"/>
          </w:tcPr>
          <w:p w14:paraId="23945F37" w14:textId="2A2C27E1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Stacked bar</w:t>
            </w:r>
          </w:p>
        </w:tc>
        <w:tc>
          <w:tcPr>
            <w:tcW w:w="4395" w:type="dxa"/>
          </w:tcPr>
          <w:p w14:paraId="32B0010C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Sex</w:t>
            </w:r>
          </w:p>
          <w:p w14:paraId="2524EC33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ATSI status</w:t>
            </w:r>
          </w:p>
          <w:p w14:paraId="68BCB731" w14:textId="765856F4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Reasons for seeking assistance </w:t>
            </w:r>
          </w:p>
        </w:tc>
        <w:tc>
          <w:tcPr>
            <w:tcW w:w="1842" w:type="dxa"/>
          </w:tcPr>
          <w:p w14:paraId="3D8CDAA5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SHS</w:t>
            </w:r>
          </w:p>
          <w:p w14:paraId="41E1CB8D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</w:tcPr>
          <w:p w14:paraId="0E4AC408" w14:textId="443C1ED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09258D05" w14:textId="576E473A" w:rsidTr="00081345">
        <w:tc>
          <w:tcPr>
            <w:tcW w:w="2547" w:type="dxa"/>
          </w:tcPr>
          <w:p w14:paraId="3ECB9E9B" w14:textId="1FC7E19F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>
              <w:rPr>
                <w:rFonts w:ascii="Tahoma" w:hAnsi="Tahoma" w:cs="Tahoma"/>
                <w:b/>
                <w:bCs/>
                <w:lang w:val="en-US"/>
              </w:rPr>
              <w:t>Clients for t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op 3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 reasons for seeking assistance </w:t>
            </w:r>
          </w:p>
        </w:tc>
        <w:tc>
          <w:tcPr>
            <w:tcW w:w="1984" w:type="dxa"/>
          </w:tcPr>
          <w:p w14:paraId="24906BFD" w14:textId="49B01576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Multicategory bar</w:t>
            </w:r>
          </w:p>
        </w:tc>
        <w:tc>
          <w:tcPr>
            <w:tcW w:w="4395" w:type="dxa"/>
          </w:tcPr>
          <w:p w14:paraId="538B8DEB" w14:textId="76DCBA7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Count, % </w:t>
            </w:r>
          </w:p>
        </w:tc>
        <w:tc>
          <w:tcPr>
            <w:tcW w:w="1842" w:type="dxa"/>
          </w:tcPr>
          <w:p w14:paraId="72681804" w14:textId="5FACCEB2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SHS</w:t>
            </w:r>
          </w:p>
        </w:tc>
        <w:tc>
          <w:tcPr>
            <w:tcW w:w="4536" w:type="dxa"/>
          </w:tcPr>
          <w:p w14:paraId="1E6E50FC" w14:textId="2E44694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77638091" w14:textId="7E2E3473" w:rsidTr="00081345">
        <w:tc>
          <w:tcPr>
            <w:tcW w:w="2547" w:type="dxa"/>
          </w:tcPr>
          <w:p w14:paraId="1208F237" w14:textId="389E6F2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Requests for accommodation assistance – met and u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nmet </w:t>
            </w:r>
          </w:p>
        </w:tc>
        <w:tc>
          <w:tcPr>
            <w:tcW w:w="1984" w:type="dxa"/>
          </w:tcPr>
          <w:p w14:paraId="2B58CADC" w14:textId="5D6EB35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Filled stacked line chart</w:t>
            </w:r>
          </w:p>
        </w:tc>
        <w:tc>
          <w:tcPr>
            <w:tcW w:w="4395" w:type="dxa"/>
          </w:tcPr>
          <w:p w14:paraId="38881B55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Sex</w:t>
            </w:r>
          </w:p>
          <w:p w14:paraId="588D6471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ATSI status</w:t>
            </w:r>
          </w:p>
          <w:p w14:paraId="422D6313" w14:textId="7FE4A682" w:rsidR="00E26D03" w:rsidRPr="00EA38EA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Age group</w:t>
            </w:r>
          </w:p>
        </w:tc>
        <w:tc>
          <w:tcPr>
            <w:tcW w:w="1842" w:type="dxa"/>
          </w:tcPr>
          <w:p w14:paraId="76E9E841" w14:textId="7C74326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ROGS, SHS </w:t>
            </w:r>
          </w:p>
        </w:tc>
        <w:tc>
          <w:tcPr>
            <w:tcW w:w="4536" w:type="dxa"/>
          </w:tcPr>
          <w:p w14:paraId="067FFEED" w14:textId="3217FF7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78996246" w14:textId="63D30610" w:rsidTr="00081345">
        <w:tc>
          <w:tcPr>
            <w:tcW w:w="2547" w:type="dxa"/>
          </w:tcPr>
          <w:p w14:paraId="51553811" w14:textId="5A7FAD19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lastRenderedPageBreak/>
              <w:t>H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omelessness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funding</w:t>
            </w:r>
          </w:p>
        </w:tc>
        <w:tc>
          <w:tcPr>
            <w:tcW w:w="1984" w:type="dxa"/>
          </w:tcPr>
          <w:p w14:paraId="4D54CF53" w14:textId="5BC1036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49A27340" w14:textId="1C353DD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State, Per capita, Per $ GDP</w:t>
            </w:r>
          </w:p>
        </w:tc>
        <w:tc>
          <w:tcPr>
            <w:tcW w:w="1842" w:type="dxa"/>
          </w:tcPr>
          <w:p w14:paraId="782C3EC1" w14:textId="7C5125F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54707084" w14:textId="4192EFF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5F89BA55" w14:textId="609E014D" w:rsidTr="00081345">
        <w:tc>
          <w:tcPr>
            <w:tcW w:w="2547" w:type="dxa"/>
          </w:tcPr>
          <w:p w14:paraId="7CD7A180" w14:textId="6B943BB4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By Name Lists</w:t>
            </w:r>
          </w:p>
        </w:tc>
        <w:tc>
          <w:tcPr>
            <w:tcW w:w="1984" w:type="dxa"/>
          </w:tcPr>
          <w:p w14:paraId="775B99B7" w14:textId="3B3093A4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Link only</w:t>
            </w:r>
            <w:r w:rsidRPr="009722E9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4395" w:type="dxa"/>
          </w:tcPr>
          <w:p w14:paraId="1025092E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77DDDB63" w14:textId="043896A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</w:tcPr>
          <w:p w14:paraId="15364F37" w14:textId="7AC8FC1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Link</w:t>
            </w:r>
          </w:p>
        </w:tc>
      </w:tr>
    </w:tbl>
    <w:p w14:paraId="7BA89BDF" w14:textId="77777777" w:rsidR="00323C91" w:rsidRPr="009722E9" w:rsidRDefault="00323C91" w:rsidP="002E2DCC">
      <w:pPr>
        <w:rPr>
          <w:rFonts w:ascii="Tahoma" w:hAnsi="Tahoma" w:cs="Tahoma"/>
        </w:rPr>
      </w:pPr>
    </w:p>
    <w:sectPr w:rsidR="00323C91" w:rsidRPr="009722E9" w:rsidSect="00A726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2F22"/>
    <w:multiLevelType w:val="hybridMultilevel"/>
    <w:tmpl w:val="FEAC9088"/>
    <w:lvl w:ilvl="0" w:tplc="B704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58A5"/>
    <w:multiLevelType w:val="hybridMultilevel"/>
    <w:tmpl w:val="7AB25DCA"/>
    <w:lvl w:ilvl="0" w:tplc="D5E2F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3F2F"/>
    <w:multiLevelType w:val="hybridMultilevel"/>
    <w:tmpl w:val="F7423EEE"/>
    <w:lvl w:ilvl="0" w:tplc="3156034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D5885"/>
    <w:multiLevelType w:val="hybridMultilevel"/>
    <w:tmpl w:val="9BCA31E2"/>
    <w:lvl w:ilvl="0" w:tplc="D5E2F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02C"/>
    <w:multiLevelType w:val="hybridMultilevel"/>
    <w:tmpl w:val="8FB8122C"/>
    <w:lvl w:ilvl="0" w:tplc="D5E2F1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507460"/>
    <w:multiLevelType w:val="hybridMultilevel"/>
    <w:tmpl w:val="B1E2AC12"/>
    <w:lvl w:ilvl="0" w:tplc="B82883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444506">
    <w:abstractNumId w:val="2"/>
  </w:num>
  <w:num w:numId="2" w16cid:durableId="1673485804">
    <w:abstractNumId w:val="1"/>
  </w:num>
  <w:num w:numId="3" w16cid:durableId="606038608">
    <w:abstractNumId w:val="4"/>
  </w:num>
  <w:num w:numId="4" w16cid:durableId="936669997">
    <w:abstractNumId w:val="3"/>
  </w:num>
  <w:num w:numId="5" w16cid:durableId="95639266">
    <w:abstractNumId w:val="0"/>
  </w:num>
  <w:num w:numId="6" w16cid:durableId="62264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D3"/>
    <w:rsid w:val="00056E8B"/>
    <w:rsid w:val="00064C96"/>
    <w:rsid w:val="00081345"/>
    <w:rsid w:val="000B002B"/>
    <w:rsid w:val="000D5ED9"/>
    <w:rsid w:val="00103455"/>
    <w:rsid w:val="00132D69"/>
    <w:rsid w:val="00162D66"/>
    <w:rsid w:val="00175C0D"/>
    <w:rsid w:val="001C23D3"/>
    <w:rsid w:val="00261F72"/>
    <w:rsid w:val="0027000C"/>
    <w:rsid w:val="002A1E55"/>
    <w:rsid w:val="002C44F8"/>
    <w:rsid w:val="002D64D3"/>
    <w:rsid w:val="002E2DCC"/>
    <w:rsid w:val="002F01A9"/>
    <w:rsid w:val="002F7A3C"/>
    <w:rsid w:val="00323C91"/>
    <w:rsid w:val="003278D6"/>
    <w:rsid w:val="00377212"/>
    <w:rsid w:val="00390C97"/>
    <w:rsid w:val="003F4DD8"/>
    <w:rsid w:val="0040204C"/>
    <w:rsid w:val="00474B12"/>
    <w:rsid w:val="0052217B"/>
    <w:rsid w:val="00523429"/>
    <w:rsid w:val="00584463"/>
    <w:rsid w:val="00595B8D"/>
    <w:rsid w:val="0063226A"/>
    <w:rsid w:val="006755D9"/>
    <w:rsid w:val="006E6191"/>
    <w:rsid w:val="006F0D12"/>
    <w:rsid w:val="00733A90"/>
    <w:rsid w:val="007A0432"/>
    <w:rsid w:val="007A4AD0"/>
    <w:rsid w:val="00821962"/>
    <w:rsid w:val="00881A71"/>
    <w:rsid w:val="009638E5"/>
    <w:rsid w:val="009722E9"/>
    <w:rsid w:val="00975731"/>
    <w:rsid w:val="009D42AB"/>
    <w:rsid w:val="009D7EB7"/>
    <w:rsid w:val="009E6B35"/>
    <w:rsid w:val="009F261E"/>
    <w:rsid w:val="009F3682"/>
    <w:rsid w:val="00A36A72"/>
    <w:rsid w:val="00A726FF"/>
    <w:rsid w:val="00A82F13"/>
    <w:rsid w:val="00A93F2A"/>
    <w:rsid w:val="00AB266B"/>
    <w:rsid w:val="00B4367B"/>
    <w:rsid w:val="00B84810"/>
    <w:rsid w:val="00B877AE"/>
    <w:rsid w:val="00BB2B8C"/>
    <w:rsid w:val="00C50E06"/>
    <w:rsid w:val="00C66F14"/>
    <w:rsid w:val="00CB3D30"/>
    <w:rsid w:val="00CC2784"/>
    <w:rsid w:val="00CC7666"/>
    <w:rsid w:val="00CE59A8"/>
    <w:rsid w:val="00D06060"/>
    <w:rsid w:val="00D063D6"/>
    <w:rsid w:val="00DB492D"/>
    <w:rsid w:val="00E26D03"/>
    <w:rsid w:val="00E5004E"/>
    <w:rsid w:val="00E634D6"/>
    <w:rsid w:val="00E97FE6"/>
    <w:rsid w:val="00EA38EA"/>
    <w:rsid w:val="00F211D6"/>
    <w:rsid w:val="00FA3383"/>
    <w:rsid w:val="00FC4B99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2748"/>
  <w15:chartTrackingRefBased/>
  <w15:docId w15:val="{8357B8BD-D74B-4CC7-89C3-F332FEB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CC"/>
  </w:style>
  <w:style w:type="paragraph" w:styleId="Heading1">
    <w:name w:val="heading 1"/>
    <w:basedOn w:val="Normal"/>
    <w:next w:val="Normal"/>
    <w:link w:val="Heading1Char"/>
    <w:uiPriority w:val="9"/>
    <w:qFormat/>
    <w:rsid w:val="002C4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3D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F8"/>
    <w:rPr>
      <w:rFonts w:asciiTheme="majorHAnsi" w:eastAsiaTheme="majorEastAsia" w:hAnsiTheme="majorHAnsi" w:cstheme="majorBidi"/>
      <w:color w:val="AC3D0B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2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DCC"/>
    <w:rPr>
      <w:color w:val="CBCAC9" w:themeColor="hyperlink"/>
      <w:u w:val="single"/>
    </w:rPr>
  </w:style>
  <w:style w:type="paragraph" w:styleId="ListParagraph">
    <w:name w:val="List Paragraph"/>
    <w:aliases w:val="Recommendation,List Paragraph1,List Paragraph11,L,Bullet point,List Paragraph*,CV text,Dot pt,F5 List Paragraph,FooterText,List Paragraph111,List Paragraph2,Medium Grid 1 - Accent 21,NFP GP Bulleted List,Numbered Paragraph,Table text,列出段"/>
    <w:basedOn w:val="Normal"/>
    <w:link w:val="ListParagraphChar"/>
    <w:uiPriority w:val="34"/>
    <w:qFormat/>
    <w:rsid w:val="002E2D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E2DCC"/>
    <w:pPr>
      <w:spacing w:after="0" w:line="240" w:lineRule="auto"/>
    </w:pPr>
    <w:rPr>
      <w:rFonts w:eastAsia="Times New Roman" w:cs="Arial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2DCC"/>
    <w:rPr>
      <w:rFonts w:eastAsia="Times New Roman" w:cs="Arial"/>
      <w:sz w:val="20"/>
      <w:szCs w:val="20"/>
      <w:lang w:val="en-AU"/>
    </w:rPr>
  </w:style>
  <w:style w:type="character" w:customStyle="1" w:styleId="ListParagraphChar">
    <w:name w:val="List Paragraph Char"/>
    <w:aliases w:val="Recommendation Char,List Paragraph1 Char,List Paragraph11 Char,L Char,Bullet point Char,List Paragraph* Char,CV text Char,Dot pt Char,F5 List Paragraph Char,FooterText Char,List Paragraph111 Char,List Paragraph2 Char,Table text Char"/>
    <w:link w:val="ListParagraph"/>
    <w:uiPriority w:val="34"/>
    <w:qFormat/>
    <w:locked/>
    <w:rsid w:val="002E2DCC"/>
  </w:style>
  <w:style w:type="character" w:styleId="CommentReference">
    <w:name w:val="annotation reference"/>
    <w:basedOn w:val="DefaultParagraphFont"/>
    <w:uiPriority w:val="99"/>
    <w:semiHidden/>
    <w:unhideWhenUsed/>
    <w:rsid w:val="002E2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2DCC"/>
    <w:rPr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E2DC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utlook Theme Shelter WA">
  <a:themeElements>
    <a:clrScheme name="SWA 2020">
      <a:dk1>
        <a:srgbClr val="2A2459"/>
      </a:dk1>
      <a:lt1>
        <a:sysClr val="window" lastClr="FFFFFF"/>
      </a:lt1>
      <a:dk2>
        <a:srgbClr val="F6A318"/>
      </a:dk2>
      <a:lt2>
        <a:srgbClr val="EBEBEB"/>
      </a:lt2>
      <a:accent1>
        <a:srgbClr val="E6530F"/>
      </a:accent1>
      <a:accent2>
        <a:srgbClr val="00A7CF"/>
      </a:accent2>
      <a:accent3>
        <a:srgbClr val="383935"/>
      </a:accent3>
      <a:accent4>
        <a:srgbClr val="CBCAC9"/>
      </a:accent4>
      <a:accent5>
        <a:srgbClr val="CBCAC9"/>
      </a:accent5>
      <a:accent6>
        <a:srgbClr val="CBCAC9"/>
      </a:accent6>
      <a:hlink>
        <a:srgbClr val="CBCAC9"/>
      </a:hlink>
      <a:folHlink>
        <a:srgbClr val="CBCA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8C38-EADC-4324-A237-0AA9F83B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70</cp:revision>
  <dcterms:created xsi:type="dcterms:W3CDTF">2023-12-08T01:56:00Z</dcterms:created>
  <dcterms:modified xsi:type="dcterms:W3CDTF">2023-12-08T03:36:00Z</dcterms:modified>
</cp:coreProperties>
</file>