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and a precision of 0.81, recovering</w:t>
      </w:r>
      <w:r>
        <w:t xml:space="preserve"> </w:t>
      </w:r>
      <w:r>
        <w:t xml:space="preserve">the majority of expected instances at the cost of some false positives.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2026-06-01T12:43:31Z</dcterms:created>
  <dcterms:modified xsi:type="dcterms:W3CDTF">2026-06-01T12:43:31Z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