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cs="Times New Roman"/>
          <w:b/>
          <w:i w:val="0"/>
          <w:sz w:val="28"/>
          <w:u w:val="none"/>
        </w:rPr>
        <w:t>ДОГОВОР № ______ купли-продажи мебели</w:t>
        <w:br/>
        <w:t>по индивидуальному заказу</w:t>
      </w:r>
    </w:p>
    <w:tbl>
      <w:tblPr>
        <w:tblW w:type="auto" w:w="0"/>
        <w:tblLayout w:type="autofit"/>
        <w:tblLook w:firstColumn="1" w:firstRow="1" w:lastColumn="0" w:lastRow="0" w:noHBand="0" w:noVBand="1" w:val="04A0"/>
      </w:tblPr>
      <w:tblGrid>
        <w:gridCol w:w="4933"/>
        <w:gridCol w:w="4933"/>
      </w:tblGrid>
      <w:tr>
        <w:tc>
          <w:tcPr>
            <w:tcW w:type="dxa" w:w="4933"/>
          </w:tcPr>
          <w:p>
            <w:pPr>
              <w:jc w:val="left"/>
            </w:pPr>
            <w:r>
              <w:rPr>
                <w:rFonts w:ascii="Times New Roman" w:hAnsi="Times New Roman" w:cs="Times New Roman"/>
                <w:b w:val="0"/>
                <w:i w:val="0"/>
                <w:sz w:val="24"/>
                <w:u w:val="none"/>
              </w:rPr>
              <w:t>г. Хабаровск</w:t>
            </w:r>
          </w:p>
        </w:tc>
        <w:tc>
          <w:tcPr>
            <w:tcW w:type="dxa" w:w="4933"/>
          </w:tcPr>
          <w:p>
            <w:pPr>
              <w:jc w:val="right"/>
            </w:pPr>
            <w:r>
              <w:rPr>
                <w:rFonts w:ascii="Times New Roman" w:hAnsi="Times New Roman" w:cs="Times New Roman"/>
                <w:b w:val="0"/>
                <w:i w:val="0"/>
                <w:sz w:val="24"/>
                <w:u w:val="none"/>
              </w:rPr>
              <w:t>«___» ____________ 2026 г.</w:t>
            </w:r>
          </w:p>
        </w:tc>
      </w:tr>
    </w:tbl>
    <w:p>
      <w:pPr>
        <w:spacing w:after="40" w:before="0"/>
      </w:pPr>
    </w:p>
    <w:p>
      <w:pPr>
        <w:spacing w:after="120" w:before="0"/>
      </w:pPr>
      <w:r>
        <w:rPr>
          <w:rFonts w:ascii="Times New Roman" w:hAnsi="Times New Roman" w:cs="Times New Roman"/>
          <w:b w:val="0"/>
          <w:i w:val="0"/>
          <w:sz w:val="24"/>
          <w:u w:val="none"/>
        </w:rPr>
        <w:t>Общество с ограниченной ответственностью «Про Мебель» (далее — ООО «Про Мебель»), именуемое в дальнейшем «Продавец», в лице генерального директора Батьковского Юрия Сергеевича, действующего на основании Устава, с одной стороны, и ____________________________________________________________________________, именуемый(ая) в дальнейшем «Покупатель», с другой стороны, совместно именуемые «Стороны», заключили настоящий Договор (далее — «Договор») о нижеследующем.</w:t>
      </w:r>
    </w:p>
    <w:p>
      <w:pPr>
        <w:spacing w:after="80" w:before="160"/>
      </w:pPr>
      <w:r>
        <w:rPr>
          <w:rFonts w:ascii="Times New Roman" w:hAnsi="Times New Roman" w:cs="Times New Roman"/>
          <w:b/>
          <w:i w:val="0"/>
          <w:sz w:val="24"/>
          <w:u w:val="none"/>
        </w:rPr>
        <w:t>1. ПРЕДМЕТ ДОГОВОРА</w:t>
      </w:r>
    </w:p>
    <w:p>
      <w:pPr>
        <w:spacing w:after="120" w:before="0"/>
      </w:pPr>
      <w:r>
        <w:rPr>
          <w:rFonts w:ascii="Times New Roman" w:hAnsi="Times New Roman" w:cs="Times New Roman"/>
          <w:b w:val="0"/>
          <w:i w:val="0"/>
          <w:sz w:val="24"/>
          <w:u w:val="none"/>
        </w:rPr>
        <w:t>1.1. Продавец обязуется изготовить и передать в собственность Покупателя, а Покупатель обязуется принять и оплатить мебель (далее — «Товар»), изготовленную по индивидуальному заказу. Индивидуальные признаки Товара (наименование и количество изделий, материал, цвет корпуса и фасадов, фурнитура, комплектность, размеры, форма) определяются Бланком-заказа (Приложение № 1) и Спецификацией заказа (Приложение № 2), которые являются неотъемлемыми частями Договора.</w:t>
      </w:r>
    </w:p>
    <w:p>
      <w:pPr>
        <w:spacing w:after="120" w:before="0"/>
      </w:pPr>
      <w:r>
        <w:rPr>
          <w:rFonts w:ascii="Times New Roman" w:hAnsi="Times New Roman" w:cs="Times New Roman"/>
          <w:b w:val="0"/>
          <w:i w:val="0"/>
          <w:sz w:val="24"/>
          <w:u w:val="none"/>
        </w:rPr>
        <w:t>1.2. Договор заключается в салоне Продавца по образцам Товара, а также по описаниям и изображениям, содержащимся в каталогах, буклетах и иных информационных материалах, с которыми Покупатель ознакомлен до подписания Договора (продажа по образцам — ст. 497 Гражданского кодекса РФ). Каждый предмет, приобретаемый Покупателем, имеет цену, указанную в Спецификации заказа, и выступает по настоящему Договору отдельным Товаром.</w:t>
      </w:r>
    </w:p>
    <w:p>
      <w:pPr>
        <w:spacing w:after="120" w:before="0"/>
      </w:pPr>
      <w:r>
        <w:rPr>
          <w:rFonts w:ascii="Times New Roman" w:hAnsi="Times New Roman" w:cs="Times New Roman"/>
          <w:b w:val="0"/>
          <w:i w:val="0"/>
          <w:sz w:val="24"/>
          <w:u w:val="none"/>
        </w:rPr>
        <w:t>1.3. Товар приобретается Покупателем исключительно для личных, семейных, домашних и иных нужд, не связанных с осуществлением предпринимательской деятельности. К отношениям Сторон, не урегулированным Договором, применяются Закон РФ от 07.02.1992 № 2300-1 «О защите прав потребителей» (далее — Закон о защите прав потребителей) и Гражданский кодекс РФ.</w:t>
      </w:r>
    </w:p>
    <w:p>
      <w:pPr>
        <w:spacing w:after="80" w:before="160"/>
      </w:pPr>
      <w:r>
        <w:rPr>
          <w:rFonts w:ascii="Times New Roman" w:hAnsi="Times New Roman" w:cs="Times New Roman"/>
          <w:b/>
          <w:i w:val="0"/>
          <w:sz w:val="24"/>
          <w:u w:val="none"/>
        </w:rPr>
        <w:t>2. ОФОРМЛЕНИЕ ЗАКАЗА</w:t>
      </w:r>
    </w:p>
    <w:p>
      <w:pPr>
        <w:spacing w:after="120" w:before="0"/>
      </w:pPr>
      <w:r>
        <w:rPr>
          <w:rFonts w:ascii="Times New Roman" w:hAnsi="Times New Roman" w:cs="Times New Roman"/>
          <w:b w:val="0"/>
          <w:i w:val="0"/>
          <w:sz w:val="24"/>
          <w:u w:val="none"/>
        </w:rPr>
        <w:t>2.1. Специалист Продавца выполняет замер помещения Покупателя, составляет техническое описание помещения на момент замера и вносит данные в Бланк замера. Продавец не несёт ответственности за последствия изменений в помещении, произведённых Покупателем после выполнения замера. При внесении изменений в помещение после замера Покупатель вправе за свой счёт заказать повторный замер.</w:t>
      </w:r>
    </w:p>
    <w:p>
      <w:pPr>
        <w:spacing w:after="120" w:before="0"/>
      </w:pPr>
      <w:r>
        <w:rPr>
          <w:rFonts w:ascii="Times New Roman" w:hAnsi="Times New Roman" w:cs="Times New Roman"/>
          <w:b w:val="0"/>
          <w:i w:val="0"/>
          <w:sz w:val="24"/>
          <w:u w:val="none"/>
        </w:rPr>
        <w:t>2.2. На основании замера и пожеланий Покупателя Продавец изготавливает эскиз (дизайн-проект) Товара. На основании согласованного эскиза составляется перечень элементов и аксессуаров с указанием цвета корпуса и фасадов, размеров и иных характеристик (Спецификация заказа — Приложение № 2). Эскиз, Бланк-заказ и Спецификация подписываются Сторонами и обязательны для исполнения.</w:t>
      </w:r>
    </w:p>
    <w:p>
      <w:pPr>
        <w:spacing w:after="120" w:before="0"/>
      </w:pPr>
      <w:r>
        <w:rPr>
          <w:rFonts w:ascii="Times New Roman" w:hAnsi="Times New Roman" w:cs="Times New Roman"/>
          <w:b w:val="0"/>
          <w:i w:val="0"/>
          <w:sz w:val="24"/>
          <w:u w:val="none"/>
        </w:rPr>
        <w:t>2.3. Изменения в Договор, Бланк-заказ и Спецификацию вносятся по письменному соглашению Сторон до момента передачи заказа в производство. После передачи заказа в производство изменения допускаются только при наличии технической возможности их внесения и оплачиваются Покупателем (возмещение фактически понесённых и документально подтверждённых расходов Продавца).</w:t>
      </w:r>
    </w:p>
    <w:p>
      <w:pPr>
        <w:spacing w:after="80" w:before="160"/>
      </w:pPr>
      <w:r>
        <w:rPr>
          <w:rFonts w:ascii="Times New Roman" w:hAnsi="Times New Roman" w:cs="Times New Roman"/>
          <w:b/>
          <w:i w:val="0"/>
          <w:sz w:val="24"/>
          <w:u w:val="none"/>
        </w:rPr>
        <w:t>3. ПРИЛОЖЕНИЯ К ДОГОВОРУ</w:t>
      </w:r>
    </w:p>
    <w:p>
      <w:pPr>
        <w:spacing w:after="120" w:before="0"/>
      </w:pPr>
      <w:r>
        <w:rPr>
          <w:rFonts w:ascii="Times New Roman" w:hAnsi="Times New Roman" w:cs="Times New Roman"/>
          <w:b w:val="0"/>
          <w:i w:val="0"/>
          <w:sz w:val="24"/>
          <w:u w:val="none"/>
        </w:rPr>
        <w:t>3.1. Неотъемлемыми частями Договора являются следующие Приложения:</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617"/>
            <w:vAlign w:val="center"/>
          </w:tcPr>
          <w:p>
            <w:pPr>
              <w:spacing w:after="40"/>
            </w:pPr>
            <w:r/>
            <w:r>
              <w:rPr>
                <w:rFonts w:ascii="Times New Roman" w:hAnsi="Times New Roman" w:cs="Times New Roman"/>
                <w:b/>
                <w:i w:val="0"/>
                <w:sz w:val="24"/>
                <w:u w:val="none"/>
              </w:rPr>
              <w:t>№</w:t>
            </w:r>
          </w:p>
        </w:tc>
        <w:tc>
          <w:tcPr>
            <w:tcW w:type="dxa" w:w="5549"/>
            <w:vAlign w:val="center"/>
          </w:tcPr>
          <w:p>
            <w:pPr>
              <w:spacing w:after="40"/>
            </w:pPr>
            <w:r/>
            <w:r>
              <w:rPr>
                <w:rFonts w:ascii="Times New Roman" w:hAnsi="Times New Roman" w:cs="Times New Roman"/>
                <w:b/>
                <w:i w:val="0"/>
                <w:sz w:val="24"/>
                <w:u w:val="none"/>
              </w:rPr>
              <w:t>Приложение</w:t>
            </w:r>
          </w:p>
        </w:tc>
        <w:tc>
          <w:tcPr>
            <w:tcW w:type="dxa" w:w="3699"/>
            <w:vAlign w:val="center"/>
          </w:tcPr>
          <w:p>
            <w:pPr>
              <w:spacing w:after="40"/>
            </w:pPr>
            <w:r/>
            <w:r>
              <w:rPr>
                <w:rFonts w:ascii="Times New Roman" w:hAnsi="Times New Roman" w:cs="Times New Roman"/>
                <w:b/>
                <w:i w:val="0"/>
                <w:sz w:val="24"/>
                <w:u w:val="none"/>
              </w:rPr>
              <w:t>Статус</w:t>
            </w:r>
          </w:p>
        </w:tc>
      </w:tr>
      <w:tr>
        <w:tc>
          <w:tcPr>
            <w:tcW w:type="dxa" w:w="617"/>
            <w:vAlign w:val="center"/>
          </w:tcPr>
          <w:p>
            <w:pPr>
              <w:spacing w:after="40"/>
            </w:pPr>
            <w:r/>
            <w:r>
              <w:rPr>
                <w:rFonts w:ascii="Times New Roman" w:hAnsi="Times New Roman" w:cs="Times New Roman"/>
                <w:b w:val="0"/>
                <w:i w:val="0"/>
                <w:sz w:val="24"/>
                <w:u w:val="none"/>
              </w:rPr>
              <w:t>1</w:t>
            </w:r>
          </w:p>
        </w:tc>
        <w:tc>
          <w:tcPr>
            <w:tcW w:type="dxa" w:w="5549"/>
            <w:vAlign w:val="center"/>
          </w:tcPr>
          <w:p>
            <w:pPr>
              <w:spacing w:after="40"/>
            </w:pPr>
            <w:r/>
            <w:r>
              <w:rPr>
                <w:rFonts w:ascii="Times New Roman" w:hAnsi="Times New Roman" w:cs="Times New Roman"/>
                <w:b w:val="0"/>
                <w:i w:val="0"/>
                <w:sz w:val="24"/>
                <w:u w:val="none"/>
              </w:rPr>
              <w:t>Бланк-заказ (с эскизом и техническим описанием)</w:t>
            </w:r>
          </w:p>
        </w:tc>
        <w:tc>
          <w:tcPr>
            <w:tcW w:type="dxa" w:w="3699"/>
            <w:vAlign w:val="center"/>
          </w:tcPr>
          <w:p>
            <w:pPr>
              <w:spacing w:after="40"/>
            </w:pPr>
            <w:r/>
            <w:r>
              <w:rPr>
                <w:rFonts w:ascii="Times New Roman" w:hAnsi="Times New Roman" w:cs="Times New Roman"/>
                <w:b w:val="0"/>
                <w:i w:val="0"/>
                <w:sz w:val="24"/>
                <w:u w:val="none"/>
              </w:rPr>
              <w:t>подписывается при заключении Договора</w:t>
            </w:r>
          </w:p>
        </w:tc>
      </w:tr>
      <w:tr>
        <w:tc>
          <w:tcPr>
            <w:tcW w:type="dxa" w:w="617"/>
            <w:vAlign w:val="center"/>
          </w:tcPr>
          <w:p>
            <w:pPr>
              <w:spacing w:after="40"/>
            </w:pPr>
            <w:r/>
            <w:r>
              <w:rPr>
                <w:rFonts w:ascii="Times New Roman" w:hAnsi="Times New Roman" w:cs="Times New Roman"/>
                <w:b w:val="0"/>
                <w:i w:val="0"/>
                <w:sz w:val="24"/>
                <w:u w:val="none"/>
              </w:rPr>
              <w:t>2</w:t>
            </w:r>
          </w:p>
        </w:tc>
        <w:tc>
          <w:tcPr>
            <w:tcW w:type="dxa" w:w="5549"/>
            <w:vAlign w:val="center"/>
          </w:tcPr>
          <w:p>
            <w:pPr>
              <w:spacing w:after="40"/>
            </w:pPr>
            <w:r/>
            <w:r>
              <w:rPr>
                <w:rFonts w:ascii="Times New Roman" w:hAnsi="Times New Roman" w:cs="Times New Roman"/>
                <w:b w:val="0"/>
                <w:i w:val="0"/>
                <w:sz w:val="24"/>
                <w:u w:val="none"/>
              </w:rPr>
              <w:t>Спецификация заказа</w:t>
            </w:r>
          </w:p>
        </w:tc>
        <w:tc>
          <w:tcPr>
            <w:tcW w:type="dxa" w:w="3699"/>
            <w:vAlign w:val="center"/>
          </w:tcPr>
          <w:p>
            <w:pPr>
              <w:spacing w:after="40"/>
            </w:pPr>
            <w:r/>
            <w:r>
              <w:rPr>
                <w:rFonts w:ascii="Times New Roman" w:hAnsi="Times New Roman" w:cs="Times New Roman"/>
                <w:b w:val="0"/>
                <w:i w:val="0"/>
                <w:sz w:val="24"/>
                <w:u w:val="none"/>
              </w:rPr>
              <w:t>подписывается при заключении Договора</w:t>
            </w:r>
          </w:p>
        </w:tc>
      </w:tr>
      <w:tr>
        <w:tc>
          <w:tcPr>
            <w:tcW w:type="dxa" w:w="617"/>
            <w:vAlign w:val="center"/>
          </w:tcPr>
          <w:p>
            <w:pPr>
              <w:spacing w:after="40"/>
            </w:pPr>
            <w:r/>
            <w:r>
              <w:rPr>
                <w:rFonts w:ascii="Times New Roman" w:hAnsi="Times New Roman" w:cs="Times New Roman"/>
                <w:b w:val="0"/>
                <w:i w:val="0"/>
                <w:sz w:val="24"/>
                <w:u w:val="none"/>
              </w:rPr>
              <w:t>3</w:t>
            </w:r>
          </w:p>
        </w:tc>
        <w:tc>
          <w:tcPr>
            <w:tcW w:type="dxa" w:w="5549"/>
            <w:vAlign w:val="center"/>
          </w:tcPr>
          <w:p>
            <w:pPr>
              <w:spacing w:after="40"/>
            </w:pPr>
            <w:r/>
            <w:r>
              <w:rPr>
                <w:rFonts w:ascii="Times New Roman" w:hAnsi="Times New Roman" w:cs="Times New Roman"/>
                <w:b w:val="0"/>
                <w:i w:val="0"/>
                <w:sz w:val="24"/>
                <w:u w:val="none"/>
              </w:rPr>
              <w:t>Договор возмездного оказания услуг по сборке и установке Товара</w:t>
            </w:r>
          </w:p>
        </w:tc>
        <w:tc>
          <w:tcPr>
            <w:tcW w:type="dxa" w:w="3699"/>
            <w:vAlign w:val="center"/>
          </w:tcPr>
          <w:p>
            <w:pPr>
              <w:spacing w:after="40"/>
            </w:pPr>
            <w:r/>
            <w:r>
              <w:rPr>
                <w:rFonts w:ascii="Times New Roman" w:hAnsi="Times New Roman" w:cs="Times New Roman"/>
                <w:b w:val="0"/>
                <w:i w:val="0"/>
                <w:sz w:val="24"/>
                <w:u w:val="none"/>
              </w:rPr>
              <w:t>заключается при заказе услуги</w:t>
            </w:r>
          </w:p>
        </w:tc>
      </w:tr>
      <w:tr>
        <w:tc>
          <w:tcPr>
            <w:tcW w:type="dxa" w:w="617"/>
            <w:vAlign w:val="center"/>
          </w:tcPr>
          <w:p>
            <w:pPr>
              <w:spacing w:after="40"/>
            </w:pPr>
            <w:r/>
            <w:r>
              <w:rPr>
                <w:rFonts w:ascii="Times New Roman" w:hAnsi="Times New Roman" w:cs="Times New Roman"/>
                <w:b w:val="0"/>
                <w:i w:val="0"/>
                <w:sz w:val="24"/>
                <w:u w:val="none"/>
              </w:rPr>
              <w:t>4</w:t>
            </w:r>
          </w:p>
        </w:tc>
        <w:tc>
          <w:tcPr>
            <w:tcW w:type="dxa" w:w="5549"/>
            <w:vAlign w:val="center"/>
          </w:tcPr>
          <w:p>
            <w:pPr>
              <w:spacing w:after="40"/>
            </w:pPr>
            <w:r/>
            <w:r>
              <w:rPr>
                <w:rFonts w:ascii="Times New Roman" w:hAnsi="Times New Roman" w:cs="Times New Roman"/>
                <w:b w:val="0"/>
                <w:i w:val="0"/>
                <w:sz w:val="24"/>
                <w:u w:val="none"/>
              </w:rPr>
              <w:t>Акт приёма-передачи Товара</w:t>
            </w:r>
          </w:p>
        </w:tc>
        <w:tc>
          <w:tcPr>
            <w:tcW w:type="dxa" w:w="3699"/>
            <w:vAlign w:val="center"/>
          </w:tcPr>
          <w:p>
            <w:pPr>
              <w:spacing w:after="40"/>
            </w:pPr>
            <w:r/>
            <w:r>
              <w:rPr>
                <w:rFonts w:ascii="Times New Roman" w:hAnsi="Times New Roman" w:cs="Times New Roman"/>
                <w:b w:val="0"/>
                <w:i w:val="0"/>
                <w:sz w:val="24"/>
                <w:u w:val="none"/>
              </w:rPr>
              <w:t>подписывается при передаче Товара</w:t>
            </w:r>
          </w:p>
        </w:tc>
      </w:tr>
      <w:tr>
        <w:tc>
          <w:tcPr>
            <w:tcW w:type="dxa" w:w="617"/>
            <w:vAlign w:val="center"/>
          </w:tcPr>
          <w:p>
            <w:pPr>
              <w:spacing w:after="40"/>
            </w:pPr>
            <w:r/>
            <w:r>
              <w:rPr>
                <w:rFonts w:ascii="Times New Roman" w:hAnsi="Times New Roman" w:cs="Times New Roman"/>
                <w:b w:val="0"/>
                <w:i w:val="0"/>
                <w:sz w:val="24"/>
                <w:u w:val="none"/>
              </w:rPr>
              <w:t>5</w:t>
            </w:r>
          </w:p>
        </w:tc>
        <w:tc>
          <w:tcPr>
            <w:tcW w:type="dxa" w:w="5549"/>
            <w:vAlign w:val="center"/>
          </w:tcPr>
          <w:p>
            <w:pPr>
              <w:spacing w:after="40"/>
            </w:pPr>
            <w:r/>
            <w:r>
              <w:rPr>
                <w:rFonts w:ascii="Times New Roman" w:hAnsi="Times New Roman" w:cs="Times New Roman"/>
                <w:b w:val="0"/>
                <w:i w:val="0"/>
                <w:sz w:val="24"/>
                <w:u w:val="none"/>
              </w:rPr>
              <w:t>Гарантийный талон</w:t>
            </w:r>
          </w:p>
        </w:tc>
        <w:tc>
          <w:tcPr>
            <w:tcW w:type="dxa" w:w="3699"/>
            <w:vAlign w:val="center"/>
          </w:tcPr>
          <w:p>
            <w:pPr>
              <w:spacing w:after="40"/>
            </w:pPr>
            <w:r/>
            <w:r>
              <w:rPr>
                <w:rFonts w:ascii="Times New Roman" w:hAnsi="Times New Roman" w:cs="Times New Roman"/>
                <w:b w:val="0"/>
                <w:i w:val="0"/>
                <w:sz w:val="24"/>
                <w:u w:val="none"/>
              </w:rPr>
              <w:t>выдаётся при передаче Товара</w:t>
            </w:r>
          </w:p>
        </w:tc>
      </w:tr>
      <w:tr>
        <w:tc>
          <w:tcPr>
            <w:tcW w:type="dxa" w:w="617"/>
            <w:vAlign w:val="center"/>
          </w:tcPr>
          <w:p>
            <w:pPr>
              <w:spacing w:after="40"/>
            </w:pPr>
            <w:r/>
            <w:r>
              <w:rPr>
                <w:rFonts w:ascii="Times New Roman" w:hAnsi="Times New Roman" w:cs="Times New Roman"/>
                <w:b w:val="0"/>
                <w:i w:val="0"/>
                <w:sz w:val="24"/>
                <w:u w:val="none"/>
              </w:rPr>
              <w:t>6</w:t>
            </w:r>
          </w:p>
        </w:tc>
        <w:tc>
          <w:tcPr>
            <w:tcW w:type="dxa" w:w="5549"/>
            <w:vAlign w:val="center"/>
          </w:tcPr>
          <w:p>
            <w:pPr>
              <w:spacing w:after="40"/>
            </w:pPr>
            <w:r/>
            <w:r>
              <w:rPr>
                <w:rFonts w:ascii="Times New Roman" w:hAnsi="Times New Roman" w:cs="Times New Roman"/>
                <w:b w:val="0"/>
                <w:i w:val="0"/>
                <w:sz w:val="24"/>
                <w:u w:val="none"/>
              </w:rPr>
              <w:t>Памятка покупателю</w:t>
            </w:r>
          </w:p>
        </w:tc>
        <w:tc>
          <w:tcPr>
            <w:tcW w:type="dxa" w:w="3699"/>
            <w:vAlign w:val="center"/>
          </w:tcPr>
          <w:p>
            <w:pPr>
              <w:spacing w:after="40"/>
            </w:pPr>
            <w:r/>
            <w:r>
              <w:rPr>
                <w:rFonts w:ascii="Times New Roman" w:hAnsi="Times New Roman" w:cs="Times New Roman"/>
                <w:b w:val="0"/>
                <w:i w:val="0"/>
                <w:sz w:val="24"/>
                <w:u w:val="none"/>
              </w:rPr>
              <w:t>выдаётся при заключении Договора</w:t>
            </w:r>
          </w:p>
        </w:tc>
      </w:tr>
      <w:tr>
        <w:tc>
          <w:tcPr>
            <w:tcW w:type="dxa" w:w="617"/>
            <w:vAlign w:val="center"/>
          </w:tcPr>
          <w:p>
            <w:pPr>
              <w:spacing w:after="40"/>
            </w:pPr>
            <w:r/>
            <w:r>
              <w:rPr>
                <w:rFonts w:ascii="Times New Roman" w:hAnsi="Times New Roman" w:cs="Times New Roman"/>
                <w:b w:val="0"/>
                <w:i w:val="0"/>
                <w:sz w:val="24"/>
                <w:u w:val="none"/>
              </w:rPr>
              <w:t>7</w:t>
            </w:r>
          </w:p>
        </w:tc>
        <w:tc>
          <w:tcPr>
            <w:tcW w:type="dxa" w:w="5549"/>
            <w:vAlign w:val="center"/>
          </w:tcPr>
          <w:p>
            <w:pPr>
              <w:spacing w:after="40"/>
            </w:pPr>
            <w:r/>
            <w:r>
              <w:rPr>
                <w:rFonts w:ascii="Times New Roman" w:hAnsi="Times New Roman" w:cs="Times New Roman"/>
                <w:b w:val="0"/>
                <w:i w:val="0"/>
                <w:sz w:val="24"/>
                <w:u w:val="none"/>
              </w:rPr>
              <w:t>Правила и условия эффективного и безопасного использования мебели</w:t>
            </w:r>
          </w:p>
        </w:tc>
        <w:tc>
          <w:tcPr>
            <w:tcW w:type="dxa" w:w="3699"/>
            <w:vAlign w:val="center"/>
          </w:tcPr>
          <w:p>
            <w:pPr>
              <w:spacing w:after="40"/>
            </w:pPr>
            <w:r/>
            <w:r>
              <w:rPr>
                <w:rFonts w:ascii="Times New Roman" w:hAnsi="Times New Roman" w:cs="Times New Roman"/>
                <w:b w:val="0"/>
                <w:i w:val="0"/>
                <w:sz w:val="24"/>
                <w:u w:val="none"/>
              </w:rPr>
              <w:t>выдаются при передаче Товара</w:t>
            </w:r>
          </w:p>
        </w:tc>
      </w:tr>
    </w:tbl>
    <w:p>
      <w:pPr>
        <w:spacing w:after="120" w:before="120"/>
      </w:pPr>
      <w:r>
        <w:rPr>
          <w:rFonts w:ascii="Times New Roman" w:hAnsi="Times New Roman" w:cs="Times New Roman"/>
          <w:b w:val="0"/>
          <w:i w:val="0"/>
          <w:sz w:val="24"/>
          <w:u w:val="none"/>
        </w:rPr>
        <w:t>3.2. При противоречии условий Договора и Приложений применяются условия Договора, за исключением характеристик Товара, определяемых Бланком-заказом и Спецификацией заказа.</w:t>
      </w:r>
    </w:p>
    <w:p>
      <w:pPr>
        <w:spacing w:after="80" w:before="160"/>
      </w:pPr>
      <w:r>
        <w:rPr>
          <w:rFonts w:ascii="Times New Roman" w:hAnsi="Times New Roman" w:cs="Times New Roman"/>
          <w:b/>
          <w:i w:val="0"/>
          <w:sz w:val="24"/>
          <w:u w:val="none"/>
        </w:rPr>
        <w:t>4. ЦЕНА ДОГОВОРА И ПОРЯДОК РАСЧЁТОВ</w:t>
      </w:r>
    </w:p>
    <w:p>
      <w:pPr>
        <w:spacing w:after="120" w:before="0"/>
      </w:pPr>
      <w:r>
        <w:rPr>
          <w:rFonts w:ascii="Times New Roman" w:hAnsi="Times New Roman" w:cs="Times New Roman"/>
          <w:b w:val="0"/>
          <w:i w:val="0"/>
          <w:sz w:val="24"/>
          <w:u w:val="none"/>
        </w:rPr>
        <w:t>4.1. Цена Договора (стоимость Товара) определяется Спецификацией заказа и составляет ________________ (________________________________________) рублей __ копеек, НДС не облагается / в том числе НДС (нужное указать).</w:t>
      </w:r>
    </w:p>
    <w:p>
      <w:pPr>
        <w:spacing w:after="120" w:before="0"/>
      </w:pPr>
      <w:r>
        <w:rPr>
          <w:rFonts w:ascii="Times New Roman" w:hAnsi="Times New Roman" w:cs="Times New Roman"/>
          <w:b w:val="0"/>
          <w:i w:val="0"/>
          <w:sz w:val="24"/>
          <w:u w:val="none"/>
        </w:rPr>
        <w:t>4.2. В стоимость Договора входит доставка Товара в пределах г. Хабаровска (при заказе доставки). Доставка за пределы г. Хабаровска, подъём Товара на этаж при отсутствии грузового лифта, повторная доставка и иные дополнительные услуги оплачиваются Покупателем дополнительно по действующему Прейскуранту Продавца.</w:t>
      </w:r>
    </w:p>
    <w:p>
      <w:pPr>
        <w:spacing w:after="120" w:before="0"/>
      </w:pPr>
      <w:r>
        <w:rPr>
          <w:rFonts w:ascii="Times New Roman" w:hAnsi="Times New Roman" w:cs="Times New Roman"/>
          <w:b w:val="0"/>
          <w:i w:val="0"/>
          <w:sz w:val="24"/>
          <w:u w:val="none"/>
        </w:rPr>
        <w:t>4.3. Оплата производится в следующем порядке: 70 % цены Договора (аванс) — при подписании Договора; оставшиеся 30 % цены Договора — не позднее чем за 3 (три) рабочих дня до согласованной даты передачи Товара и в любом случае до передачи Товара. Продавец приступает к изготовлению Товара после поступления аванса и подписания Сторонами Спецификации заказа.</w:t>
      </w:r>
    </w:p>
    <w:p>
      <w:pPr>
        <w:spacing w:after="120" w:before="0"/>
      </w:pPr>
      <w:r>
        <w:rPr>
          <w:rFonts w:ascii="Times New Roman" w:hAnsi="Times New Roman" w:cs="Times New Roman"/>
          <w:b w:val="0"/>
          <w:i w:val="0"/>
          <w:sz w:val="24"/>
          <w:u w:val="none"/>
        </w:rPr>
        <w:t>4.4. Оплата производится наличными денежными средствами в кассу Продавца либо в безналичном порядке на расчётный счёт Продавца. Датой оплаты признаётся дата внесения денежных средств в кассу (при наличных расчётах) либо дата поступления денежных средств на расчётный счёт Продавца (при безналичных расчётах). Факт оплаты подтверждается кассовым чеком и/или платёжным документом.</w:t>
      </w:r>
    </w:p>
    <w:p>
      <w:pPr>
        <w:spacing w:after="120" w:before="0"/>
      </w:pPr>
      <w:r>
        <w:rPr>
          <w:rFonts w:ascii="Times New Roman" w:hAnsi="Times New Roman" w:cs="Times New Roman"/>
          <w:b w:val="0"/>
          <w:i w:val="0"/>
          <w:sz w:val="24"/>
          <w:u w:val="none"/>
        </w:rPr>
        <w:t>4.5. Стоимость услуг по доставке, сборке и установке Товара определяется отдельным Договором возмездного оказания услуг (Приложение № 3) и в цену Договора не входит, если иное не указано в Спецификации заказа.</w:t>
      </w:r>
    </w:p>
    <w:p>
      <w:pPr>
        <w:spacing w:after="120" w:before="0"/>
      </w:pPr>
      <w:r>
        <w:rPr>
          <w:rFonts w:ascii="Times New Roman" w:hAnsi="Times New Roman" w:cs="Times New Roman"/>
          <w:b w:val="0"/>
          <w:i w:val="0"/>
          <w:sz w:val="24"/>
          <w:u w:val="none"/>
        </w:rPr>
        <w:t>4.6. При отказе Покупателя от исполнения Договора уплаченные денежные средства возвращаются в порядке, предусмотренном п. 10.4 Договора.</w:t>
      </w:r>
    </w:p>
    <w:p>
      <w:pPr>
        <w:spacing w:after="80" w:before="160"/>
      </w:pPr>
      <w:r>
        <w:rPr>
          <w:rFonts w:ascii="Times New Roman" w:hAnsi="Times New Roman" w:cs="Times New Roman"/>
          <w:b/>
          <w:i w:val="0"/>
          <w:sz w:val="24"/>
          <w:u w:val="none"/>
        </w:rPr>
        <w:t>5. СРОКИ ИЗГОТОВЛЕНИЯ И ПОРЯДОК ПЕРЕДАЧИ ТОВАРА</w:t>
      </w:r>
    </w:p>
    <w:p>
      <w:pPr>
        <w:spacing w:after="120" w:before="0"/>
      </w:pPr>
      <w:r>
        <w:rPr>
          <w:rFonts w:ascii="Times New Roman" w:hAnsi="Times New Roman" w:cs="Times New Roman"/>
          <w:b w:val="0"/>
          <w:i w:val="0"/>
          <w:sz w:val="24"/>
          <w:u w:val="none"/>
        </w:rPr>
        <w:t>5.1. Товар изготавливается и должен быть готов к передаче в срок не более 60 (шестидесяти) рабочих дней с даты выполнения Покупателем условий, предусмотренных п. 4.3 и п. 2.2 Договора (уплата аванса, подписание эскиза, Бланка-заказа и Спецификации). Рабочими днями признаются дни с понедельника по пятницу включительно, за исключением нерабочих праздничных дней.</w:t>
      </w:r>
    </w:p>
    <w:p>
      <w:pPr>
        <w:spacing w:after="120" w:before="0"/>
      </w:pPr>
      <w:r>
        <w:rPr>
          <w:rFonts w:ascii="Times New Roman" w:hAnsi="Times New Roman" w:cs="Times New Roman"/>
          <w:b w:val="0"/>
          <w:i w:val="0"/>
          <w:sz w:val="24"/>
          <w:u w:val="none"/>
        </w:rPr>
        <w:t>5.2. О готовности Товара к передаче Продавец уведомляет Покупателя не позднее чем за 3 (три) рабочих дня до предполагаемой даты передачи (по телефону, SMS и/или электронной почте, указанным в Бланке-заказе). Точная дата и время доставки (сборки, монтажа) согласовываются Сторонами дополнительно.</w:t>
      </w:r>
    </w:p>
    <w:p>
      <w:pPr>
        <w:spacing w:after="120" w:before="0"/>
      </w:pPr>
      <w:r>
        <w:rPr>
          <w:rFonts w:ascii="Times New Roman" w:hAnsi="Times New Roman" w:cs="Times New Roman"/>
          <w:b w:val="0"/>
          <w:i w:val="0"/>
          <w:sz w:val="24"/>
          <w:u w:val="none"/>
        </w:rPr>
        <w:t>5.3. Передача Товара осуществляется после полной оплаты (п. 4.3) путём доставки по адресу, указанному Покупателем, либо путём самовывоза со склада Продавца. Датой передачи Товара признаётся дата подписания Сторонами Акта приёма-передачи Товара (Приложение № 4).</w:t>
      </w:r>
    </w:p>
    <w:p>
      <w:pPr>
        <w:spacing w:after="120" w:before="0"/>
      </w:pPr>
      <w:r>
        <w:rPr>
          <w:rFonts w:ascii="Times New Roman" w:hAnsi="Times New Roman" w:cs="Times New Roman"/>
          <w:b w:val="0"/>
          <w:i w:val="0"/>
          <w:sz w:val="24"/>
          <w:u w:val="none"/>
        </w:rPr>
        <w:t>5.4. В случае нарушения Покупателем срока оплаты, установленного п. 4.3, срок передачи Товара переносится соразмерно периоду просрочки, а обязательство Продавца по передаче приостанавливается до полной оплаты (ст. 328 ГК РФ). О переносе срока Продавец уведомляет Покупателя по телефону, SMS и/или электронной почте.</w:t>
      </w:r>
    </w:p>
    <w:p>
      <w:pPr>
        <w:spacing w:after="120" w:before="0"/>
      </w:pPr>
      <w:r>
        <w:rPr>
          <w:rFonts w:ascii="Times New Roman" w:hAnsi="Times New Roman" w:cs="Times New Roman"/>
          <w:b w:val="0"/>
          <w:i w:val="0"/>
          <w:sz w:val="24"/>
          <w:u w:val="none"/>
        </w:rPr>
        <w:t>5.5. Право собственности на Товар, а также риск случайной гибели, случайного повреждения, утраты или порчи Товара переходят к Покупателю с момента передачи Товара (подписания Акта приёма-передачи). До указанного момента право собственности и указанные риски несёт Продавец (ст. 223, 459 ГК РФ).</w:t>
      </w:r>
    </w:p>
    <w:p>
      <w:pPr>
        <w:spacing w:after="120" w:before="0"/>
      </w:pPr>
      <w:r>
        <w:rPr>
          <w:rFonts w:ascii="Times New Roman" w:hAnsi="Times New Roman" w:cs="Times New Roman"/>
          <w:b w:val="0"/>
          <w:i w:val="0"/>
          <w:sz w:val="24"/>
          <w:u w:val="none"/>
        </w:rPr>
        <w:t>5.6. При приёмке Товара Покупатель (или его уполномоченное лицо) обязан проверить Товар по количеству, комплектности, ассортименту и внешнему виду, в том числе осмотреть столешницы, стеклянные (зеркальные) поверхности, стеновые панели, упаковку корпусов, ящиков и фасадов, и немедленно сообщить Продавцу об обнаруженных при приёмке недостатках. Недостатки, обнаруженные при приёмке, фиксируются в Акте приёма-передачи Товара.</w:t>
      </w:r>
    </w:p>
    <w:p>
      <w:pPr>
        <w:spacing w:after="120" w:before="0"/>
      </w:pPr>
      <w:r>
        <w:rPr>
          <w:rFonts w:ascii="Times New Roman" w:hAnsi="Times New Roman" w:cs="Times New Roman"/>
          <w:b w:val="0"/>
          <w:i w:val="0"/>
          <w:sz w:val="24"/>
          <w:u w:val="none"/>
        </w:rPr>
        <w:t>5.7. Если Покупатель не принял Товар в согласованную дату либо отказался от его приёмки без оснований, предусмотренных законом, Продавец вправе перенести дату передачи; расходы на повторную доставку (в размере 4 000 (четырёх тысяч) рублей) и хранение Товара на складе Продавца (0,5 % цены Товара за каждый день хранения, начиная с 6-го календарного дня с даты уведомления о готовности) возлагаются на Покупателя. Товар не передаётся до полной оплаты указанных расходов.</w:t>
      </w:r>
    </w:p>
    <w:p>
      <w:pPr>
        <w:spacing w:after="120" w:before="0"/>
      </w:pPr>
      <w:r>
        <w:rPr>
          <w:rFonts w:ascii="Times New Roman" w:hAnsi="Times New Roman" w:cs="Times New Roman"/>
          <w:b w:val="0"/>
          <w:i w:val="0"/>
          <w:sz w:val="24"/>
          <w:u w:val="none"/>
        </w:rPr>
        <w:t>5.8. Перенос согласованной даты доставки по инициативе Покупателя допускается по согласованию Сторон не более чем на 3 (три) календарных дня и не более одного раза без взимания платы.</w:t>
      </w:r>
    </w:p>
    <w:p>
      <w:pPr>
        <w:spacing w:after="80" w:before="160"/>
      </w:pPr>
      <w:r>
        <w:rPr>
          <w:rFonts w:ascii="Times New Roman" w:hAnsi="Times New Roman" w:cs="Times New Roman"/>
          <w:b/>
          <w:i w:val="0"/>
          <w:sz w:val="24"/>
          <w:u w:val="none"/>
        </w:rPr>
        <w:t>6. КАЧЕСТВО ТОВАРА</w:t>
      </w:r>
    </w:p>
    <w:p>
      <w:pPr>
        <w:spacing w:after="120" w:before="0"/>
      </w:pPr>
      <w:r>
        <w:rPr>
          <w:rFonts w:ascii="Times New Roman" w:hAnsi="Times New Roman" w:cs="Times New Roman"/>
          <w:b w:val="0"/>
          <w:i w:val="0"/>
          <w:sz w:val="24"/>
          <w:u w:val="none"/>
        </w:rPr>
        <w:t>6.1. Качество Товара должно соответствовать условиям Договора, Бланку-заказу и Спецификации заказа, обязательным требованиям технических регламентов и национальных стандартов, а при их отсутствии — обычно предъявляемым к мебели требованиям (ст. 4 Закона о защите прав потребителей, ст. 469 ГК РФ). Соответствие Товара подтверждается документами изготовителя (декларация о соответствии, сертификат), которые предоставляются Покупателю по его требованию.</w:t>
      </w:r>
    </w:p>
    <w:p>
      <w:pPr>
        <w:spacing w:after="120" w:before="0"/>
      </w:pPr>
      <w:r>
        <w:rPr>
          <w:rFonts w:ascii="Times New Roman" w:hAnsi="Times New Roman" w:cs="Times New Roman"/>
          <w:b w:val="0"/>
          <w:i w:val="0"/>
          <w:sz w:val="24"/>
          <w:u w:val="none"/>
        </w:rPr>
        <w:t>6.2. Не является недостатком Товара и не даёт права на предъявление требований, предусмотренных ст. 18 Закона о защите прав потребителей: естественная неоднородность структуры древесины, различия рисунка и оттенков цвета фанеровки и массива (в том числе расхождение цвета фасадов на один-два тона с выставочным образцом), невыпадающие гладкие сучки, различия оттенков между изделиями из разных партий, а также отклонения размеров в пределах допусков, установленных действующими национальными стандартами (ГОСТ 16371-2014 «Мебель. Общие технические условия», ГОСТ 19917-2014 «Мебель для сидения и лежания. Общие технические условия»), в том числе зазоры между торцами гарнитура и стенами помещения от 1 до 3 см с каждой стороны при условии ровных поверхностей стен, пола и потолка, если такие отклонения не препятствуют нормальной эксплуатации Товара.</w:t>
      </w:r>
    </w:p>
    <w:p>
      <w:pPr>
        <w:spacing w:after="120" w:before="0"/>
      </w:pPr>
      <w:r>
        <w:rPr>
          <w:rFonts w:ascii="Times New Roman" w:hAnsi="Times New Roman" w:cs="Times New Roman"/>
          <w:b w:val="0"/>
          <w:i w:val="0"/>
          <w:sz w:val="24"/>
          <w:u w:val="none"/>
        </w:rPr>
        <w:t>6.3. При продаже собранного выставочного образца Стороны осматривают его, выявляют и фиксируют недостатки в Перечне недостатков Товара, после чего Покупатель не вправе предъявлять претензии в отношении недостатков, зафиксированных в указанном Перечне. Продавец вправе дополнить Перечень недостатков до подписания Сторонами Акта приёма-передачи Товара.</w:t>
      </w:r>
    </w:p>
    <w:p>
      <w:pPr>
        <w:spacing w:after="120" w:before="0"/>
      </w:pPr>
      <w:r>
        <w:rPr>
          <w:rFonts w:ascii="Times New Roman" w:hAnsi="Times New Roman" w:cs="Times New Roman"/>
          <w:b w:val="0"/>
          <w:i w:val="0"/>
          <w:sz w:val="24"/>
          <w:u w:val="none"/>
        </w:rPr>
        <w:t>6.4. Товар надлежащего качества, относящийся к мебели бытовой (мебельные гарнитуры и комплекты), не подлежит обмену и возврату после его передачи (ст. 25 Закона о защите прав потребителей, Перечень непродовольственных товаров надлежащего качества, не подлежащих обмену, утверждённый Постановлением Правительства РФ от 31.12.2020 № 2463). До передачи Товара Покупатель вправе отказаться от исполнения Договора в порядке п. 10.4 Договора.</w:t>
      </w:r>
    </w:p>
    <w:p>
      <w:pPr>
        <w:spacing w:after="80" w:before="160"/>
      </w:pPr>
      <w:r>
        <w:rPr>
          <w:rFonts w:ascii="Times New Roman" w:hAnsi="Times New Roman" w:cs="Times New Roman"/>
          <w:b/>
          <w:i w:val="0"/>
          <w:sz w:val="24"/>
          <w:u w:val="none"/>
        </w:rPr>
        <w:t>7. ПРАВА И ОБЯЗАННОСТИ СТОРОН</w:t>
      </w:r>
    </w:p>
    <w:p>
      <w:pPr>
        <w:spacing w:after="120" w:before="0"/>
      </w:pPr>
      <w:r>
        <w:rPr>
          <w:rFonts w:ascii="Times New Roman" w:hAnsi="Times New Roman" w:cs="Times New Roman"/>
          <w:b w:val="0"/>
          <w:i w:val="0"/>
          <w:sz w:val="24"/>
          <w:u w:val="none"/>
        </w:rPr>
        <w:t>7.1. Продавец обязан:</w:t>
      </w:r>
    </w:p>
    <w:p>
      <w:pPr>
        <w:spacing w:after="120" w:before="0"/>
        <w:ind w:left="340"/>
      </w:pPr>
      <w:r>
        <w:rPr>
          <w:rFonts w:ascii="Times New Roman" w:hAnsi="Times New Roman" w:cs="Times New Roman"/>
          <w:b w:val="0"/>
          <w:i w:val="0"/>
          <w:sz w:val="24"/>
          <w:u w:val="none"/>
        </w:rPr>
        <w:t>7.1.1. изготовить Товар надлежащего качества в соответствии с Бланком-заказом и Спецификацией заказа и передать его Покупателю в порядке и сроки, предусмотренные разделом 5 Договора;</w:t>
      </w:r>
    </w:p>
    <w:p>
      <w:pPr>
        <w:spacing w:after="120" w:before="0"/>
        <w:ind w:left="340"/>
      </w:pPr>
      <w:r>
        <w:rPr>
          <w:rFonts w:ascii="Times New Roman" w:hAnsi="Times New Roman" w:cs="Times New Roman"/>
          <w:b w:val="0"/>
          <w:i w:val="0"/>
          <w:sz w:val="24"/>
          <w:u w:val="none"/>
        </w:rPr>
        <w:t>7.1.2. передать Покупателю вместе с Товаром кассовый чек (платёжный документ), Гарантийный талон, Памятку покупателю, Правила и условия эффективного и безопасного использования мебели, а также иную информацию, предусмотренную ст. 10 Закона о защите прав потребителей;</w:t>
      </w:r>
    </w:p>
    <w:p>
      <w:pPr>
        <w:spacing w:after="120" w:before="0"/>
        <w:ind w:left="340"/>
      </w:pPr>
      <w:r>
        <w:rPr>
          <w:rFonts w:ascii="Times New Roman" w:hAnsi="Times New Roman" w:cs="Times New Roman"/>
          <w:b w:val="0"/>
          <w:i w:val="0"/>
          <w:sz w:val="24"/>
          <w:u w:val="none"/>
        </w:rPr>
        <w:t>7.1.3. при заказе Покупателем услуги по сборке (монтажу) Товара оказать данную услугу в сроки и на условиях Договора возмездного оказания услуг (Приложение № 3);</w:t>
      </w:r>
    </w:p>
    <w:p>
      <w:pPr>
        <w:spacing w:after="120" w:before="0"/>
        <w:ind w:left="340"/>
      </w:pPr>
      <w:r>
        <w:rPr>
          <w:rFonts w:ascii="Times New Roman" w:hAnsi="Times New Roman" w:cs="Times New Roman"/>
          <w:b w:val="0"/>
          <w:i w:val="0"/>
          <w:sz w:val="24"/>
          <w:u w:val="none"/>
        </w:rPr>
        <w:t>7.1.4. при обнаружении скрытых недостатков Товара производственного характера устранить их в порядке и сроки, предусмотренные разделом 9 Договора. Если недостатки возникли по вине перевозчика, поставщика или изготовителя комплектующих, Продавец вправе обратиться с соответствующим требованием к указанным лицам, при этом срок устранения недостатков для Покупателя не может превышать срока, установленного ст. 20 Закона о защите прав потребителей;</w:t>
      </w:r>
    </w:p>
    <w:p>
      <w:pPr>
        <w:spacing w:after="120" w:before="0"/>
        <w:ind w:left="340"/>
      </w:pPr>
      <w:r>
        <w:rPr>
          <w:rFonts w:ascii="Times New Roman" w:hAnsi="Times New Roman" w:cs="Times New Roman"/>
          <w:b w:val="0"/>
          <w:i w:val="0"/>
          <w:sz w:val="24"/>
          <w:u w:val="none"/>
        </w:rPr>
        <w:t>7.1.5. по согласованию с Покупателем (по телефону, SMS, электронной почте) изменять дату (время) доставки Товара и его сборки (монтажа).</w:t>
      </w:r>
    </w:p>
    <w:p>
      <w:pPr>
        <w:spacing w:after="120" w:before="0"/>
      </w:pPr>
      <w:r>
        <w:rPr>
          <w:rFonts w:ascii="Times New Roman" w:hAnsi="Times New Roman" w:cs="Times New Roman"/>
          <w:b w:val="0"/>
          <w:i w:val="0"/>
          <w:sz w:val="24"/>
          <w:u w:val="none"/>
        </w:rPr>
        <w:t>7.2. Продавец вправе осуществлять частичную доставку комплектующих Товара; расходы по дополнительной доставке при этом несёт Продавец.</w:t>
      </w:r>
    </w:p>
    <w:p>
      <w:pPr>
        <w:spacing w:after="120" w:before="0"/>
      </w:pPr>
      <w:r>
        <w:rPr>
          <w:rFonts w:ascii="Times New Roman" w:hAnsi="Times New Roman" w:cs="Times New Roman"/>
          <w:b w:val="0"/>
          <w:i w:val="0"/>
          <w:sz w:val="24"/>
          <w:u w:val="none"/>
        </w:rPr>
        <w:t>7.3. Покупатель обязан:</w:t>
      </w:r>
    </w:p>
    <w:p>
      <w:pPr>
        <w:spacing w:after="120" w:before="0"/>
        <w:ind w:left="340"/>
      </w:pPr>
      <w:r>
        <w:rPr>
          <w:rFonts w:ascii="Times New Roman" w:hAnsi="Times New Roman" w:cs="Times New Roman"/>
          <w:b w:val="0"/>
          <w:i w:val="0"/>
          <w:sz w:val="24"/>
          <w:u w:val="none"/>
        </w:rPr>
        <w:t>7.3.1. оплатить Товар, а также услуги по доставке и сборке (монтажу) в порядке и сроки, установленные Договором и Договором возмездного оказания услуг;</w:t>
      </w:r>
    </w:p>
    <w:p>
      <w:pPr>
        <w:spacing w:after="120" w:before="0"/>
        <w:ind w:left="340"/>
      </w:pPr>
      <w:r>
        <w:rPr>
          <w:rFonts w:ascii="Times New Roman" w:hAnsi="Times New Roman" w:cs="Times New Roman"/>
          <w:b w:val="0"/>
          <w:i w:val="0"/>
          <w:sz w:val="24"/>
          <w:u w:val="none"/>
        </w:rPr>
        <w:t>7.3.2. обеспечить предварительную подготовку помещения для установки Товара в соответствии с Памяткой покупателю (Приложение № 6);</w:t>
      </w:r>
    </w:p>
    <w:p>
      <w:pPr>
        <w:spacing w:after="120" w:before="0"/>
        <w:ind w:left="340"/>
      </w:pPr>
      <w:r>
        <w:rPr>
          <w:rFonts w:ascii="Times New Roman" w:hAnsi="Times New Roman" w:cs="Times New Roman"/>
          <w:b w:val="0"/>
          <w:i w:val="0"/>
          <w:sz w:val="24"/>
          <w:u w:val="none"/>
        </w:rPr>
        <w:t>7.3.3. принять Товар лично либо обеспечить его приёмку уполномоченным лицом в согласованную с Продавцом дату по адресу, указанному Покупателем; при приёмке провести проверку Товара в порядке, предусмотренном п. 5.6 Договора;</w:t>
      </w:r>
    </w:p>
    <w:p>
      <w:pPr>
        <w:spacing w:after="120" w:before="0"/>
        <w:ind w:left="340"/>
      </w:pPr>
      <w:r>
        <w:rPr>
          <w:rFonts w:ascii="Times New Roman" w:hAnsi="Times New Roman" w:cs="Times New Roman"/>
          <w:b w:val="0"/>
          <w:i w:val="0"/>
          <w:sz w:val="24"/>
          <w:u w:val="none"/>
        </w:rPr>
        <w:t>7.3.4. немедленно сообщить Продавцу о недостатках, обнаруженных при приёмке Товара;</w:t>
      </w:r>
    </w:p>
    <w:p>
      <w:pPr>
        <w:spacing w:after="120" w:before="0"/>
        <w:ind w:left="340"/>
      </w:pPr>
      <w:r>
        <w:rPr>
          <w:rFonts w:ascii="Times New Roman" w:hAnsi="Times New Roman" w:cs="Times New Roman"/>
          <w:b w:val="0"/>
          <w:i w:val="0"/>
          <w:sz w:val="24"/>
          <w:u w:val="none"/>
        </w:rPr>
        <w:t>7.3.5. обеспечить сохранность доставленного Товара до выполнения работ по сборке (монтажу);</w:t>
      </w:r>
    </w:p>
    <w:p>
      <w:pPr>
        <w:spacing w:after="120" w:before="0"/>
        <w:ind w:left="340"/>
      </w:pPr>
      <w:r>
        <w:rPr>
          <w:rFonts w:ascii="Times New Roman" w:hAnsi="Times New Roman" w:cs="Times New Roman"/>
          <w:b w:val="0"/>
          <w:i w:val="0"/>
          <w:sz w:val="24"/>
          <w:u w:val="none"/>
        </w:rPr>
        <w:t>7.3.6. по окончании работ по сборке (монтажу) принять работы и подписать Акт выполненных работ лично либо обеспечить их приёмку уполномоченным лицом.</w:t>
      </w:r>
    </w:p>
    <w:p>
      <w:pPr>
        <w:spacing w:after="120" w:before="0"/>
      </w:pPr>
      <w:r>
        <w:rPr>
          <w:rFonts w:ascii="Times New Roman" w:hAnsi="Times New Roman" w:cs="Times New Roman"/>
          <w:b w:val="0"/>
          <w:i w:val="0"/>
          <w:sz w:val="24"/>
          <w:u w:val="none"/>
        </w:rPr>
        <w:t>7.4. Покупатель вправе: проверять ход и качество выполняемых работ, не вмешиваясь в деятельность Продавца; отказаться от исполнения Договора до передачи Товара в порядке п. 10.4 Договора; осуществлять иные права, предоставленные потребителю законодательством РФ. Самостоятельная сборка Товара или его сборка третьими лицами без согласования с Продавцом допускается; при этом риск повреждения Товара при такой сборке несёт Покупатель, а гарантия на качество изготовления Товара сохраняется.</w:t>
      </w:r>
    </w:p>
    <w:p>
      <w:pPr>
        <w:spacing w:after="80" w:before="160"/>
      </w:pPr>
      <w:r>
        <w:rPr>
          <w:rFonts w:ascii="Times New Roman" w:hAnsi="Times New Roman" w:cs="Times New Roman"/>
          <w:b/>
          <w:i w:val="0"/>
          <w:sz w:val="24"/>
          <w:u w:val="none"/>
        </w:rPr>
        <w:t>8. ДОСТАВКА И СБОРКА (МОНТАЖ) ТОВАРА</w:t>
      </w:r>
    </w:p>
    <w:p>
      <w:pPr>
        <w:spacing w:after="120" w:before="0"/>
      </w:pPr>
      <w:r>
        <w:rPr>
          <w:rFonts w:ascii="Times New Roman" w:hAnsi="Times New Roman" w:cs="Times New Roman"/>
          <w:b w:val="0"/>
          <w:i w:val="0"/>
          <w:sz w:val="24"/>
          <w:u w:val="none"/>
        </w:rPr>
        <w:t>8.1. Услуги по сборке (монтажу) Товара предоставляются Покупателю при условии приобретения Товара у Продавца и оформляются отдельным Договором возмездного оказания услуг (Приложение № 3), в котором указываются сроки, время и условия оказания услуги, а также стоимость услуги.</w:t>
      </w:r>
    </w:p>
    <w:p>
      <w:pPr>
        <w:spacing w:after="120" w:before="0"/>
      </w:pPr>
      <w:r>
        <w:rPr>
          <w:rFonts w:ascii="Times New Roman" w:hAnsi="Times New Roman" w:cs="Times New Roman"/>
          <w:b w:val="0"/>
          <w:i w:val="0"/>
          <w:sz w:val="24"/>
          <w:u w:val="none"/>
        </w:rPr>
        <w:t>8.2. Стоимость дополнительных работ по сборке (монтажу) определяется Прейскурантом Продавца, действующим на дату выполнения работ, и согласовывается с Покупателем до начала выполнения таких работ. В стоимость дополнительных работ не входит стоимость материалов, приобретаемых Покупателем отдельно.</w:t>
      </w:r>
    </w:p>
    <w:p>
      <w:pPr>
        <w:spacing w:after="120" w:before="0"/>
      </w:pPr>
      <w:r>
        <w:rPr>
          <w:rFonts w:ascii="Times New Roman" w:hAnsi="Times New Roman" w:cs="Times New Roman"/>
          <w:b w:val="0"/>
          <w:i w:val="0"/>
          <w:sz w:val="24"/>
          <w:u w:val="none"/>
        </w:rPr>
        <w:t>8.3. При приобретении у Продавца встраиваемой бытовой техники и санитарно-технического оборудования подключение такой техники и оборудования в объёме стандартной установки осуществляется Продавцом бесплатно. Дополнительные материалы (гофры, шланги и т.п.) оплачиваются Покупателем отдельно.</w:t>
      </w:r>
    </w:p>
    <w:p>
      <w:pPr>
        <w:spacing w:after="80" w:before="160"/>
      </w:pPr>
      <w:r>
        <w:rPr>
          <w:rFonts w:ascii="Times New Roman" w:hAnsi="Times New Roman" w:cs="Times New Roman"/>
          <w:b/>
          <w:i w:val="0"/>
          <w:sz w:val="24"/>
          <w:u w:val="none"/>
        </w:rPr>
        <w:t>9. ГАРАНТИЙНЫЕ СРОКИ И ГАРАНТИЙНОЕ ОБСЛУЖИВАНИЕ</w:t>
      </w:r>
    </w:p>
    <w:p>
      <w:pPr>
        <w:spacing w:after="120" w:before="0"/>
      </w:pPr>
      <w:r>
        <w:rPr>
          <w:rFonts w:ascii="Times New Roman" w:hAnsi="Times New Roman" w:cs="Times New Roman"/>
          <w:b w:val="0"/>
          <w:i w:val="0"/>
          <w:sz w:val="24"/>
          <w:u w:val="none"/>
        </w:rPr>
        <w:t>9.1. Гарантийный срок на Товар (корпусную мебель, включая фасады, фурнитуру и столешницы) составляет 24 (двадцать четыре) месяца со дня передачи Товара Покупателю (даты подписания Акта приёма-передачи Товара). В отношении столешниц гарантия действует при условии соблюдения технологии установки: герметизация вырезов и стыков столешницы, наличие только фабричных выпилов, монтаж в соответствии с инструкцией Продавца.</w:t>
      </w:r>
    </w:p>
    <w:p>
      <w:pPr>
        <w:spacing w:after="120" w:before="0"/>
      </w:pPr>
      <w:r>
        <w:rPr>
          <w:rFonts w:ascii="Times New Roman" w:hAnsi="Times New Roman" w:cs="Times New Roman"/>
          <w:b w:val="0"/>
          <w:i w:val="0"/>
          <w:sz w:val="24"/>
          <w:u w:val="none"/>
        </w:rPr>
        <w:t>9.2. На встроенную бытовую технику и иные изделия, не являющиеся продукцией Продавца, распространяется гарантия изготовителя. Гарантийный срок и порядок обслуживания таких изделий определяются гарантийным талоном изготовителя. Продавец не предоставляет на них дополнительную гарантию, однако обеспечивает приём и рассмотрение требований Покупателя в соответствии со ст. 18–23 Закона о защите прав потребителей и передачу изделия изготовителю (уполномоченной организации) для гарантийного обслуживания.</w:t>
      </w:r>
    </w:p>
    <w:p>
      <w:pPr>
        <w:spacing w:after="120" w:before="0"/>
      </w:pPr>
      <w:r>
        <w:rPr>
          <w:rFonts w:ascii="Times New Roman" w:hAnsi="Times New Roman" w:cs="Times New Roman"/>
          <w:b w:val="0"/>
          <w:i w:val="0"/>
          <w:sz w:val="24"/>
          <w:u w:val="none"/>
        </w:rPr>
        <w:t>9.3. Гарантийные обязательства Продавца действуют при условии соблюдения Покупателем Правил и условий эффективного и безопасного использования мебели и Памятки покупателю. Гарантия не распространяется на недостатки Товара:</w:t>
      </w:r>
    </w:p>
    <w:p>
      <w:pPr>
        <w:spacing w:after="120" w:before="0"/>
        <w:ind w:left="340"/>
      </w:pPr>
      <w:r>
        <w:rPr>
          <w:rFonts w:ascii="Times New Roman" w:hAnsi="Times New Roman" w:cs="Times New Roman"/>
          <w:b w:val="0"/>
          <w:i w:val="0"/>
          <w:sz w:val="24"/>
          <w:u w:val="none"/>
        </w:rPr>
        <w:t>9.3.1. зафиксированные в Перечне недостатков при продаже выставочного образца (п. 6.3);</w:t>
      </w:r>
    </w:p>
    <w:p>
      <w:pPr>
        <w:spacing w:after="120" w:before="0"/>
        <w:ind w:left="340"/>
      </w:pPr>
      <w:r>
        <w:rPr>
          <w:rFonts w:ascii="Times New Roman" w:hAnsi="Times New Roman" w:cs="Times New Roman"/>
          <w:b w:val="0"/>
          <w:i w:val="0"/>
          <w:sz w:val="24"/>
          <w:u w:val="none"/>
        </w:rPr>
        <w:t>9.3.2. возникшие вследствие нарушения Покупателем правил эксплуатации, хранения, транспортировки или сборки (монтажа) Товара, в том числе при самостоятельной сборке или сборке третьими лицами без согласования с Продавцом, а также при установке встраиваемой техники третьими лицами;</w:t>
      </w:r>
    </w:p>
    <w:p>
      <w:pPr>
        <w:spacing w:after="120" w:before="0"/>
        <w:ind w:left="340"/>
      </w:pPr>
      <w:r>
        <w:rPr>
          <w:rFonts w:ascii="Times New Roman" w:hAnsi="Times New Roman" w:cs="Times New Roman"/>
          <w:b w:val="0"/>
          <w:i w:val="0"/>
          <w:sz w:val="24"/>
          <w:u w:val="none"/>
        </w:rPr>
        <w:t>9.3.3. возникшие вследствие механических повреждений, воздействия агрессивных сред, жидкостей, высокой температуры, прямого солнечного света, естественного износа или использования Товара не по назначению;</w:t>
      </w:r>
    </w:p>
    <w:p>
      <w:pPr>
        <w:spacing w:after="120" w:before="0"/>
        <w:ind w:left="340"/>
      </w:pPr>
      <w:r>
        <w:rPr>
          <w:rFonts w:ascii="Times New Roman" w:hAnsi="Times New Roman" w:cs="Times New Roman"/>
          <w:b w:val="0"/>
          <w:i w:val="0"/>
          <w:sz w:val="24"/>
          <w:u w:val="none"/>
        </w:rPr>
        <w:t>9.3.4. относящиеся к расходным элементам (лампы, источники света и т.п.).</w:t>
      </w:r>
    </w:p>
    <w:p>
      <w:pPr>
        <w:spacing w:after="120" w:before="0"/>
      </w:pPr>
      <w:r>
        <w:rPr>
          <w:rFonts w:ascii="Times New Roman" w:hAnsi="Times New Roman" w:cs="Times New Roman"/>
          <w:b w:val="0"/>
          <w:i w:val="0"/>
          <w:sz w:val="24"/>
          <w:u w:val="none"/>
        </w:rPr>
        <w:t>9.4. При обнаружении в течение гарантийного срока недостатков Товара производственного характера Покупатель вправе предъявить требования, предусмотренные ст. 18 Закона о защите прав потребителей. Продавец принимает Товар, проводит проверку качества, а при возникновении спора о причинах возникновения недостатков — экспертизу за счёт Продавца (ст. 18 Закона о защите прав потребителей). Сроки устранения недостатков, замены Товара и удовлетворения иных требований Покупателя определяются ст. 20–22 Закона о защите прав потребителей.</w:t>
      </w:r>
    </w:p>
    <w:p>
      <w:pPr>
        <w:spacing w:after="120" w:before="0"/>
      </w:pPr>
      <w:r>
        <w:rPr>
          <w:rFonts w:ascii="Times New Roman" w:hAnsi="Times New Roman" w:cs="Times New Roman"/>
          <w:b w:val="0"/>
          <w:i w:val="0"/>
          <w:sz w:val="24"/>
          <w:u w:val="none"/>
        </w:rPr>
        <w:t>9.5. При замене по гарантии фанерованных или окрашенных элементов возможны отличия оттенков цвета заменённых элементов от тона/цвета первоначально установленных элементов. Ввиду технологических особенностей производства указанные отличия недостатком Товара не являются.</w:t>
      </w:r>
    </w:p>
    <w:p>
      <w:pPr>
        <w:spacing w:after="80" w:before="160"/>
      </w:pPr>
      <w:r>
        <w:rPr>
          <w:rFonts w:ascii="Times New Roman" w:hAnsi="Times New Roman" w:cs="Times New Roman"/>
          <w:b/>
          <w:i w:val="0"/>
          <w:sz w:val="24"/>
          <w:u w:val="none"/>
        </w:rPr>
        <w:t>10. ОТВЕТСТВЕННОСТЬ СТОРОН</w:t>
      </w:r>
    </w:p>
    <w:p>
      <w:pPr>
        <w:spacing w:after="120" w:before="0"/>
      </w:pPr>
      <w:r>
        <w:rPr>
          <w:rFonts w:ascii="Times New Roman" w:hAnsi="Times New Roman" w:cs="Times New Roman"/>
          <w:b w:val="0"/>
          <w:i w:val="0"/>
          <w:sz w:val="24"/>
          <w:u w:val="none"/>
        </w:rPr>
        <w:t>10.1. За нарушение срока передачи предварительно оплаченного Товара Продавец несёт ответственность в соответствии со ст. 23.1 Закона о защите прав потребителей.</w:t>
      </w:r>
    </w:p>
    <w:p>
      <w:pPr>
        <w:spacing w:after="120" w:before="0"/>
      </w:pPr>
      <w:r>
        <w:rPr>
          <w:rFonts w:ascii="Times New Roman" w:hAnsi="Times New Roman" w:cs="Times New Roman"/>
          <w:b w:val="0"/>
          <w:i w:val="0"/>
          <w:sz w:val="24"/>
          <w:u w:val="none"/>
        </w:rPr>
        <w:t>10.2. За передачу Товара ненадлежащего качества и нарушение сроков удовлетворения требований Покупателя Продавец несёт ответственность в соответствии со ст. 18–23 Закона о защите прав потребителей. За нарушение сроков оказания услуг по сборке (монтажу) Продавец несёт ответственность в соответствии со ст. 28 Закона о защите прав потребителей.</w:t>
      </w:r>
    </w:p>
    <w:p>
      <w:pPr>
        <w:spacing w:after="120" w:before="0"/>
      </w:pPr>
      <w:r>
        <w:rPr>
          <w:rFonts w:ascii="Times New Roman" w:hAnsi="Times New Roman" w:cs="Times New Roman"/>
          <w:b w:val="0"/>
          <w:i w:val="0"/>
          <w:sz w:val="24"/>
          <w:u w:val="none"/>
        </w:rPr>
        <w:t>10.3. Уплата неустойки и возмещение убытков не освобождают Сторону, нарушившую обязательство, от исполнения обязательства в натуре.</w:t>
      </w:r>
    </w:p>
    <w:p>
      <w:pPr>
        <w:spacing w:after="120" w:before="0"/>
      </w:pPr>
      <w:r>
        <w:rPr>
          <w:rFonts w:ascii="Times New Roman" w:hAnsi="Times New Roman" w:cs="Times New Roman"/>
          <w:b w:val="0"/>
          <w:i w:val="0"/>
          <w:sz w:val="24"/>
          <w:u w:val="none"/>
        </w:rPr>
        <w:t>10.4. Покупатель вправе отказаться от исполнения Договора до передачи Товара при условии возмещения Продавцу фактически понесённых и документально подтверждённых расходов, связанных с исполнением Договора (п. 4 ст. 497 ГК РФ). В этом случае Продавец возвращает Покупателю уплаченные денежные средства за вычетом указанных расходов в течение 10 (десяти) календарных дней с даты получения письменного требования Покупателя.</w:t>
      </w:r>
    </w:p>
    <w:p>
      <w:pPr>
        <w:spacing w:after="120" w:before="0"/>
      </w:pPr>
      <w:r>
        <w:rPr>
          <w:rFonts w:ascii="Times New Roman" w:hAnsi="Times New Roman" w:cs="Times New Roman"/>
          <w:b w:val="0"/>
          <w:i w:val="0"/>
          <w:sz w:val="24"/>
          <w:u w:val="none"/>
        </w:rPr>
        <w:t>10.5. В случае просрочки оплаты Покупателем цены Товара (п. 4.3) Продавец вправе приостановить исполнение своих обязательств и перенести сроки доставки и сборки Товара соразмерно периоду просрочки (ст. 328 ГК РФ), известив Покупателя о новых датах.</w:t>
      </w:r>
    </w:p>
    <w:p>
      <w:pPr>
        <w:spacing w:after="120" w:before="0"/>
      </w:pPr>
      <w:r>
        <w:rPr>
          <w:rFonts w:ascii="Times New Roman" w:hAnsi="Times New Roman" w:cs="Times New Roman"/>
          <w:b w:val="0"/>
          <w:i w:val="0"/>
          <w:sz w:val="24"/>
          <w:u w:val="none"/>
        </w:rPr>
        <w:t>10.6. Покупатель несёт ответственность за повреждение Товара, возникшее после передачи Товара Покупателю (в том числе вследствие механических повреждений, самостоятельной сборки или сборки третьими лицами). Ремонт или замена такого Товара осуществляются за счёт Покупателя.</w:t>
      </w:r>
    </w:p>
    <w:p>
      <w:pPr>
        <w:spacing w:after="120" w:before="0"/>
      </w:pPr>
      <w:r>
        <w:rPr>
          <w:rFonts w:ascii="Times New Roman" w:hAnsi="Times New Roman" w:cs="Times New Roman"/>
          <w:b w:val="0"/>
          <w:i w:val="0"/>
          <w:sz w:val="24"/>
          <w:u w:val="none"/>
        </w:rPr>
        <w:t>10.7. Продавец не несёт ответственности за неисполнение или ненадлежащее исполнение обязательств, если это явилось следствием действий (бездействия) Покупателя, обстоятельств непреодолимой силы либо иных обстоятельств, за которые Продавец не отвечает (ст. 401 ГК РФ).</w:t>
      </w:r>
    </w:p>
    <w:p>
      <w:pPr>
        <w:spacing w:after="120" w:before="0"/>
      </w:pPr>
      <w:r>
        <w:rPr>
          <w:rFonts w:ascii="Times New Roman" w:hAnsi="Times New Roman" w:cs="Times New Roman"/>
          <w:b w:val="0"/>
          <w:i w:val="0"/>
          <w:sz w:val="24"/>
          <w:u w:val="none"/>
        </w:rPr>
        <w:t>10.8. Условия Договора, ущемляющие права Покупателя по сравнению с правилами, установленными законами и иными правовыми актами РФ, ничтожны (ст. 16 Закона о защите прав потребителей).</w:t>
      </w:r>
    </w:p>
    <w:p>
      <w:pPr>
        <w:spacing w:after="80" w:before="160"/>
      </w:pPr>
      <w:r>
        <w:rPr>
          <w:rFonts w:ascii="Times New Roman" w:hAnsi="Times New Roman" w:cs="Times New Roman"/>
          <w:b/>
          <w:i w:val="0"/>
          <w:sz w:val="24"/>
          <w:u w:val="none"/>
        </w:rPr>
        <w:t>11. ПРЕТЕНЗИИ И ПОРЯДОК РАЗРЕШЕНИЯ СПОРОВ</w:t>
      </w:r>
    </w:p>
    <w:p>
      <w:pPr>
        <w:spacing w:after="120" w:before="0"/>
      </w:pPr>
      <w:r>
        <w:rPr>
          <w:rFonts w:ascii="Times New Roman" w:hAnsi="Times New Roman" w:cs="Times New Roman"/>
          <w:b w:val="0"/>
          <w:i w:val="0"/>
          <w:sz w:val="24"/>
          <w:u w:val="none"/>
        </w:rPr>
        <w:t>11.1. Требования Покупателя, связанные с качеством Товара и исполнением Договора, предъявляются Продавцу в письменной форме либо фиксируются устно с оформлением соответствующей записи. Рекомендуемая форма обращения — письменная претензия, вручаемая нарочным под отметку о получении либо направляемая заказным письмом с уведомлением о вручении, а также по электронной почте или SMS, указанным в Бланке-заказе.</w:t>
      </w:r>
    </w:p>
    <w:p>
      <w:pPr>
        <w:spacing w:after="120" w:before="0"/>
      </w:pPr>
      <w:r>
        <w:rPr>
          <w:rFonts w:ascii="Times New Roman" w:hAnsi="Times New Roman" w:cs="Times New Roman"/>
          <w:b w:val="0"/>
          <w:i w:val="0"/>
          <w:sz w:val="24"/>
          <w:u w:val="none"/>
        </w:rPr>
        <w:t>11.2. Требования, для которых Законом о защите прав потребителей установлены сроки рассмотрения, удовлетворяются в указанные сроки. Иные обращения рассматриваются в течение 10 (десяти) рабочих дней с даты их получения.</w:t>
      </w:r>
    </w:p>
    <w:p>
      <w:pPr>
        <w:spacing w:after="120" w:before="0"/>
      </w:pPr>
      <w:r>
        <w:rPr>
          <w:rFonts w:ascii="Times New Roman" w:hAnsi="Times New Roman" w:cs="Times New Roman"/>
          <w:b w:val="0"/>
          <w:i w:val="0"/>
          <w:sz w:val="24"/>
          <w:u w:val="none"/>
        </w:rPr>
        <w:t>11.3. Споры, возникающие из Договора, разрешаются в судебном порядке в соответствии с законодательством РФ (ст. 17 Закона о защите прав потребителей). Досудебный (претензионный) порядок не является обязательным, однако Стороны приложат усилия к урегулированию разногласий путём переговоров.</w:t>
      </w:r>
    </w:p>
    <w:p>
      <w:pPr>
        <w:spacing w:after="80" w:before="160"/>
      </w:pPr>
      <w:r>
        <w:rPr>
          <w:rFonts w:ascii="Times New Roman" w:hAnsi="Times New Roman" w:cs="Times New Roman"/>
          <w:b/>
          <w:i w:val="0"/>
          <w:sz w:val="24"/>
          <w:u w:val="none"/>
        </w:rPr>
        <w:t>12. ОБСТОЯТЕЛЬСТВА НЕПРЕОДОЛИМОЙ СИЛЫ</w:t>
      </w:r>
    </w:p>
    <w:p>
      <w:pPr>
        <w:spacing w:after="120" w:before="0"/>
      </w:pPr>
      <w:r>
        <w:rPr>
          <w:rFonts w:ascii="Times New Roman" w:hAnsi="Times New Roman" w:cs="Times New Roman"/>
          <w:b w:val="0"/>
          <w:i w:val="0"/>
          <w:sz w:val="24"/>
          <w:u w:val="none"/>
        </w:rPr>
        <w:t>12.1. Стороны освобождаются от ответственности за неисполнение или ненадлежащее исполнение обязательств по Договору, если это явилось следствием обстоятельств непреодолимой силы (чрезвычайных и непредотвратимых при данных условиях обстоятельств), возникших после заключения Договора, которые Сторона не могла предвидеть или предотвратить разумными мерами (ст. 401 ГК РФ).</w:t>
      </w:r>
    </w:p>
    <w:p>
      <w:pPr>
        <w:spacing w:after="120" w:before="0"/>
      </w:pPr>
      <w:r>
        <w:rPr>
          <w:rFonts w:ascii="Times New Roman" w:hAnsi="Times New Roman" w:cs="Times New Roman"/>
          <w:b w:val="0"/>
          <w:i w:val="0"/>
          <w:sz w:val="24"/>
          <w:u w:val="none"/>
        </w:rPr>
        <w:t>12.2. Сторона, для которой создалась невозможность исполнения обязательств, обязана уведомить другую Сторону о наступлении и прекращении указанных обстоятельств в течение 10 (десяти) календарных дней с момента их возникновения (прекращения) письменно, по электронной почте или иным доступным способом связи.</w:t>
      </w:r>
    </w:p>
    <w:p>
      <w:pPr>
        <w:spacing w:after="120" w:before="0"/>
      </w:pPr>
      <w:r>
        <w:rPr>
          <w:rFonts w:ascii="Times New Roman" w:hAnsi="Times New Roman" w:cs="Times New Roman"/>
          <w:b w:val="0"/>
          <w:i w:val="0"/>
          <w:sz w:val="24"/>
          <w:u w:val="none"/>
        </w:rPr>
        <w:t>12.3. Если обстоятельства непреодолимой силы действуют более 30 (тридцати) календарных дней, каждая из Сторон вправе отказаться от исполнения Договора, уведомив другую Сторону не позднее чем за 10 (десять) календарных дней. В этом случае Стороны производят взаиморасчёты за фактически исполненное.</w:t>
      </w:r>
    </w:p>
    <w:p>
      <w:pPr>
        <w:spacing w:after="80" w:before="160"/>
      </w:pPr>
      <w:r>
        <w:rPr>
          <w:rFonts w:ascii="Times New Roman" w:hAnsi="Times New Roman" w:cs="Times New Roman"/>
          <w:b/>
          <w:i w:val="0"/>
          <w:sz w:val="24"/>
          <w:u w:val="none"/>
        </w:rPr>
        <w:t>13. ПЕРСОНАЛЬНЫЕ ДАННЫЕ</w:t>
      </w:r>
    </w:p>
    <w:p>
      <w:pPr>
        <w:spacing w:after="120" w:before="0"/>
      </w:pPr>
      <w:r>
        <w:rPr>
          <w:rFonts w:ascii="Times New Roman" w:hAnsi="Times New Roman" w:cs="Times New Roman"/>
          <w:b w:val="0"/>
          <w:i w:val="0"/>
          <w:sz w:val="24"/>
          <w:u w:val="none"/>
        </w:rPr>
        <w:t>13.1. Подписывая Договор, Покупатель даёт ООО «Про Мебель» согласие на обработку персональных данных (фамилия, имя, отчество, паспортные данные, адрес, номер телефона, адрес электронной почты) в целях исполнения Договора: изготовления и доставки Товара, оказания услуг по сборке (монтажу), гарантийного и сервисного обслуживания, направления уведомлений, связанных с исполнением Договора. Обработка осуществляется в соответствии с Федеральным законом от 27.07.2006 № 152-ФЗ «О персональных данных». Согласие действует в течение срока исполнения Договора и 5 (пяти) лет после его окончания и может быть отозвано Покупателем путём направления письменного заявления Продавцу.</w:t>
      </w:r>
    </w:p>
    <w:p>
      <w:pPr>
        <w:spacing w:after="80" w:before="160"/>
      </w:pPr>
      <w:r>
        <w:rPr>
          <w:rFonts w:ascii="Times New Roman" w:hAnsi="Times New Roman" w:cs="Times New Roman"/>
          <w:b/>
          <w:i w:val="0"/>
          <w:sz w:val="24"/>
          <w:u w:val="none"/>
        </w:rPr>
        <w:t>14. ЗАКЛЮЧИТЕЛЬНЫЕ ПОЛОЖЕНИЯ</w:t>
      </w:r>
    </w:p>
    <w:p>
      <w:pPr>
        <w:spacing w:after="120" w:before="0"/>
      </w:pPr>
      <w:r>
        <w:rPr>
          <w:rFonts w:ascii="Times New Roman" w:hAnsi="Times New Roman" w:cs="Times New Roman"/>
          <w:b w:val="0"/>
          <w:i w:val="0"/>
          <w:sz w:val="24"/>
          <w:u w:val="none"/>
        </w:rPr>
        <w:t>14.1. Договор вступает в силу с момента его подписания Сторонами и действует до полного исполнения Сторонами обязательств по Договору, включая гарантийные обязательства.</w:t>
      </w:r>
    </w:p>
    <w:p>
      <w:pPr>
        <w:spacing w:after="120" w:before="0"/>
      </w:pPr>
      <w:r>
        <w:rPr>
          <w:rFonts w:ascii="Times New Roman" w:hAnsi="Times New Roman" w:cs="Times New Roman"/>
          <w:b w:val="0"/>
          <w:i w:val="0"/>
          <w:sz w:val="24"/>
          <w:u w:val="none"/>
        </w:rPr>
        <w:t>14.2. Изменение или расторжение Договора осуществляется по соглашению Сторон в письменной форме, а в случаях, предусмотренных законом, — в судебном порядке.</w:t>
      </w:r>
    </w:p>
    <w:p>
      <w:pPr>
        <w:spacing w:after="120" w:before="0"/>
      </w:pPr>
      <w:r>
        <w:rPr>
          <w:rFonts w:ascii="Times New Roman" w:hAnsi="Times New Roman" w:cs="Times New Roman"/>
          <w:b w:val="0"/>
          <w:i w:val="0"/>
          <w:sz w:val="24"/>
          <w:u w:val="none"/>
        </w:rPr>
        <w:t>14.3. При подписании Договора Покупатель подтверждает, что ознакомлен с характеристиками Товара (артикул, цвет фасадов и корпуса, размеры, конструктивные особенности), а также с условиями гарантийного обслуживания и всей необходимой информацией о Товаре и услугах, предоставляемой в соответствии со ст. 10 Закона о защите прав потребителей.</w:t>
      </w:r>
    </w:p>
    <w:p>
      <w:pPr>
        <w:spacing w:after="120" w:before="0"/>
      </w:pPr>
      <w:r>
        <w:rPr>
          <w:rFonts w:ascii="Times New Roman" w:hAnsi="Times New Roman" w:cs="Times New Roman"/>
          <w:b w:val="0"/>
          <w:i w:val="0"/>
          <w:sz w:val="24"/>
          <w:u w:val="none"/>
        </w:rPr>
        <w:t>14.4. Договор составлен в двух экземплярах, имеющих равную юридическую силу, по одному экземпляру для каждой из Сторон.</w:t>
      </w:r>
    </w:p>
    <w:p>
      <w:pPr>
        <w:spacing w:after="80" w:before="160"/>
      </w:pPr>
      <w:r>
        <w:rPr>
          <w:rFonts w:ascii="Times New Roman" w:hAnsi="Times New Roman" w:cs="Times New Roman"/>
          <w:b/>
          <w:i w:val="0"/>
          <w:sz w:val="24"/>
          <w:u w:val="none"/>
        </w:rPr>
        <w:t>15. РЕКВИЗИТЫ И ПОДПИСИ СТОРОН</w:t>
      </w:r>
    </w:p>
    <w:tbl>
      <w:tblPr>
        <w:tblStyle w:val="TableGrid"/>
        <w:tblW w:type="auto" w:w="0"/>
        <w:jc w:val="center"/>
        <w:tblLayout w:type="fixed"/>
        <w:tblLook w:firstColumn="1" w:firstRow="1" w:lastColumn="0" w:lastRow="0" w:noHBand="0" w:noVBand="1" w:val="04A0"/>
      </w:tblPr>
      <w:tblGrid>
        <w:gridCol w:w="4933"/>
        <w:gridCol w:w="4933"/>
      </w:tblGrid>
      <w:tr>
        <w:tc>
          <w:tcPr>
            <w:tcW w:type="dxa" w:w="4932"/>
            <w:vAlign w:val="center"/>
          </w:tcPr>
          <w:p>
            <w:pPr>
              <w:spacing w:after="40"/>
            </w:pPr>
            <w:r/>
            <w:r>
              <w:rPr>
                <w:rFonts w:ascii="Times New Roman" w:hAnsi="Times New Roman" w:cs="Times New Roman"/>
                <w:b/>
                <w:i w:val="0"/>
                <w:sz w:val="22"/>
                <w:u w:val="none"/>
              </w:rPr>
              <w:t>Продавец</w:t>
            </w:r>
          </w:p>
        </w:tc>
        <w:tc>
          <w:tcPr>
            <w:tcW w:type="dxa" w:w="4932"/>
            <w:vAlign w:val="center"/>
          </w:tcPr>
          <w:p>
            <w:pPr>
              <w:spacing w:after="40"/>
            </w:pPr>
            <w:r/>
            <w:r>
              <w:rPr>
                <w:rFonts w:ascii="Times New Roman" w:hAnsi="Times New Roman" w:cs="Times New Roman"/>
                <w:b/>
                <w:i w:val="0"/>
                <w:sz w:val="22"/>
                <w:u w:val="none"/>
              </w:rPr>
              <w:t>Покупатель</w:t>
            </w:r>
          </w:p>
        </w:tc>
      </w:tr>
      <w:tr>
        <w:tc>
          <w:tcPr>
            <w:tcW w:type="dxa" w:w="4932"/>
            <w:vAlign w:val="center"/>
          </w:tcPr>
          <w:p>
            <w:pPr>
              <w:spacing w:after="40"/>
            </w:pPr>
            <w:r/>
            <w:r>
              <w:rPr>
                <w:rFonts w:ascii="Times New Roman" w:hAnsi="Times New Roman" w:cs="Times New Roman"/>
                <w:b w:val="0"/>
                <w:i w:val="0"/>
                <w:sz w:val="22"/>
                <w:u w:val="none"/>
              </w:rPr>
              <w:t>ООО «Про Мебель»</w:t>
            </w:r>
          </w:p>
          <w:p>
            <w:pPr>
              <w:spacing w:after="40"/>
            </w:pPr>
            <w:r>
              <w:rPr>
                <w:rFonts w:ascii="Times New Roman" w:hAnsi="Times New Roman" w:cs="Times New Roman"/>
                <w:b w:val="0"/>
                <w:i w:val="0"/>
                <w:sz w:val="22"/>
                <w:u w:val="none"/>
              </w:rPr>
              <w:t>Юридический адрес:</w:t>
            </w:r>
          </w:p>
          <w:p>
            <w:pPr>
              <w:spacing w:after="40"/>
            </w:pPr>
            <w:r>
              <w:rPr>
                <w:rFonts w:ascii="Times New Roman" w:hAnsi="Times New Roman" w:cs="Times New Roman"/>
                <w:b w:val="0"/>
                <w:i w:val="0"/>
                <w:sz w:val="22"/>
                <w:u w:val="none"/>
              </w:rPr>
              <w:t>680000, Хабаровский край, г. Хабаровск, ул. Переясловская, д. 30</w:t>
            </w:r>
          </w:p>
          <w:p>
            <w:pPr>
              <w:spacing w:after="40"/>
            </w:pPr>
            <w:r>
              <w:rPr>
                <w:rFonts w:ascii="Times New Roman" w:hAnsi="Times New Roman" w:cs="Times New Roman"/>
                <w:b w:val="0"/>
                <w:i w:val="0"/>
                <w:sz w:val="22"/>
                <w:u w:val="none"/>
              </w:rPr>
              <w:t>ИНН 2700061041</w:t>
            </w:r>
          </w:p>
          <w:p>
            <w:pPr>
              <w:spacing w:after="40"/>
            </w:pPr>
            <w:r>
              <w:rPr>
                <w:rFonts w:ascii="Times New Roman" w:hAnsi="Times New Roman" w:cs="Times New Roman"/>
                <w:b w:val="0"/>
                <w:i w:val="0"/>
                <w:sz w:val="22"/>
                <w:u w:val="none"/>
              </w:rPr>
              <w:t>КПП 270001001</w:t>
            </w:r>
          </w:p>
          <w:p>
            <w:pPr>
              <w:spacing w:after="40"/>
            </w:pPr>
            <w:r>
              <w:rPr>
                <w:rFonts w:ascii="Times New Roman" w:hAnsi="Times New Roman" w:cs="Times New Roman"/>
                <w:b w:val="0"/>
                <w:i w:val="0"/>
                <w:sz w:val="22"/>
                <w:u w:val="none"/>
              </w:rPr>
              <w:t>ОГРН 1252700015567</w:t>
            </w:r>
          </w:p>
          <w:p>
            <w:pPr>
              <w:spacing w:after="40"/>
            </w:pPr>
            <w:r>
              <w:rPr>
                <w:rFonts w:ascii="Times New Roman" w:hAnsi="Times New Roman" w:cs="Times New Roman"/>
                <w:b w:val="0"/>
                <w:i w:val="0"/>
                <w:sz w:val="22"/>
                <w:u w:val="none"/>
              </w:rPr>
              <w:t>р/с 40702810000000772640</w:t>
            </w:r>
          </w:p>
          <w:p>
            <w:pPr>
              <w:spacing w:after="40"/>
            </w:pPr>
            <w:r>
              <w:rPr>
                <w:rFonts w:ascii="Times New Roman" w:hAnsi="Times New Roman" w:cs="Times New Roman"/>
                <w:b w:val="0"/>
                <w:i w:val="0"/>
                <w:sz w:val="22"/>
                <w:u w:val="none"/>
              </w:rPr>
              <w:t>в ООО «ОЗОН Банк» (г. Москва)</w:t>
            </w:r>
          </w:p>
          <w:p>
            <w:pPr>
              <w:spacing w:after="40"/>
            </w:pPr>
            <w:r>
              <w:rPr>
                <w:rFonts w:ascii="Times New Roman" w:hAnsi="Times New Roman" w:cs="Times New Roman"/>
                <w:b w:val="0"/>
                <w:i w:val="0"/>
                <w:sz w:val="22"/>
                <w:u w:val="none"/>
              </w:rPr>
              <w:t>БИК 044525068</w:t>
            </w:r>
          </w:p>
          <w:p>
            <w:pPr>
              <w:spacing w:after="40"/>
            </w:pPr>
            <w:r>
              <w:rPr>
                <w:rFonts w:ascii="Times New Roman" w:hAnsi="Times New Roman" w:cs="Times New Roman"/>
                <w:b w:val="0"/>
                <w:i w:val="0"/>
                <w:sz w:val="22"/>
                <w:u w:val="none"/>
              </w:rPr>
              <w:t>к/с 30101810645374525068</w:t>
            </w:r>
          </w:p>
          <w:p>
            <w:pPr>
              <w:spacing w:after="40"/>
            </w:pPr>
            <w:r>
              <w:rPr>
                <w:rFonts w:ascii="Times New Roman" w:hAnsi="Times New Roman" w:cs="Times New Roman"/>
                <w:b w:val="0"/>
                <w:i w:val="0"/>
                <w:sz w:val="22"/>
                <w:u w:val="none"/>
              </w:rPr>
              <w:t>Тел.: 8 962-563-19-70</w:t>
            </w:r>
          </w:p>
        </w:tc>
        <w:tc>
          <w:tcPr>
            <w:tcW w:type="dxa" w:w="4932"/>
            <w:vAlign w:val="center"/>
          </w:tcPr>
          <w:p>
            <w:pPr>
              <w:spacing w:after="40"/>
            </w:pPr>
            <w:r/>
            <w:r>
              <w:rPr>
                <w:rFonts w:ascii="Times New Roman" w:hAnsi="Times New Roman" w:cs="Times New Roman"/>
                <w:b w:val="0"/>
                <w:i w:val="0"/>
                <w:sz w:val="22"/>
                <w:u w:val="none"/>
              </w:rPr>
              <w:t>Ф.И.О.: ___________________________________</w:t>
            </w:r>
          </w:p>
          <w:p>
            <w:pPr>
              <w:spacing w:after="40"/>
            </w:pPr>
            <w:r>
              <w:rPr>
                <w:rFonts w:ascii="Times New Roman" w:hAnsi="Times New Roman" w:cs="Times New Roman"/>
                <w:b w:val="0"/>
                <w:i w:val="0"/>
                <w:sz w:val="22"/>
                <w:u w:val="none"/>
              </w:rPr>
              <w:t>Паспорт: серия ______ № ________</w:t>
            </w:r>
          </w:p>
          <w:p>
            <w:pPr>
              <w:spacing w:after="40"/>
            </w:pPr>
            <w:r>
              <w:rPr>
                <w:rFonts w:ascii="Times New Roman" w:hAnsi="Times New Roman" w:cs="Times New Roman"/>
                <w:b w:val="0"/>
                <w:i w:val="0"/>
                <w:sz w:val="22"/>
                <w:u w:val="none"/>
              </w:rPr>
              <w:t>Выдан: ________________________________</w:t>
            </w:r>
          </w:p>
          <w:p>
            <w:pPr>
              <w:spacing w:after="40"/>
            </w:pPr>
            <w:r>
              <w:rPr>
                <w:rFonts w:ascii="Times New Roman" w:hAnsi="Times New Roman" w:cs="Times New Roman"/>
                <w:b w:val="0"/>
                <w:i w:val="0"/>
                <w:sz w:val="22"/>
                <w:u w:val="none"/>
              </w:rPr>
              <w:t>Дата выдачи: ______ Код подразделения: ______</w:t>
            </w:r>
          </w:p>
          <w:p>
            <w:pPr>
              <w:spacing w:after="40"/>
            </w:pPr>
            <w:r>
              <w:rPr>
                <w:rFonts w:ascii="Times New Roman" w:hAnsi="Times New Roman" w:cs="Times New Roman"/>
                <w:b w:val="0"/>
                <w:i w:val="0"/>
                <w:sz w:val="22"/>
                <w:u w:val="none"/>
              </w:rPr>
              <w:t>Адрес: __________________________________</w:t>
            </w:r>
          </w:p>
          <w:p>
            <w:pPr>
              <w:spacing w:after="40"/>
            </w:pPr>
            <w:r>
              <w:rPr>
                <w:rFonts w:ascii="Times New Roman" w:hAnsi="Times New Roman" w:cs="Times New Roman"/>
                <w:b w:val="0"/>
                <w:i w:val="0"/>
                <w:sz w:val="22"/>
                <w:u w:val="none"/>
              </w:rPr>
              <w:t>Тел.: _______________________________</w:t>
            </w:r>
          </w:p>
        </w:tc>
      </w:tr>
      <w:tr>
        <w:tc>
          <w:tcPr>
            <w:tcW w:type="dxa" w:w="4932"/>
            <w:vAlign w:val="center"/>
          </w:tcPr>
          <w:p>
            <w:pPr>
              <w:spacing w:after="40"/>
            </w:pPr>
            <w:r/>
          </w:p>
        </w:tc>
        <w:tc>
          <w:tcPr>
            <w:tcW w:type="dxa" w:w="4932"/>
            <w:vAlign w:val="center"/>
          </w:tcPr>
          <w:p>
            <w:pPr>
              <w:spacing w:after="40"/>
            </w:pPr>
            <w:r/>
          </w:p>
        </w:tc>
      </w:tr>
      <w:tr>
        <w:tc>
          <w:tcPr>
            <w:tcW w:type="dxa" w:w="4932"/>
            <w:vAlign w:val="center"/>
          </w:tcPr>
          <w:p>
            <w:pPr>
              <w:spacing w:after="40"/>
            </w:pPr>
            <w:r/>
            <w:r>
              <w:rPr>
                <w:rFonts w:ascii="Times New Roman" w:hAnsi="Times New Roman" w:cs="Times New Roman"/>
                <w:b w:val="0"/>
                <w:i w:val="0"/>
                <w:sz w:val="22"/>
                <w:u w:val="none"/>
              </w:rPr>
              <w:t>Генеральный директор</w:t>
            </w:r>
          </w:p>
        </w:tc>
        <w:tc>
          <w:tcPr>
            <w:tcW w:type="dxa" w:w="4932"/>
            <w:vAlign w:val="center"/>
          </w:tcPr>
          <w:p>
            <w:pPr>
              <w:spacing w:after="40"/>
            </w:pPr>
            <w:r/>
            <w:r>
              <w:rPr>
                <w:rFonts w:ascii="Times New Roman" w:hAnsi="Times New Roman" w:cs="Times New Roman"/>
                <w:b w:val="0"/>
                <w:i w:val="0"/>
                <w:sz w:val="22"/>
                <w:u w:val="none"/>
              </w:rPr>
              <w:t>Покупатель</w:t>
            </w:r>
          </w:p>
        </w:tc>
      </w:tr>
      <w:tr>
        <w:tc>
          <w:tcPr>
            <w:tcW w:type="dxa" w:w="4932"/>
            <w:vAlign w:val="center"/>
          </w:tcPr>
          <w:p>
            <w:pPr>
              <w:spacing w:after="40"/>
            </w:pPr>
            <w:r/>
            <w:r>
              <w:rPr>
                <w:rFonts w:ascii="Times New Roman" w:hAnsi="Times New Roman" w:cs="Times New Roman"/>
                <w:b w:val="0"/>
                <w:i w:val="0"/>
                <w:sz w:val="22"/>
                <w:u w:val="none"/>
              </w:rPr>
              <w:t>_________________ / Батьковский Ю.С. /</w:t>
            </w:r>
          </w:p>
        </w:tc>
        <w:tc>
          <w:tcPr>
            <w:tcW w:type="dxa" w:w="4932"/>
            <w:vAlign w:val="center"/>
          </w:tcPr>
          <w:p>
            <w:pPr>
              <w:spacing w:after="40"/>
            </w:pPr>
            <w:r/>
            <w:r>
              <w:rPr>
                <w:rFonts w:ascii="Times New Roman" w:hAnsi="Times New Roman" w:cs="Times New Roman"/>
                <w:b w:val="0"/>
                <w:i w:val="0"/>
                <w:sz w:val="22"/>
                <w:u w:val="none"/>
              </w:rPr>
              <w:t>_________________ / _______________ /</w:t>
            </w:r>
          </w:p>
        </w:tc>
      </w:tr>
      <w:tr>
        <w:tc>
          <w:tcPr>
            <w:tcW w:type="dxa" w:w="4932"/>
            <w:vAlign w:val="center"/>
          </w:tcPr>
          <w:p>
            <w:pPr>
              <w:spacing w:after="40"/>
            </w:pPr>
            <w:r/>
            <w:r>
              <w:rPr>
                <w:rFonts w:ascii="Times New Roman" w:hAnsi="Times New Roman" w:cs="Times New Roman"/>
                <w:b w:val="0"/>
                <w:i w:val="0"/>
                <w:sz w:val="22"/>
                <w:u w:val="none"/>
              </w:rPr>
              <w:t>«___» ______________ 2026 г.</w:t>
            </w:r>
          </w:p>
        </w:tc>
        <w:tc>
          <w:tcPr>
            <w:tcW w:type="dxa" w:w="4932"/>
            <w:vAlign w:val="center"/>
          </w:tcPr>
          <w:p>
            <w:pPr>
              <w:spacing w:after="40"/>
            </w:pPr>
            <w:r/>
            <w:r>
              <w:rPr>
                <w:rFonts w:ascii="Times New Roman" w:hAnsi="Times New Roman" w:cs="Times New Roman"/>
                <w:b w:val="0"/>
                <w:i w:val="0"/>
                <w:sz w:val="22"/>
                <w:u w:val="none"/>
              </w:rPr>
              <w:t>«___» ______________ 2026 г.</w:t>
            </w:r>
          </w:p>
        </w:tc>
      </w:tr>
    </w:tbl>
    <w:p>
      <w:pPr>
        <w:spacing w:after="40" w:before="0"/>
      </w:pPr>
    </w:p>
    <w:p>
      <w:pPr>
        <w:spacing w:after="120" w:before="0"/>
      </w:pPr>
      <w:r>
        <w:rPr>
          <w:rFonts w:ascii="Times New Roman" w:hAnsi="Times New Roman" w:cs="Times New Roman"/>
          <w:b w:val="0"/>
          <w:i/>
          <w:sz w:val="20"/>
          <w:u w:val="none"/>
        </w:rPr>
        <w:t>Внимание! Перед подписанием проверьте комплектность Приложений и соответствие Бланка-заказа и Спецификации Вашему заказу.</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