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759EF" w14:textId="77777777" w:rsidR="00097BE6" w:rsidRDefault="00281205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用程序实现</w:t>
      </w:r>
      <w:r>
        <w:rPr>
          <w:sz w:val="32"/>
          <w:szCs w:val="32"/>
        </w:rPr>
        <w:t>Bezier</w:t>
      </w:r>
      <w:r>
        <w:rPr>
          <w:sz w:val="32"/>
          <w:szCs w:val="32"/>
        </w:rPr>
        <w:t>曲线的</w:t>
      </w:r>
      <w:r>
        <w:rPr>
          <w:sz w:val="32"/>
          <w:szCs w:val="32"/>
        </w:rPr>
        <w:t xml:space="preserve">de </w:t>
      </w:r>
      <w:proofErr w:type="spellStart"/>
      <w:r>
        <w:rPr>
          <w:sz w:val="32"/>
          <w:szCs w:val="32"/>
        </w:rPr>
        <w:t>Casteljau</w:t>
      </w:r>
      <w:proofErr w:type="spellEnd"/>
      <w:r>
        <w:rPr>
          <w:sz w:val="32"/>
          <w:szCs w:val="32"/>
        </w:rPr>
        <w:t>算法</w:t>
      </w:r>
    </w:p>
    <w:p w14:paraId="19A1E1B2" w14:textId="77777777" w:rsidR="00097BE6" w:rsidRDefault="00281205" w:rsidP="0021063F">
      <w:pPr>
        <w:snapToGrid/>
        <w:rPr>
          <w:szCs w:val="21"/>
        </w:rPr>
      </w:pPr>
      <w:r>
        <w:t>给定四个初始顶点</w:t>
      </w:r>
      <w:r>
        <w:object w:dxaOrig="1125" w:dyaOrig="360" w14:anchorId="2EDC2884">
          <v:shape id="ole_rId2" o:spid="_x0000_i1025" style="width:56.25pt;height:18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quation.DSMT4" ShapeID="ole_rId2" DrawAspect="Content" ObjectID="_1633764060" r:id="rId7"/>
        </w:object>
      </w:r>
      <w:r>
        <w:t>,</w:t>
      </w:r>
      <w:r>
        <w:t>顶点坐标分别为</w:t>
      </w:r>
      <w:r>
        <w:t>(0,0), (1,2), (3,0), (4,1)</w:t>
      </w:r>
      <w:r>
        <w:t>。</w:t>
      </w:r>
      <w:r>
        <w:rPr>
          <w:szCs w:val="21"/>
        </w:rPr>
        <w:t>得到一条</w:t>
      </w:r>
      <w:r>
        <w:rPr>
          <w:szCs w:val="21"/>
        </w:rPr>
        <w:t>3</w:t>
      </w:r>
      <w:r>
        <w:rPr>
          <w:szCs w:val="21"/>
        </w:rPr>
        <w:t>次</w:t>
      </w:r>
      <w:r>
        <w:rPr>
          <w:szCs w:val="21"/>
        </w:rPr>
        <w:t>Bezier</w:t>
      </w:r>
      <w:r>
        <w:rPr>
          <w:szCs w:val="21"/>
        </w:rPr>
        <w:t>曲线，曲线方程</w:t>
      </w:r>
      <w:r>
        <w:rPr>
          <w:szCs w:val="21"/>
        </w:rPr>
        <w:t>:</w:t>
      </w:r>
    </w:p>
    <w:p w14:paraId="725C2228" w14:textId="77777777" w:rsidR="00097BE6" w:rsidRDefault="00281205" w:rsidP="0021063F">
      <w:pPr>
        <w:snapToGrid/>
        <w:jc w:val="center"/>
        <w:rPr>
          <w:szCs w:val="21"/>
        </w:rPr>
      </w:pPr>
      <w:r>
        <w:object w:dxaOrig="5940" w:dyaOrig="1455" w14:anchorId="4F0B1809">
          <v:shape id="ole_rId4" o:spid="_x0000_i1266" style="width:297pt;height:72.7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Equation.DSMT4" ShapeID="ole_rId4" DrawAspect="Content" ObjectID="_1633764061" r:id="rId9"/>
        </w:object>
      </w:r>
    </w:p>
    <w:p w14:paraId="53975716" w14:textId="77777777" w:rsidR="00097BE6" w:rsidRDefault="00281205" w:rsidP="0021063F">
      <w:pPr>
        <w:snapToGrid/>
      </w:pPr>
      <w:r>
        <w:t>选择</w:t>
      </w:r>
      <w:r>
        <w:t>t=0.3</w:t>
      </w:r>
      <w:r>
        <w:t>，计算</w:t>
      </w:r>
      <w:r>
        <w:object w:dxaOrig="480" w:dyaOrig="315" w14:anchorId="77A5E111">
          <v:shape id="ole_rId6" o:spid="_x0000_i1267" style="width:24pt;height:15.75pt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Equation.DSMT4" ShapeID="ole_rId6" DrawAspect="Content" ObjectID="_1633764062" r:id="rId11"/>
        </w:object>
      </w:r>
      <w:r>
        <w:t>。</w:t>
      </w:r>
    </w:p>
    <w:p w14:paraId="6FF4B8E3" w14:textId="77777777" w:rsidR="00097BE6" w:rsidRDefault="00281205" w:rsidP="0021063F">
      <w:pPr>
        <w:snapToGrid/>
      </w:pPr>
      <w:r>
        <w:t>四个初始顶点分别在图上标记为</w:t>
      </w:r>
      <w:r>
        <w:t>P_0, P_1, P_2, P_3</w:t>
      </w:r>
      <w:r>
        <w:t>，以黄色框，红色点标注。</w:t>
      </w:r>
    </w:p>
    <w:p w14:paraId="6612D586" w14:textId="511B6422" w:rsidR="0021063F" w:rsidRDefault="00281205" w:rsidP="0021063F">
      <w:pPr>
        <w:snapToGrid/>
      </w:pPr>
      <w:r>
        <w:t>第一次计算后，得到新的控制顶点</w:t>
      </w:r>
      <w:r w:rsidR="0021063F">
        <w:rPr>
          <w:rFonts w:hint="eastAsia"/>
        </w:rPr>
        <w:t xml:space="preserve"> </w:t>
      </w:r>
      <w:r w:rsidR="0021063F" w:rsidRPr="0021063F">
        <w:rPr>
          <w:position w:val="-12"/>
        </w:rPr>
        <w:object w:dxaOrig="400" w:dyaOrig="380" w14:anchorId="1C3628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9" type="#_x0000_t75" style="width:20.25pt;height:18.75pt" o:ole="">
            <v:imagedata r:id="rId12" o:title=""/>
          </v:shape>
          <o:OLEObject Type="Embed" ProgID="Equation.DSMT4" ShapeID="_x0000_i1269" DrawAspect="Content" ObjectID="_1633764063" r:id="rId13"/>
        </w:object>
      </w:r>
      <w:r w:rsidR="0021063F">
        <w:t>=(0.3,0.6),</w:t>
      </w:r>
      <w:r w:rsidR="0021063F" w:rsidRPr="0021063F">
        <w:rPr>
          <w:position w:val="-12"/>
        </w:rPr>
        <w:object w:dxaOrig="400" w:dyaOrig="380" w14:anchorId="4EFDD659">
          <v:shape id="_x0000_i1270" type="#_x0000_t75" style="width:20.25pt;height:18.75pt" o:ole="">
            <v:imagedata r:id="rId14" o:title=""/>
          </v:shape>
          <o:OLEObject Type="Embed" ProgID="Equation.DSMT4" ShapeID="_x0000_i1270" DrawAspect="Content" ObjectID="_1633764064" r:id="rId15"/>
        </w:object>
      </w:r>
      <w:r w:rsidR="0021063F">
        <w:t>=(1.6,1.4),</w:t>
      </w:r>
      <w:r w:rsidR="0021063F" w:rsidRPr="0021063F">
        <w:rPr>
          <w:position w:val="-12"/>
        </w:rPr>
        <w:object w:dxaOrig="400" w:dyaOrig="380" w14:anchorId="381C4759">
          <v:shape id="_x0000_i1271" type="#_x0000_t75" style="width:20.25pt;height:18.75pt" o:ole="">
            <v:imagedata r:id="rId16" o:title=""/>
          </v:shape>
          <o:OLEObject Type="Embed" ProgID="Equation.DSMT4" ShapeID="_x0000_i1271" DrawAspect="Content" ObjectID="_1633764065" r:id="rId17"/>
        </w:object>
      </w:r>
      <w:r w:rsidR="0021063F">
        <w:t>= (3.3,0.3)</w:t>
      </w:r>
      <w:r w:rsidR="0021063F">
        <w:rPr>
          <w:rFonts w:hint="eastAsia"/>
        </w:rPr>
        <w:t>。</w:t>
      </w:r>
    </w:p>
    <w:p w14:paraId="542A084F" w14:textId="77777777" w:rsidR="0021063F" w:rsidRDefault="0021063F" w:rsidP="0021063F">
      <w:pPr>
        <w:snapToGrid/>
        <w:rPr>
          <w:rFonts w:hint="eastAsia"/>
        </w:rPr>
      </w:pPr>
      <w:r>
        <w:rPr>
          <w:rFonts w:hint="eastAsia"/>
        </w:rPr>
        <w:t>三个新的控制顶点分别在图上标记为</w:t>
      </w:r>
      <w:r>
        <w:rPr>
          <w:rFonts w:hint="eastAsia"/>
        </w:rPr>
        <w:t xml:space="preserve">P_0,1 , P_1,1, , P_2,1, </w:t>
      </w:r>
      <w:r>
        <w:rPr>
          <w:rFonts w:hint="eastAsia"/>
        </w:rPr>
        <w:t>以白色框，黄色点标注。</w:t>
      </w:r>
    </w:p>
    <w:p w14:paraId="4A913244" w14:textId="3AA1CA4C" w:rsidR="00097BE6" w:rsidRDefault="0021063F" w:rsidP="0021063F">
      <w:pPr>
        <w:snapToGrid/>
      </w:pPr>
      <w:r>
        <w:rPr>
          <w:rFonts w:hint="eastAsia"/>
        </w:rPr>
        <w:t>第二次计算后，得到新的控制顶点</w:t>
      </w:r>
      <w:r w:rsidRPr="0021063F">
        <w:rPr>
          <w:position w:val="-12"/>
        </w:rPr>
        <w:object w:dxaOrig="420" w:dyaOrig="380" w14:anchorId="3EFC8A08">
          <v:shape id="_x0000_i1272" type="#_x0000_t75" style="width:21pt;height:18.75pt" o:ole="">
            <v:imagedata r:id="rId18" o:title=""/>
          </v:shape>
          <o:OLEObject Type="Embed" ProgID="Equation.DSMT4" ShapeID="_x0000_i1272" DrawAspect="Content" ObjectID="_1633764066" r:id="rId19"/>
        </w:object>
      </w:r>
      <w:r>
        <w:t xml:space="preserve">= </w:t>
      </w:r>
      <w:r w:rsidR="00281205">
        <w:t>(0.69,0.84) ,</w:t>
      </w:r>
      <w:r w:rsidRPr="0021063F">
        <w:t xml:space="preserve"> </w:t>
      </w:r>
      <w:r w:rsidRPr="0021063F">
        <w:rPr>
          <w:position w:val="-12"/>
        </w:rPr>
        <w:object w:dxaOrig="420" w:dyaOrig="380" w14:anchorId="46B84B6C">
          <v:shape id="_x0000_i1273" type="#_x0000_t75" style="width:21pt;height:18.75pt" o:ole="">
            <v:imagedata r:id="rId20" o:title=""/>
          </v:shape>
          <o:OLEObject Type="Embed" ProgID="Equation.DSMT4" ShapeID="_x0000_i1273" DrawAspect="Content" ObjectID="_1633764067" r:id="rId21"/>
        </w:object>
      </w:r>
      <w:r>
        <w:t>=</w:t>
      </w:r>
      <w:r w:rsidR="00281205">
        <w:t xml:space="preserve"> (2.11,1.07) </w:t>
      </w:r>
      <w:r w:rsidR="00281205">
        <w:t>。</w:t>
      </w:r>
    </w:p>
    <w:p w14:paraId="3F42427B" w14:textId="77777777" w:rsidR="00097BE6" w:rsidRDefault="00281205" w:rsidP="0021063F">
      <w:pPr>
        <w:snapToGrid/>
      </w:pPr>
      <w:r>
        <w:t>两个</w:t>
      </w:r>
      <w:bookmarkStart w:id="0" w:name="__DdeLink__149_3467177757"/>
      <w:r>
        <w:t>新的控制顶点分别在图上标记为</w:t>
      </w:r>
      <w:r>
        <w:t>P_0,2</w:t>
      </w:r>
      <w:bookmarkStart w:id="1" w:name="_GoBack"/>
      <w:bookmarkEnd w:id="1"/>
      <w:r>
        <w:t xml:space="preserve"> , P_1,2 ,  </w:t>
      </w:r>
      <w:r>
        <w:t>以蓝色框，绿色点标注。</w:t>
      </w:r>
      <w:bookmarkEnd w:id="0"/>
    </w:p>
    <w:p w14:paraId="6BFD321C" w14:textId="2E339BA2" w:rsidR="00097BE6" w:rsidRDefault="00281205" w:rsidP="0021063F">
      <w:pPr>
        <w:snapToGrid/>
      </w:pPr>
      <w:r>
        <w:t>第三次计算后，得到新的控制顶点</w:t>
      </w:r>
      <w:r w:rsidR="0021063F" w:rsidRPr="0021063F">
        <w:rPr>
          <w:position w:val="-12"/>
        </w:rPr>
        <w:object w:dxaOrig="420" w:dyaOrig="380" w14:anchorId="180CBBB9">
          <v:shape id="_x0000_i1274" type="#_x0000_t75" style="width:21pt;height:18.75pt" o:ole="">
            <v:imagedata r:id="rId22" o:title=""/>
          </v:shape>
          <o:OLEObject Type="Embed" ProgID="Equation.DSMT4" ShapeID="_x0000_i1274" DrawAspect="Content" ObjectID="_1633764068" r:id="rId23"/>
        </w:object>
      </w:r>
      <w:r w:rsidR="0021063F">
        <w:rPr>
          <w:rFonts w:hint="eastAsia"/>
        </w:rPr>
        <w:t>=</w:t>
      </w:r>
      <w:r w:rsidR="0021063F">
        <w:t xml:space="preserve"> </w:t>
      </w:r>
      <w:r>
        <w:t xml:space="preserve">(1.116,0.909) </w:t>
      </w:r>
      <w:r w:rsidR="0021063F">
        <w:rPr>
          <w:rFonts w:hint="eastAsia"/>
        </w:rPr>
        <w:t>。</w:t>
      </w:r>
    </w:p>
    <w:p w14:paraId="6B785CAC" w14:textId="77777777" w:rsidR="00097BE6" w:rsidRDefault="00281205" w:rsidP="0021063F">
      <w:pPr>
        <w:snapToGrid/>
      </w:pPr>
      <w:r>
        <w:t>新的控制顶点分别在图上标记为</w:t>
      </w:r>
      <w:r>
        <w:t xml:space="preserve">P_0,3 ,  </w:t>
      </w:r>
      <w:r>
        <w:t>以棕色框，</w:t>
      </w:r>
      <w:r>
        <w:t>蓝色点标注。</w:t>
      </w:r>
    </w:p>
    <w:p w14:paraId="0388201C" w14:textId="545B306F" w:rsidR="00097BE6" w:rsidRDefault="00281205" w:rsidP="0021063F">
      <w:pPr>
        <w:snapToGrid/>
      </w:pPr>
      <w:r>
        <w:t>P_0,3</w:t>
      </w:r>
      <w:r>
        <w:t>点即为所求的点</w:t>
      </w:r>
      <w:r w:rsidR="0021063F" w:rsidRPr="0021063F">
        <w:rPr>
          <w:position w:val="-10"/>
        </w:rPr>
        <w:object w:dxaOrig="680" w:dyaOrig="320" w14:anchorId="11B18F27">
          <v:shape id="_x0000_i1268" type="#_x0000_t75" style="width:33.75pt;height:15.75pt" o:ole="">
            <v:imagedata r:id="rId24" o:title=""/>
          </v:shape>
          <o:OLEObject Type="Embed" ProgID="Equation.DSMT4" ShapeID="_x0000_i1268" DrawAspect="Content" ObjectID="_1633764069" r:id="rId25"/>
        </w:object>
      </w:r>
      <w:r w:rsidR="0021063F">
        <w:rPr>
          <w:rFonts w:hint="eastAsia"/>
        </w:rPr>
        <w:t>，点坐标为</w:t>
      </w:r>
      <w:r w:rsidR="0021063F">
        <w:t>(1.116,0.909)</w:t>
      </w:r>
    </w:p>
    <w:p w14:paraId="18447BC3" w14:textId="77777777" w:rsidR="00097BE6" w:rsidRDefault="00281205" w:rsidP="0021063F">
      <w:pPr>
        <w:snapToGrid/>
      </w:pPr>
      <w:r>
        <w:t>具体过程如图所示：</w:t>
      </w:r>
    </w:p>
    <w:p w14:paraId="164C940D" w14:textId="77777777" w:rsidR="00097BE6" w:rsidRDefault="00281205"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31B8342D" wp14:editId="0D9CC2DF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274310" cy="3955415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870A5" w14:textId="77777777" w:rsidR="00097BE6" w:rsidRDefault="00097BE6"/>
    <w:p w14:paraId="14662D15" w14:textId="77777777" w:rsidR="00097BE6" w:rsidRDefault="00097BE6"/>
    <w:sectPr w:rsidR="00097BE6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BA469" w14:textId="77777777" w:rsidR="00281205" w:rsidRDefault="00281205" w:rsidP="0021063F">
      <w:r>
        <w:separator/>
      </w:r>
    </w:p>
  </w:endnote>
  <w:endnote w:type="continuationSeparator" w:id="0">
    <w:p w14:paraId="698831AE" w14:textId="77777777" w:rsidR="00281205" w:rsidRDefault="00281205" w:rsidP="00210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CAB8B" w14:textId="77777777" w:rsidR="00281205" w:rsidRDefault="00281205" w:rsidP="0021063F">
      <w:r>
        <w:separator/>
      </w:r>
    </w:p>
  </w:footnote>
  <w:footnote w:type="continuationSeparator" w:id="0">
    <w:p w14:paraId="5913FD5C" w14:textId="77777777" w:rsidR="00281205" w:rsidRDefault="00281205" w:rsidP="00210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E6"/>
    <w:rsid w:val="00097BE6"/>
    <w:rsid w:val="0021063F"/>
    <w:rsid w:val="0028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07548"/>
  <w15:docId w15:val="{DE0D84DE-3312-4584-9248-3634581A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50F7B"/>
    <w:pPr>
      <w:widowControl w:val="0"/>
      <w:snapToGrid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650F7B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F7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0F7B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0F7B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50F7B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50F7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650F7B"/>
    <w:rPr>
      <w:rFonts w:ascii="Times New Roman" w:eastAsia="宋体" w:hAnsi="Times New Roman"/>
      <w:b/>
      <w:bCs/>
      <w:kern w:val="2"/>
      <w:sz w:val="44"/>
      <w:szCs w:val="44"/>
    </w:rPr>
  </w:style>
  <w:style w:type="character" w:customStyle="1" w:styleId="a5">
    <w:name w:val="标题 字符"/>
    <w:basedOn w:val="a0"/>
    <w:uiPriority w:val="10"/>
    <w:qFormat/>
    <w:rsid w:val="00650F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650F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50F7B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650F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6">
    <w:name w:val="标题样式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Noto Sans CJK SC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  <w:rPr>
      <w:rFonts w:cs="Noto Sans CJK SC"/>
    </w:rPr>
  </w:style>
  <w:style w:type="paragraph" w:styleId="ab">
    <w:name w:val="header"/>
    <w:basedOn w:val="a"/>
    <w:uiPriority w:val="99"/>
    <w:unhideWhenUsed/>
    <w:rsid w:val="00650F7B"/>
    <w:pPr>
      <w:pBdr>
        <w:bottom w:val="single" w:sz="6" w:space="1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c">
    <w:name w:val="footer"/>
    <w:basedOn w:val="a"/>
    <w:uiPriority w:val="99"/>
    <w:unhideWhenUsed/>
    <w:rsid w:val="00650F7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d">
    <w:name w:val="No Spacing"/>
    <w:uiPriority w:val="1"/>
    <w:qFormat/>
    <w:rsid w:val="00650F7B"/>
    <w:pPr>
      <w:widowControl w:val="0"/>
      <w:jc w:val="both"/>
    </w:pPr>
    <w:rPr>
      <w:rFonts w:ascii="Times New Roman" w:eastAsia="宋体" w:hAnsi="Times New Roman"/>
    </w:rPr>
  </w:style>
  <w:style w:type="paragraph" w:styleId="ae">
    <w:name w:val="Title"/>
    <w:basedOn w:val="a"/>
    <w:next w:val="a"/>
    <w:uiPriority w:val="10"/>
    <w:qFormat/>
    <w:rsid w:val="00650F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Administrator</cp:lastModifiedBy>
  <cp:revision>5</cp:revision>
  <dcterms:created xsi:type="dcterms:W3CDTF">2019-10-28T01:48:00Z</dcterms:created>
  <dcterms:modified xsi:type="dcterms:W3CDTF">2019-10-28T02:32:00Z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