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CF4C" w14:textId="4114DD73" w:rsidR="00BF0734" w:rsidRPr="00175EB6" w:rsidRDefault="00EF0933" w:rsidP="00175EB6">
      <w:pPr>
        <w:jc w:val="center"/>
        <w:rPr>
          <w:sz w:val="32"/>
        </w:rPr>
      </w:pPr>
      <w:r w:rsidRPr="00175EB6">
        <w:rPr>
          <w:rFonts w:hint="eastAsia"/>
          <w:sz w:val="32"/>
        </w:rPr>
        <w:t>展示有理</w:t>
      </w:r>
      <w:r w:rsidRPr="00175EB6">
        <w:rPr>
          <w:rFonts w:ascii="Calibri" w:cs="Calibri"/>
          <w:sz w:val="32"/>
        </w:rPr>
        <w:t>Bezier</w:t>
      </w:r>
      <w:r w:rsidRPr="00175EB6">
        <w:rPr>
          <w:rFonts w:hint="eastAsia"/>
          <w:sz w:val="32"/>
        </w:rPr>
        <w:t>曲面权</w:t>
      </w:r>
      <w:bookmarkStart w:id="0" w:name="_GoBack"/>
      <w:bookmarkEnd w:id="0"/>
      <w:r w:rsidRPr="00175EB6">
        <w:rPr>
          <w:rFonts w:hint="eastAsia"/>
          <w:sz w:val="32"/>
        </w:rPr>
        <w:t>因子的极限性质</w:t>
      </w:r>
    </w:p>
    <w:p w14:paraId="3F733068" w14:textId="424887A9" w:rsidR="00EF0933" w:rsidRDefault="00EF0933" w:rsidP="00175EB6">
      <w:r>
        <w:rPr>
          <w:rFonts w:hint="eastAsia"/>
        </w:rPr>
        <w:t>控制节点选取为</w:t>
      </w:r>
    </w:p>
    <w:p w14:paraId="73893456" w14:textId="6B39445B" w:rsidR="00EF0933" w:rsidRDefault="00EF0933" w:rsidP="00175EB6">
      <w:pPr>
        <w:jc w:val="center"/>
        <w:rPr>
          <w:rFonts w:hint="eastAsia"/>
        </w:rPr>
      </w:pPr>
      <w:r w:rsidRPr="00EF0933">
        <w:rPr>
          <w:position w:val="-41"/>
        </w:rPr>
        <w:object w:dxaOrig="4451" w:dyaOrig="947" w14:anchorId="3149E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2.75pt;height:47.25pt" o:ole="">
            <v:imagedata r:id="rId4" o:title=""/>
          </v:shape>
          <o:OLEObject Type="Embed" ProgID="Equation.AxMath" ShapeID="_x0000_i1027" DrawAspect="Content" ObjectID="_1637228462" r:id="rId5"/>
        </w:object>
      </w:r>
    </w:p>
    <w:p w14:paraId="158C7DD2" w14:textId="250DE7AA" w:rsidR="00EF0933" w:rsidRDefault="00EF0933" w:rsidP="00175EB6">
      <w:r>
        <w:rPr>
          <w:rFonts w:hint="eastAsia"/>
        </w:rPr>
        <w:t>控制顶点，控制多边形分别以蓝色和红色绘制，曲线颜色以</w:t>
      </w:r>
      <w:r>
        <w:rPr>
          <w:rFonts w:hint="eastAsia"/>
        </w:rPr>
        <w:t>python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coolwarm</w:t>
      </w:r>
      <w:proofErr w:type="spellEnd"/>
      <w:r>
        <w:rPr>
          <w:rFonts w:hint="eastAsia"/>
        </w:rPr>
        <w:t>显示。</w:t>
      </w:r>
    </w:p>
    <w:p w14:paraId="217D269F" w14:textId="68D333E9" w:rsidR="00EF0933" w:rsidRDefault="00EF0933" w:rsidP="00175EB6">
      <w:pPr>
        <w:rPr>
          <w:rFonts w:hint="eastAsia"/>
        </w:rPr>
      </w:pPr>
      <w:r>
        <w:rPr>
          <w:rFonts w:hint="eastAsia"/>
        </w:rPr>
        <w:t>初始权因子设定为</w:t>
      </w:r>
    </w:p>
    <w:p w14:paraId="097B5BD2" w14:textId="50A1D370" w:rsidR="00EF0933" w:rsidRDefault="00EF0933" w:rsidP="00175EB6">
      <w:pPr>
        <w:jc w:val="center"/>
        <w:rPr>
          <w:rFonts w:hint="eastAsia"/>
        </w:rPr>
      </w:pPr>
      <w:r w:rsidRPr="00EF0933">
        <w:rPr>
          <w:position w:val="-40"/>
        </w:rPr>
        <w:object w:dxaOrig="1356" w:dyaOrig="909" w14:anchorId="77576BD2">
          <v:shape id="_x0000_i1032" type="#_x0000_t75" style="width:67.5pt;height:45.75pt" o:ole="">
            <v:imagedata r:id="rId6" o:title=""/>
          </v:shape>
          <o:OLEObject Type="Embed" ProgID="Equation.AxMath" ShapeID="_x0000_i1032" DrawAspect="Content" ObjectID="_1637228463" r:id="rId7"/>
        </w:object>
      </w:r>
    </w:p>
    <w:p w14:paraId="73D78965" w14:textId="6AD97775" w:rsidR="00EF0933" w:rsidRDefault="00175EB6" w:rsidP="00175EB6">
      <w:r>
        <w:rPr>
          <w:noProof/>
        </w:rPr>
        <w:drawing>
          <wp:inline distT="0" distB="0" distL="0" distR="0" wp14:anchorId="1366753B" wp14:editId="00F5A577">
            <wp:extent cx="5274310" cy="39256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0543" w14:textId="192ACBE2" w:rsidR="00175EB6" w:rsidRDefault="00175EB6" w:rsidP="00175EB6">
      <w:r>
        <w:rPr>
          <w:rFonts w:hint="eastAsia"/>
        </w:rPr>
        <w:t>在控制顶点不变，其他权因子不变的基础上</w:t>
      </w:r>
      <w:r>
        <w:rPr>
          <w:rFonts w:hint="eastAsia"/>
        </w:rPr>
        <w:t>，分别将</w:t>
      </w:r>
      <w:r w:rsidRPr="00175EB6">
        <w:rPr>
          <w:position w:val="-14"/>
        </w:rPr>
        <w:object w:dxaOrig="360" w:dyaOrig="380" w14:anchorId="63E8605F">
          <v:shape id="_x0000_i1036" type="#_x0000_t75" style="width:18pt;height:18.75pt" o:ole="">
            <v:imagedata r:id="rId9" o:title=""/>
          </v:shape>
          <o:OLEObject Type="Embed" ProgID="Equation.DSMT4" ShapeID="_x0000_i1036" DrawAspect="Content" ObjectID="_1637228464" r:id="rId10"/>
        </w:object>
      </w:r>
      <w:r>
        <w:rPr>
          <w:rFonts w:hint="eastAsia"/>
        </w:rPr>
        <w:t>改为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：</w:t>
      </w:r>
    </w:p>
    <w:p w14:paraId="19DC6C9A" w14:textId="5B0246BE" w:rsidR="00175EB6" w:rsidRDefault="00175EB6" w:rsidP="00175E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E79A54" wp14:editId="69357C86">
            <wp:extent cx="5274310" cy="39256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AA4F" w14:textId="07912E43" w:rsidR="00175EB6" w:rsidRDefault="00175EB6" w:rsidP="00175EB6">
      <w:r>
        <w:rPr>
          <w:noProof/>
        </w:rPr>
        <w:drawing>
          <wp:inline distT="0" distB="0" distL="0" distR="0" wp14:anchorId="3751C50C" wp14:editId="2A61DE12">
            <wp:extent cx="5274310" cy="39256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6C05" w14:textId="01F41626" w:rsidR="00175EB6" w:rsidRPr="00175EB6" w:rsidRDefault="00175EB6" w:rsidP="00175E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0EC8C" wp14:editId="17E167DA">
            <wp:extent cx="5274310" cy="39256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EB6" w:rsidRPr="00175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34"/>
    <w:rsid w:val="00175EB6"/>
    <w:rsid w:val="00A740CA"/>
    <w:rsid w:val="00BF0734"/>
    <w:rsid w:val="00E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4B79"/>
  <w15:chartTrackingRefBased/>
  <w15:docId w15:val="{4A580A33-62C9-4C78-B8F5-877515FB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EB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093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MDisplayEquation">
    <w:name w:val="AMDisplayEquation"/>
    <w:basedOn w:val="a"/>
    <w:next w:val="a"/>
    <w:link w:val="AMDisplayEquation0"/>
    <w:rsid w:val="00EF0933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EF0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2019-12-07T04:40:00Z</dcterms:created>
  <dcterms:modified xsi:type="dcterms:W3CDTF">2019-12-07T04:54:00Z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