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表5 自检结果信息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自检结果</w:t>
            </w:r>
          </w:p>
        </w:tc>
        <w:tc>
          <w:tcPr>
            <w:tcW w:type="dxa" w:w="1728"/>
          </w:tcPr>
          <w:p>
            <w:r>
              <w:t>自检结果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</w:tr>
      <w:tr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RT13-SA15-8BC</w:t>
            </w:r>
          </w:p>
        </w:tc>
        <w:tc>
          <w:tcPr>
            <w:tcW w:type="dxa" w:w="1728"/>
          </w:tcPr>
          <w:p>
            <w:r>
              <w:t>RT13-SA15-8BC</w:t>
            </w:r>
          </w:p>
        </w:tc>
        <w:tc>
          <w:tcPr>
            <w:tcW w:type="dxa" w:w="1728"/>
          </w:tcPr>
          <w:p>
            <w:r>
              <w:t>RT13-SA15-8BC</w:t>
            </w:r>
          </w:p>
        </w:tc>
      </w:tr>
      <w:tr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非周期</w:t>
            </w:r>
          </w:p>
        </w:tc>
        <w:tc>
          <w:tcPr>
            <w:tcW w:type="dxa" w:w="1728"/>
          </w:tcPr>
          <w:p>
            <w:r>
              <w:t>非周期</w:t>
            </w:r>
          </w:p>
        </w:tc>
        <w:tc>
          <w:tcPr>
            <w:tcW w:type="dxa" w:w="1728"/>
          </w:tcPr>
          <w:p>
            <w:r>
              <w:t>非周期</w:t>
            </w:r>
          </w:p>
        </w:tc>
      </w:tr>
      <w:tr>
        <w:tc>
          <w:tcPr>
            <w:tcW w:type="dxa" w:w="1728"/>
          </w:tcPr>
          <w:p>
            <w:r>
              <w:t>发起时机</w:t>
            </w:r>
          </w:p>
        </w:tc>
        <w:tc>
          <w:tcPr>
            <w:tcW w:type="dxa" w:w="1728"/>
          </w:tcPr>
          <w:p>
            <w:r>
              <w:t>发起时机</w:t>
            </w:r>
          </w:p>
        </w:tc>
        <w:tc>
          <w:tcPr>
            <w:tcW w:type="dxa" w:w="1728"/>
          </w:tcPr>
          <w:p>
            <w:r>
              <w:t>上电后自检</w:t>
            </w:r>
          </w:p>
        </w:tc>
        <w:tc>
          <w:tcPr>
            <w:tcW w:type="dxa" w:w="1728"/>
          </w:tcPr>
          <w:p>
            <w:r>
              <w:t>上电后自检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XX计时时间</w:t>
            </w:r>
          </w:p>
        </w:tc>
        <w:tc>
          <w:tcPr>
            <w:tcW w:type="dxa" w:w="1728"/>
          </w:tcPr>
          <w:p>
            <w:r>
              <w:t>XX计时时间</w:t>
            </w:r>
          </w:p>
        </w:tc>
        <w:tc>
          <w:tcPr>
            <w:tcW w:type="dxa" w:w="1728"/>
          </w:tcPr>
          <w:p>
            <w:r>
              <w:t>UINTEGER-32</w:t>
            </w:r>
          </w:p>
        </w:tc>
        <w:tc>
          <w:tcPr>
            <w:tcW w:type="dxa" w:w="1728"/>
          </w:tcPr>
          <w:p>
            <w:r>
              <w:t>UINTEGER-32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测试结果</w:t>
            </w:r>
          </w:p>
        </w:tc>
        <w:tc>
          <w:tcPr>
            <w:tcW w:type="dxa" w:w="1728"/>
          </w:tcPr>
          <w:p>
            <w:r>
              <w:t>测试结果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自检状态字1</w:t>
            </w:r>
          </w:p>
        </w:tc>
        <w:tc>
          <w:tcPr>
            <w:tcW w:type="dxa" w:w="1728"/>
          </w:tcPr>
          <w:p>
            <w:r>
              <w:t>自检状态字1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CRC校验码</w:t>
            </w:r>
          </w:p>
        </w:tc>
        <w:tc>
          <w:tcPr>
            <w:tcW w:type="dxa" w:w="1728"/>
          </w:tcPr>
          <w:p>
            <w:r>
              <w:t>CRC校验码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