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表12 测试结果数据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RT13-SA16-29BC</w:t>
            </w:r>
          </w:p>
        </w:tc>
        <w:tc>
          <w:tcPr>
            <w:tcW w:type="dxa" w:w="1728"/>
          </w:tcPr>
          <w:p>
            <w:r>
              <w:t>RT13-SA16-29BC</w:t>
            </w:r>
          </w:p>
        </w:tc>
        <w:tc>
          <w:tcPr>
            <w:tcW w:type="dxa" w:w="1728"/>
          </w:tcPr>
          <w:p>
            <w:r>
              <w:t>RT13-SA16-29BC</w:t>
            </w:r>
          </w:p>
        </w:tc>
        <w:tc>
          <w:tcPr>
            <w:tcW w:type="dxa" w:w="1728"/>
          </w:tcPr>
          <w:p>
            <w:r>
              <w:t>RT13-SA16-29BC</w:t>
            </w:r>
          </w:p>
        </w:tc>
      </w:tr>
      <w:tr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数据处理方法</w:t>
            </w:r>
          </w:p>
        </w:tc>
      </w:tr>
      <w:tr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0~4294967295</w:t>
            </w:r>
          </w:p>
        </w:tc>
        <w:tc>
          <w:tcPr>
            <w:tcW w:type="dxa" w:w="1728"/>
          </w:tcPr>
          <w:p>
            <w:r>
              <w:t>0~4294967295</w:t>
            </w:r>
          </w:p>
        </w:tc>
        <w:tc>
          <w:tcPr>
            <w:tcW w:type="dxa" w:w="1728"/>
          </w:tcPr>
          <w:p>
            <w:r>
              <w:t>ms</w:t>
            </w:r>
          </w:p>
        </w:tc>
        <w:tc>
          <w:tcPr>
            <w:tcW w:type="dxa" w:w="1728"/>
          </w:tcPr>
          <w:p>
            <w:r>
              <w:t>32位整型数</w:t>
            </w:r>
          </w:p>
        </w:tc>
      </w:tr>
      <w:tr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每位0为无故障</w:t>
            </w:r>
          </w:p>
        </w:tc>
      </w:tr>
      <w:tr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CRC校验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