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表13 消息ID分配表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ID序号</w:t>
            </w:r>
          </w:p>
        </w:tc>
        <w:tc>
          <w:tcPr>
            <w:tcW w:type="dxa" w:w="2880"/>
          </w:tcPr>
          <w:p>
            <w:r>
              <w:t>ID定义</w:t>
            </w:r>
          </w:p>
        </w:tc>
        <w:tc>
          <w:tcPr>
            <w:tcW w:type="dxa" w:w="2880"/>
          </w:tcPr>
          <w:p>
            <w:r>
              <w:t>是否有数据</w:t>
            </w:r>
          </w:p>
        </w:tc>
      </w:tr>
      <w:tr>
        <w:tc>
          <w:tcPr>
            <w:tcW w:type="dxa" w:w="2880"/>
          </w:tcPr>
          <w:p>
            <w:r>
              <w:t>0x0301</w:t>
            </w:r>
          </w:p>
        </w:tc>
        <w:tc>
          <w:tcPr>
            <w:tcW w:type="dxa" w:w="2880"/>
          </w:tcPr>
          <w:p>
            <w:r>
              <w:t>XX装置仿真输入数据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0x0302</w:t>
            </w:r>
          </w:p>
        </w:tc>
        <w:tc>
          <w:tcPr>
            <w:tcW w:type="dxa" w:w="2880"/>
          </w:tcPr>
          <w:p>
            <w:r>
              <w:t>XX装置仿真输出数据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0x0A01</w:t>
            </w:r>
          </w:p>
        </w:tc>
        <w:tc>
          <w:tcPr>
            <w:tcW w:type="dxa" w:w="2880"/>
          </w:tcPr>
          <w:p>
            <w:r>
              <w:t>XX装置自检结果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