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表26 命令参数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信息名称</w:t>
            </w:r>
          </w:p>
        </w:tc>
        <w:tc>
          <w:tcPr>
            <w:tcW w:type="dxa" w:w="1440"/>
          </w:tcPr>
          <w:p>
            <w:r>
              <w:t>命令参数</w:t>
            </w:r>
          </w:p>
        </w:tc>
        <w:tc>
          <w:tcPr>
            <w:tcW w:type="dxa" w:w="1440"/>
          </w:tcPr>
          <w:p>
            <w:r>
              <w:t>信息标识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信源、信宿</w:t>
            </w:r>
          </w:p>
        </w:tc>
        <w:tc>
          <w:tcPr>
            <w:tcW w:type="dxa" w:w="1440"/>
          </w:tcPr>
          <w:p>
            <w:r>
              <w:t>RT3-SA1-2BC</w:t>
            </w:r>
          </w:p>
        </w:tc>
        <w:tc>
          <w:tcPr>
            <w:tcW w:type="dxa" w:w="1440"/>
          </w:tcPr>
          <w:p>
            <w:r>
              <w:t>RT3-SA1-2BC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传输周期</w:t>
            </w:r>
          </w:p>
        </w:tc>
        <w:tc>
          <w:tcPr>
            <w:tcW w:type="dxa" w:w="1440"/>
          </w:tcPr>
          <w:p>
            <w:r>
              <w:t>非周期</w:t>
            </w:r>
          </w:p>
        </w:tc>
        <w:tc>
          <w:tcPr>
            <w:tcW w:type="dxa" w:w="1440"/>
          </w:tcPr>
          <w:p>
            <w:r>
              <w:t>非周期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内容</w:t>
            </w:r>
          </w:p>
        </w:tc>
        <w:tc>
          <w:tcPr>
            <w:tcW w:type="dxa" w:w="1440"/>
          </w:tcPr>
          <w:p>
            <w:r>
              <w:t>类型</w:t>
            </w:r>
          </w:p>
        </w:tc>
        <w:tc>
          <w:tcPr>
            <w:tcW w:type="dxa" w:w="1440"/>
          </w:tcPr>
          <w:p>
            <w:r>
              <w:t>值域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说明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命令字</w:t>
            </w:r>
          </w:p>
        </w:tc>
        <w:tc>
          <w:tcPr>
            <w:tcW w:type="dxa" w:w="1440"/>
          </w:tcPr>
          <w:p>
            <w:r>
              <w:t>UINT8</w:t>
            </w:r>
          </w:p>
        </w:tc>
        <w:tc>
          <w:tcPr>
            <w:tcW w:type="dxa" w:w="1440"/>
          </w:tcPr>
          <w:p>
            <w:r>
              <w:t>0~255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命令编号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参数1</w:t>
            </w:r>
          </w:p>
        </w:tc>
        <w:tc>
          <w:tcPr>
            <w:tcW w:type="dxa" w:w="1440"/>
          </w:tcPr>
          <w:p>
            <w:r>
              <w:t>UINT16</w:t>
            </w:r>
          </w:p>
        </w:tc>
        <w:tc>
          <w:tcPr>
            <w:tcW w:type="dxa" w:w="1440"/>
          </w:tcPr>
          <w:p>
            <w:r>
              <w:t>0~65535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参数值1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参数2</w:t>
            </w:r>
          </w:p>
        </w:tc>
        <w:tc>
          <w:tcPr>
            <w:tcW w:type="dxa" w:w="1440"/>
          </w:tcPr>
          <w:p>
            <w:r>
              <w:t>UINT16</w:t>
            </w:r>
          </w:p>
        </w:tc>
        <w:tc>
          <w:tcPr>
            <w:tcW w:type="dxa" w:w="1440"/>
          </w:tcPr>
          <w:p>
            <w:r>
              <w:t>0~65535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参数值2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