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表27 自定义协议参数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自定义参数</w:t>
            </w:r>
          </w:p>
        </w:tc>
        <w:tc>
          <w:tcPr>
            <w:tcW w:type="dxa" w:w="1728"/>
          </w:tcPr>
          <w:p>
            <w:r>
              <w:t>自定义参数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</w:tr>
      <w:tr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RT6-SA4-10BC</w:t>
            </w:r>
          </w:p>
        </w:tc>
        <w:tc>
          <w:tcPr>
            <w:tcW w:type="dxa" w:w="1728"/>
          </w:tcPr>
          <w:p>
            <w:r>
              <w:t>RT6-SA4-10BC</w:t>
            </w:r>
          </w:p>
        </w:tc>
        <w:tc>
          <w:tcPr>
            <w:tcW w:type="dxa" w:w="1728"/>
          </w:tcPr>
          <w:p>
            <w:r>
              <w:t>RT6-SA4-10BC</w:t>
            </w:r>
          </w:p>
        </w:tc>
      </w:tr>
      <w:tr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</w:tr>
      <w:tr>
        <w:tc>
          <w:tcPr>
            <w:tcW w:type="dxa" w:w="1728"/>
          </w:tcPr>
          <w:p>
            <w:r>
              <w:t>代号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规格</w:t>
            </w:r>
          </w:p>
        </w:tc>
        <w:tc>
          <w:tcPr>
            <w:tcW w:type="dxa" w:w="1728"/>
          </w:tcPr>
          <w:p>
            <w:r>
              <w:t>规格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A01</w:t>
            </w:r>
          </w:p>
        </w:tc>
        <w:tc>
          <w:tcPr>
            <w:tcW w:type="dxa" w:w="1728"/>
          </w:tcPr>
          <w:p>
            <w:r>
              <w:t>A01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B02</w:t>
            </w:r>
          </w:p>
        </w:tc>
        <w:tc>
          <w:tcPr>
            <w:tcW w:type="dxa" w:w="1728"/>
          </w:tcPr>
          <w:p>
            <w:r>
              <w:t>B02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C03</w:t>
            </w:r>
          </w:p>
        </w:tc>
        <w:tc>
          <w:tcPr>
            <w:tcW w:type="dxa" w:w="1728"/>
          </w:tcPr>
          <w:p>
            <w:r>
              <w:t>C03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