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智能预映射功能测试文档</w:t>
      </w:r>
    </w:p>
    <w:p>
      <w:r>
        <w:t>本文档用于测试智能预映射功能，包含多种表格结构和字段类型，模拟真实的协议文档场景。</w:t>
      </w:r>
    </w:p>
    <w:p>
      <w:pPr>
        <w:pStyle w:val="Heading1"/>
      </w:pPr>
      <w:r>
        <w:t>1. 系统配置参数表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参数名称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单位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  <w:tc>
          <w:tcPr>
            <w:tcW w:type="dxa" w:w="1728"/>
          </w:tcPr>
          <w:p>
            <w:r>
              <w:t>值域</w:t>
            </w:r>
          </w:p>
        </w:tc>
      </w:tr>
      <w:tr>
        <w:tc>
          <w:tcPr>
            <w:tcW w:type="dxa" w:w="1728"/>
          </w:tcPr>
          <w:p>
            <w:r>
              <w:t>系统版本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软件版本号</w:t>
            </w:r>
          </w:p>
        </w:tc>
        <w:tc>
          <w:tcPr>
            <w:tcW w:type="dxa" w:w="1728"/>
          </w:tcPr>
          <w:p>
            <w:r>
              <w:t>v1.0-v9.9</w:t>
            </w:r>
          </w:p>
        </w:tc>
      </w:tr>
      <w:tr>
        <w:tc>
          <w:tcPr>
            <w:tcW w:type="dxa" w:w="1728"/>
          </w:tcPr>
          <w:p>
            <w:r>
              <w:t>最大连接数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个</w:t>
            </w:r>
          </w:p>
        </w:tc>
        <w:tc>
          <w:tcPr>
            <w:tcW w:type="dxa" w:w="1728"/>
          </w:tcPr>
          <w:p>
            <w:r>
              <w:t>并发连接上限</w:t>
            </w:r>
          </w:p>
        </w:tc>
        <w:tc>
          <w:tcPr>
            <w:tcW w:type="dxa" w:w="1728"/>
          </w:tcPr>
          <w:p>
            <w:r>
              <w:t>1-10000</w:t>
            </w:r>
          </w:p>
        </w:tc>
      </w:tr>
      <w:tr>
        <w:tc>
          <w:tcPr>
            <w:tcW w:type="dxa" w:w="1728"/>
          </w:tcPr>
          <w:p>
            <w:r>
              <w:t>超时时间</w:t>
            </w:r>
          </w:p>
        </w:tc>
        <w:tc>
          <w:tcPr>
            <w:tcW w:type="dxa" w:w="1728"/>
          </w:tcPr>
          <w:p>
            <w:r>
              <w:t>TIME</w:t>
            </w:r>
          </w:p>
        </w:tc>
        <w:tc>
          <w:tcPr>
            <w:tcW w:type="dxa" w:w="1728"/>
          </w:tcPr>
          <w:p>
            <w:r>
              <w:t>秒</w:t>
            </w:r>
          </w:p>
        </w:tc>
        <w:tc>
          <w:tcPr>
            <w:tcW w:type="dxa" w:w="1728"/>
          </w:tcPr>
          <w:p>
            <w:r>
              <w:t>连接超时设置</w:t>
            </w:r>
          </w:p>
        </w:tc>
        <w:tc>
          <w:tcPr>
            <w:tcW w:type="dxa" w:w="1728"/>
          </w:tcPr>
          <w:p>
            <w:r>
              <w:t>30-300</w:t>
            </w:r>
          </w:p>
        </w:tc>
      </w:tr>
      <w:tr>
        <w:tc>
          <w:tcPr>
            <w:tcW w:type="dxa" w:w="1728"/>
          </w:tcPr>
          <w:p>
            <w:r>
              <w:t>日志级别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系统日志等级</w:t>
            </w:r>
          </w:p>
        </w:tc>
        <w:tc>
          <w:tcPr>
            <w:tcW w:type="dxa" w:w="1728"/>
          </w:tcPr>
          <w:p>
            <w:r>
              <w:t>DEBUG,INFO,WARN,ERROR</w:t>
            </w:r>
          </w:p>
        </w:tc>
      </w:tr>
      <w:tr>
        <w:tc>
          <w:tcPr>
            <w:tcW w:type="dxa" w:w="1728"/>
          </w:tcPr>
          <w:p>
            <w:r>
              <w:t>缓存大小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MB</w:t>
            </w:r>
          </w:p>
        </w:tc>
        <w:tc>
          <w:tcPr>
            <w:tcW w:type="dxa" w:w="1728"/>
          </w:tcPr>
          <w:p>
            <w:r>
              <w:t>内存缓存容量</w:t>
            </w:r>
          </w:p>
        </w:tc>
        <w:tc>
          <w:tcPr>
            <w:tcW w:type="dxa" w:w="1728"/>
          </w:tcPr>
          <w:p>
            <w:r>
              <w:t>128-8192</w:t>
            </w:r>
          </w:p>
        </w:tc>
      </w:tr>
      <w:tr>
        <w:tc>
          <w:tcPr>
            <w:tcW w:type="dxa" w:w="1728"/>
          </w:tcPr>
          <w:p>
            <w:r>
              <w:t>数据格式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传输数据格式</w:t>
            </w:r>
          </w:p>
        </w:tc>
        <w:tc>
          <w:tcPr>
            <w:tcW w:type="dxa" w:w="1728"/>
          </w:tcPr>
          <w:p>
            <w:r>
              <w:t>JSON,XML,BINARY</w:t>
            </w:r>
          </w:p>
        </w:tc>
      </w:tr>
      <w:tr>
        <w:tc>
          <w:tcPr>
            <w:tcW w:type="dxa" w:w="1728"/>
          </w:tcPr>
          <w:p>
            <w:r>
              <w:t>加密算法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数据加密方式</w:t>
            </w:r>
          </w:p>
        </w:tc>
        <w:tc>
          <w:tcPr>
            <w:tcW w:type="dxa" w:w="1728"/>
          </w:tcPr>
          <w:p>
            <w:r>
              <w:t>AES,RSA,SM4</w:t>
            </w:r>
          </w:p>
        </w:tc>
      </w:tr>
    </w:tbl>
    <w:p>
      <w:r>
        <w:br w:type="page"/>
      </w:r>
    </w:p>
    <w:p>
      <w:pPr>
        <w:pStyle w:val="Heading1"/>
      </w:pPr>
      <w:r>
        <w:t>2. 网络端口配置表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端口编号</w:t>
            </w:r>
          </w:p>
        </w:tc>
        <w:tc>
          <w:tcPr>
            <w:tcW w:type="dxa" w:w="1440"/>
          </w:tcPr>
          <w:p>
            <w:r>
              <w:t>协议类型</w:t>
            </w:r>
          </w:p>
        </w:tc>
        <w:tc>
          <w:tcPr>
            <w:tcW w:type="dxa" w:w="1440"/>
          </w:tcPr>
          <w:p>
            <w:r>
              <w:t>传输方向</w:t>
            </w:r>
          </w:p>
        </w:tc>
        <w:tc>
          <w:tcPr>
            <w:tcW w:type="dxa" w:w="1440"/>
          </w:tcPr>
          <w:p>
            <w:r>
              <w:t>数据报长</w:t>
            </w:r>
          </w:p>
        </w:tc>
        <w:tc>
          <w:tcPr>
            <w:tcW w:type="dxa" w:w="1440"/>
          </w:tcPr>
          <w:p>
            <w:r>
              <w:t>通讯线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8080</w:t>
            </w:r>
          </w:p>
        </w:tc>
        <w:tc>
          <w:tcPr>
            <w:tcW w:type="dxa" w:w="1440"/>
          </w:tcPr>
          <w:p>
            <w:r>
              <w:t>HTTP</w:t>
            </w:r>
          </w:p>
        </w:tc>
        <w:tc>
          <w:tcPr>
            <w:tcW w:type="dxa" w:w="1440"/>
          </w:tcPr>
          <w:p>
            <w:r>
              <w:t>双向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主通讯线</w:t>
            </w:r>
          </w:p>
        </w:tc>
        <w:tc>
          <w:tcPr>
            <w:tcW w:type="dxa" w:w="1440"/>
          </w:tcPr>
          <w:p>
            <w:r>
              <w:t>Web服务端口</w:t>
            </w:r>
          </w:p>
        </w:tc>
      </w:tr>
      <w:tr>
        <w:tc>
          <w:tcPr>
            <w:tcW w:type="dxa" w:w="1440"/>
          </w:tcPr>
          <w:p>
            <w:r>
              <w:t>3306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入站</w:t>
            </w:r>
          </w:p>
        </w:tc>
        <w:tc>
          <w:tcPr>
            <w:tcW w:type="dxa" w:w="1440"/>
          </w:tcPr>
          <w:p>
            <w:r>
              <w:t>2048</w:t>
            </w:r>
          </w:p>
        </w:tc>
        <w:tc>
          <w:tcPr>
            <w:tcW w:type="dxa" w:w="1440"/>
          </w:tcPr>
          <w:p>
            <w:r>
              <w:t>数据库线</w:t>
            </w:r>
          </w:p>
        </w:tc>
        <w:tc>
          <w:tcPr>
            <w:tcW w:type="dxa" w:w="1440"/>
          </w:tcPr>
          <w:p>
            <w:r>
              <w:t>MySQL数据库</w:t>
            </w:r>
          </w:p>
        </w:tc>
      </w:tr>
      <w:tr>
        <w:tc>
          <w:tcPr>
            <w:tcW w:type="dxa" w:w="1440"/>
          </w:tcPr>
          <w:p>
            <w:r>
              <w:t>6379</w:t>
            </w:r>
          </w:p>
        </w:tc>
        <w:tc>
          <w:tcPr>
            <w:tcW w:type="dxa" w:w="1440"/>
          </w:tcPr>
          <w:p>
            <w:r>
              <w:t>TCP</w:t>
            </w:r>
          </w:p>
        </w:tc>
        <w:tc>
          <w:tcPr>
            <w:tcW w:type="dxa" w:w="1440"/>
          </w:tcPr>
          <w:p>
            <w:r>
              <w:t>出站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缓存线</w:t>
            </w:r>
          </w:p>
        </w:tc>
        <w:tc>
          <w:tcPr>
            <w:tcW w:type="dxa" w:w="1440"/>
          </w:tcPr>
          <w:p>
            <w:r>
              <w:t>Redis缓存服务</w:t>
            </w:r>
          </w:p>
        </w:tc>
      </w:tr>
      <w:tr>
        <w:tc>
          <w:tcPr>
            <w:tcW w:type="dxa" w:w="1440"/>
          </w:tcPr>
          <w:p>
            <w:r>
              <w:t>5001</w:t>
            </w:r>
          </w:p>
        </w:tc>
        <w:tc>
          <w:tcPr>
            <w:tcW w:type="dxa" w:w="1440"/>
          </w:tcPr>
          <w:p>
            <w:r>
              <w:t>UDP</w:t>
            </w:r>
          </w:p>
        </w:tc>
        <w:tc>
          <w:tcPr>
            <w:tcW w:type="dxa" w:w="1440"/>
          </w:tcPr>
          <w:p>
            <w:r>
              <w:t>双向</w:t>
            </w:r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监控线</w:t>
            </w:r>
          </w:p>
        </w:tc>
        <w:tc>
          <w:tcPr>
            <w:tcW w:type="dxa" w:w="1440"/>
          </w:tcPr>
          <w:p>
            <w:r>
              <w:t>系统监控端口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SSH</w:t>
            </w:r>
          </w:p>
        </w:tc>
        <w:tc>
          <w:tcPr>
            <w:tcW w:type="dxa" w:w="1440"/>
          </w:tcPr>
          <w:p>
            <w:r>
              <w:t>入站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管理线</w:t>
            </w:r>
          </w:p>
        </w:tc>
        <w:tc>
          <w:tcPr>
            <w:tcW w:type="dxa" w:w="1440"/>
          </w:tcPr>
          <w:p>
            <w:r>
              <w:t>远程管理端口</w:t>
            </w:r>
          </w:p>
        </w:tc>
      </w:tr>
    </w:tbl>
    <w:p>
      <w:r>
        <w:br w:type="page"/>
      </w:r>
    </w:p>
    <w:p>
      <w:pPr>
        <w:pStyle w:val="Heading1"/>
      </w:pPr>
      <w:r>
        <w:t>3. 数据传输规范表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数据序</w:t>
            </w:r>
          </w:p>
        </w:tc>
        <w:tc>
          <w:tcPr>
            <w:tcW w:type="dxa" w:w="1234"/>
          </w:tcPr>
          <w:p>
            <w:r>
              <w:t>数据属性</w:t>
            </w:r>
          </w:p>
        </w:tc>
        <w:tc>
          <w:tcPr>
            <w:tcW w:type="dxa" w:w="1234"/>
          </w:tcPr>
          <w:p>
            <w:r>
              <w:t>数据格式</w:t>
            </w:r>
          </w:p>
        </w:tc>
        <w:tc>
          <w:tcPr>
            <w:tcW w:type="dxa" w:w="1234"/>
          </w:tcPr>
          <w:p>
            <w:r>
              <w:t>数据长度</w:t>
            </w:r>
          </w:p>
        </w:tc>
        <w:tc>
          <w:tcPr>
            <w:tcW w:type="dxa" w:w="1234"/>
          </w:tcPr>
          <w:p>
            <w:r>
              <w:t>数据内容</w:t>
            </w:r>
          </w:p>
        </w:tc>
        <w:tc>
          <w:tcPr>
            <w:tcW w:type="dxa" w:w="1234"/>
          </w:tcPr>
          <w:p>
            <w:r>
              <w:t>数据含义</w:t>
            </w:r>
          </w:p>
        </w:tc>
        <w:tc>
          <w:tcPr>
            <w:tcW w:type="dxa" w:w="1234"/>
          </w:tcPr>
          <w:p>
            <w:r>
              <w:t>数据处理方式</w:t>
            </w:r>
          </w:p>
        </w:tc>
      </w:tr>
      <w:tr>
        <w:tc>
          <w:tcPr>
            <w:tcW w:type="dxa" w:w="1234"/>
          </w:tcPr>
          <w:p>
            <w:r>
              <w:t>001</w:t>
            </w:r>
          </w:p>
        </w:tc>
        <w:tc>
          <w:tcPr>
            <w:tcW w:type="dxa" w:w="1234"/>
          </w:tcPr>
          <w:p>
            <w:r>
              <w:t>必填</w:t>
            </w:r>
          </w:p>
        </w:tc>
        <w:tc>
          <w:tcPr>
            <w:tcW w:type="dxa" w:w="1234"/>
          </w:tcPr>
          <w:p>
            <w:r>
              <w:t>BYTE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0x01020304</w:t>
            </w:r>
          </w:p>
        </w:tc>
        <w:tc>
          <w:tcPr>
            <w:tcW w:type="dxa" w:w="1234"/>
          </w:tcPr>
          <w:p>
            <w:r>
              <w:t>消息头标识</w:t>
            </w:r>
          </w:p>
        </w:tc>
        <w:tc>
          <w:tcPr>
            <w:tcW w:type="dxa" w:w="1234"/>
          </w:tcPr>
          <w:p>
            <w:r>
              <w:t>校验完整性</w:t>
            </w:r>
          </w:p>
        </w:tc>
      </w:tr>
      <w:tr>
        <w:tc>
          <w:tcPr>
            <w:tcW w:type="dxa" w:w="1234"/>
          </w:tcPr>
          <w:p>
            <w:r>
              <w:t>002</w:t>
            </w:r>
          </w:p>
        </w:tc>
        <w:tc>
          <w:tcPr>
            <w:tcW w:type="dxa" w:w="1234"/>
          </w:tcPr>
          <w:p>
            <w:r>
              <w:t>可选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20260218</w:t>
            </w:r>
          </w:p>
        </w:tc>
        <w:tc>
          <w:tcPr>
            <w:tcW w:type="dxa" w:w="1234"/>
          </w:tcPr>
          <w:p>
            <w:r>
              <w:t>数据生成日期</w:t>
            </w:r>
          </w:p>
        </w:tc>
        <w:tc>
          <w:tcPr>
            <w:tcW w:type="dxa" w:w="1234"/>
          </w:tcPr>
          <w:p>
            <w:r>
              <w:t>时间戳转换</w:t>
            </w:r>
          </w:p>
        </w:tc>
      </w:tr>
      <w:tr>
        <w:tc>
          <w:tcPr>
            <w:tcW w:type="dxa" w:w="1234"/>
          </w:tcPr>
          <w:p>
            <w:r>
              <w:t>003</w:t>
            </w:r>
          </w:p>
        </w:tc>
        <w:tc>
          <w:tcPr>
            <w:tcW w:type="dxa" w:w="1234"/>
          </w:tcPr>
          <w:p>
            <w:r>
              <w:t>必填</w:t>
            </w:r>
          </w:p>
        </w:tc>
        <w:tc>
          <w:tcPr>
            <w:tcW w:type="dxa" w:w="1234"/>
          </w:tcPr>
          <w:p>
            <w:r>
              <w:t>XML</w:t>
            </w:r>
          </w:p>
        </w:tc>
        <w:tc>
          <w:tcPr>
            <w:tcW w:type="dxa" w:w="1234"/>
          </w:tcPr>
          <w:p>
            <w:r>
              <w:t>变长</w:t>
            </w:r>
          </w:p>
        </w:tc>
        <w:tc>
          <w:tcPr>
            <w:tcW w:type="dxa" w:w="1234"/>
          </w:tcPr>
          <w:p>
            <w:r>
              <w:t>&lt;user&gt;...&lt;/user&gt;</w:t>
            </w:r>
          </w:p>
        </w:tc>
        <w:tc>
          <w:tcPr>
            <w:tcW w:type="dxa" w:w="1234"/>
          </w:tcPr>
          <w:p>
            <w:r>
              <w:t>用户信息</w:t>
            </w:r>
          </w:p>
        </w:tc>
        <w:tc>
          <w:tcPr>
            <w:tcW w:type="dxa" w:w="1234"/>
          </w:tcPr>
          <w:p>
            <w:r>
              <w:t>解析验证</w:t>
            </w:r>
          </w:p>
        </w:tc>
      </w:tr>
      <w:tr>
        <w:tc>
          <w:tcPr>
            <w:tcW w:type="dxa" w:w="1234"/>
          </w:tcPr>
          <w:p>
            <w:r>
              <w:t>004</w:t>
            </w:r>
          </w:p>
        </w:tc>
        <w:tc>
          <w:tcPr>
            <w:tcW w:type="dxa" w:w="1234"/>
          </w:tcPr>
          <w:p>
            <w:r>
              <w:t>必填</w:t>
            </w:r>
          </w:p>
        </w:tc>
        <w:tc>
          <w:tcPr>
            <w:tcW w:type="dxa" w:w="1234"/>
          </w:tcPr>
          <w:p>
            <w:r>
              <w:t>BINARY</w:t>
            </w:r>
          </w:p>
        </w:tc>
        <w:tc>
          <w:tcPr>
            <w:tcW w:type="dxa" w:w="1234"/>
          </w:tcPr>
          <w:p>
            <w:r>
              <w:t>1024</w:t>
            </w:r>
          </w:p>
        </w:tc>
        <w:tc>
          <w:tcPr>
            <w:tcW w:type="dxa" w:w="1234"/>
          </w:tcPr>
          <w:p>
            <w:r>
              <w:t>二进制数据</w:t>
            </w:r>
          </w:p>
        </w:tc>
        <w:tc>
          <w:tcPr>
            <w:tcW w:type="dxa" w:w="1234"/>
          </w:tcPr>
          <w:p>
            <w:r>
              <w:t>加密内容</w:t>
            </w:r>
          </w:p>
        </w:tc>
        <w:tc>
          <w:tcPr>
            <w:tcW w:type="dxa" w:w="1234"/>
          </w:tcPr>
          <w:p>
            <w:r>
              <w:t>解密处理</w:t>
            </w:r>
          </w:p>
        </w:tc>
      </w:tr>
      <w:tr>
        <w:tc>
          <w:tcPr>
            <w:tcW w:type="dxa" w:w="1234"/>
          </w:tcPr>
          <w:p>
            <w:r>
              <w:t>005</w:t>
            </w:r>
          </w:p>
        </w:tc>
        <w:tc>
          <w:tcPr>
            <w:tcW w:type="dxa" w:w="1234"/>
          </w:tcPr>
          <w:p>
            <w:r>
              <w:t>可选</w:t>
            </w:r>
          </w:p>
        </w:tc>
        <w:tc>
          <w:tcPr>
            <w:tcW w:type="dxa" w:w="1234"/>
          </w:tcPr>
          <w:p>
            <w:r>
              <w:t>VARCHAR</w:t>
            </w:r>
          </w:p>
        </w:tc>
        <w:tc>
          <w:tcPr>
            <w:tcW w:type="dxa" w:w="1234"/>
          </w:tcPr>
          <w:p>
            <w:r>
              <w:t>255</w:t>
            </w:r>
          </w:p>
        </w:tc>
        <w:tc>
          <w:tcPr>
            <w:tcW w:type="dxa" w:w="1234"/>
          </w:tcPr>
          <w:p>
            <w:r>
              <w:t>状态描述</w:t>
            </w:r>
          </w:p>
        </w:tc>
        <w:tc>
          <w:tcPr>
            <w:tcW w:type="dxa" w:w="1234"/>
          </w:tcPr>
          <w:p>
            <w:r>
              <w:t>操作结果说明</w:t>
            </w:r>
          </w:p>
        </w:tc>
        <w:tc>
          <w:tcPr>
            <w:tcW w:type="dxa" w:w="1234"/>
          </w:tcPr>
          <w:p>
            <w:r>
              <w:t>日志记录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