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振动监测状态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振动监测状态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0xAB03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编号</w:t>
            </w:r>
          </w:p>
        </w:tc>
        <w:tc>
          <w:tcPr>
            <w:tcW w:type="dxa" w:w="1234"/>
          </w:tcPr>
          <w:p>
            <w:r>
              <w:t>项目</w:t>
            </w:r>
          </w:p>
        </w:tc>
        <w:tc>
          <w:tcPr>
            <w:tcW w:type="dxa" w:w="1234"/>
          </w:tcPr>
          <w:p>
            <w:r>
              <w:t>规格</w:t>
            </w:r>
          </w:p>
        </w:tc>
        <w:tc>
          <w:tcPr>
            <w:tcW w:type="dxa" w:w="1234"/>
          </w:tcPr>
          <w:p>
            <w:r>
              <w:t>量程</w:t>
            </w:r>
          </w:p>
        </w:tc>
        <w:tc>
          <w:tcPr>
            <w:tcW w:type="dxa" w:w="1234"/>
          </w:tcPr>
          <w:p>
            <w:r>
              <w:t>精度</w:t>
            </w:r>
          </w:p>
        </w:tc>
        <w:tc>
          <w:tcPr>
            <w:tcW w:type="dxa" w:w="1234"/>
          </w:tcPr>
          <w:p>
            <w:r>
              <w:t>周期</w:t>
            </w:r>
          </w:p>
        </w:tc>
        <w:tc>
          <w:tcPr>
            <w:tcW w:type="dxa" w:w="1234"/>
          </w:tcPr>
          <w:p>
            <w:r>
              <w:t>描述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X轴振动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0~50g</w:t>
            </w:r>
          </w:p>
        </w:tc>
        <w:tc>
          <w:tcPr>
            <w:tcW w:type="dxa" w:w="1234"/>
          </w:tcPr>
          <w:p>
            <w:r>
              <w:t>±0.1g</w:t>
            </w:r>
          </w:p>
        </w:tc>
        <w:tc>
          <w:tcPr>
            <w:tcW w:type="dxa" w:w="1234"/>
          </w:tcPr>
          <w:p>
            <w:r>
              <w:t>10ms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Y轴振动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0~50g</w:t>
            </w:r>
          </w:p>
        </w:tc>
        <w:tc>
          <w:tcPr>
            <w:tcW w:type="dxa" w:w="1234"/>
          </w:tcPr>
          <w:p>
            <w:r>
              <w:t>±0.1g</w:t>
            </w:r>
          </w:p>
        </w:tc>
        <w:tc>
          <w:tcPr>
            <w:tcW w:type="dxa" w:w="1234"/>
          </w:tcPr>
          <w:p>
            <w:r>
              <w:t>10ms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