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振动监测状态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通信帧名称</w:t>
            </w:r>
          </w:p>
        </w:tc>
        <w:tc>
          <w:tcPr>
            <w:tcW w:type="dxa" w:w="1234"/>
          </w:tcPr>
          <w:p>
            <w:r>
              <w:t>振动监测状态</w:t>
            </w:r>
          </w:p>
        </w:tc>
        <w:tc>
          <w:tcPr>
            <w:tcW w:type="dxa" w:w="1234"/>
          </w:tcPr>
          <w:p>
            <w:r>
              <w:t>信息标识</w:t>
            </w:r>
          </w:p>
        </w:tc>
        <w:tc>
          <w:tcPr>
            <w:tcW w:type="dxa" w:w="1234"/>
          </w:tcPr>
          <w:p>
            <w:r>
              <w:t>0xBC02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信息流向</w:t>
            </w:r>
          </w:p>
        </w:tc>
        <w:tc>
          <w:tcPr>
            <w:tcW w:type="dxa" w:w="1234"/>
          </w:tcPr>
          <w:p>
            <w:r>
              <w:t>地面→机载</w:t>
            </w:r>
          </w:p>
        </w:tc>
        <w:tc>
          <w:tcPr>
            <w:tcW w:type="dxa" w:w="1234"/>
          </w:tcPr>
          <w:p>
            <w:r>
              <w:t>传送周期</w:t>
            </w:r>
          </w:p>
        </w:tc>
        <w:tc>
          <w:tcPr>
            <w:tcW w:type="dxa" w:w="1234"/>
          </w:tcPr>
          <w:p>
            <w:r>
              <w:t>50ms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编号</w:t>
            </w:r>
          </w:p>
        </w:tc>
        <w:tc>
          <w:tcPr>
            <w:tcW w:type="dxa" w:w="1234"/>
          </w:tcPr>
          <w:p>
            <w:r>
              <w:t>项目</w:t>
            </w:r>
          </w:p>
        </w:tc>
        <w:tc>
          <w:tcPr>
            <w:tcW w:type="dxa" w:w="1234"/>
          </w:tcPr>
          <w:p>
            <w:r>
              <w:t>规格</w:t>
            </w:r>
          </w:p>
        </w:tc>
        <w:tc>
          <w:tcPr>
            <w:tcW w:type="dxa" w:w="1234"/>
          </w:tcPr>
          <w:p>
            <w:r>
              <w:t>量程</w:t>
            </w:r>
          </w:p>
        </w:tc>
        <w:tc>
          <w:tcPr>
            <w:tcW w:type="dxa" w:w="1234"/>
          </w:tcPr>
          <w:p>
            <w:r>
              <w:t>精度</w:t>
            </w:r>
          </w:p>
        </w:tc>
        <w:tc>
          <w:tcPr>
            <w:tcW w:type="dxa" w:w="1234"/>
          </w:tcPr>
          <w:p>
            <w:r>
              <w:t>周期</w:t>
            </w:r>
          </w:p>
        </w:tc>
        <w:tc>
          <w:tcPr>
            <w:tcW w:type="dxa" w:w="1234"/>
          </w:tcPr>
          <w:p>
            <w:r>
              <w:t>描述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X轴振动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0~50g</w:t>
            </w:r>
          </w:p>
        </w:tc>
        <w:tc>
          <w:tcPr>
            <w:tcW w:type="dxa" w:w="1234"/>
          </w:tcPr>
          <w:p>
            <w:r>
              <w:t>±0.1g</w:t>
            </w:r>
          </w:p>
        </w:tc>
        <w:tc>
          <w:tcPr>
            <w:tcW w:type="dxa" w:w="1234"/>
          </w:tcPr>
          <w:p>
            <w:r>
              <w:t>10ms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Y轴振动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0~50g</w:t>
            </w:r>
          </w:p>
        </w:tc>
        <w:tc>
          <w:tcPr>
            <w:tcW w:type="dxa" w:w="1234"/>
          </w:tcPr>
          <w:p>
            <w:r>
              <w:t>±0.1g</w:t>
            </w:r>
          </w:p>
        </w:tc>
        <w:tc>
          <w:tcPr>
            <w:tcW w:type="dxa" w:w="1234"/>
          </w:tcPr>
          <w:p>
            <w:r>
              <w:t>10ms</w:t>
            </w:r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