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AF219" w14:textId="66A239A7" w:rsidR="004F5BEA" w:rsidRDefault="004F5BEA" w:rsidP="004F5BEA">
      <w:pPr>
        <w:pStyle w:val="NormalWeb"/>
        <w:numPr>
          <w:ilvl w:val="0"/>
          <w:numId w:val="1"/>
        </w:numPr>
        <w:rPr>
          <w:rFonts w:ascii="CMR10" w:hAnsi="CMR10"/>
          <w:sz w:val="20"/>
          <w:szCs w:val="20"/>
        </w:rPr>
      </w:pPr>
      <w:r>
        <w:rPr>
          <w:rFonts w:ascii="CMR10" w:hAnsi="CMR10"/>
          <w:sz w:val="20"/>
          <w:szCs w:val="20"/>
        </w:rPr>
        <w:t xml:space="preserve">Report the mean, standard deviation, mode, median, and the five-number summary of the attributes </w:t>
      </w:r>
      <w:r>
        <w:rPr>
          <w:rFonts w:ascii="CMTI10" w:hAnsi="CMTI10"/>
          <w:sz w:val="20"/>
          <w:szCs w:val="20"/>
        </w:rPr>
        <w:t xml:space="preserve">RH </w:t>
      </w:r>
      <w:r>
        <w:rPr>
          <w:rFonts w:ascii="CMR10" w:hAnsi="CMR10"/>
          <w:sz w:val="20"/>
          <w:szCs w:val="20"/>
        </w:rPr>
        <w:t xml:space="preserve">and </w:t>
      </w:r>
      <w:r>
        <w:rPr>
          <w:rFonts w:ascii="CMTI10" w:hAnsi="CMTI10"/>
          <w:sz w:val="20"/>
          <w:szCs w:val="20"/>
        </w:rPr>
        <w:t>wind</w:t>
      </w:r>
      <w:r>
        <w:rPr>
          <w:rFonts w:ascii="CMR10" w:hAnsi="CMR10"/>
          <w:sz w:val="20"/>
          <w:szCs w:val="20"/>
        </w:rPr>
        <w:t xml:space="preserve">. </w:t>
      </w:r>
    </w:p>
    <w:p w14:paraId="788A967A" w14:textId="6E852FEC" w:rsidR="004F5BEA" w:rsidRDefault="00882D73" w:rsidP="007C5C3B">
      <w:pPr>
        <w:pStyle w:val="NormalWeb"/>
        <w:jc w:val="center"/>
        <w:rPr>
          <w:rFonts w:ascii="CMR10" w:hAnsi="CMR10"/>
          <w:sz w:val="20"/>
          <w:szCs w:val="20"/>
        </w:rPr>
      </w:pPr>
      <w:r>
        <w:rPr>
          <w:rFonts w:ascii="CMR10" w:hAnsi="CMR10"/>
          <w:noProof/>
          <w:sz w:val="20"/>
          <w:szCs w:val="20"/>
        </w:rPr>
        <w:drawing>
          <wp:inline distT="0" distB="0" distL="0" distR="0" wp14:anchorId="068C71EA" wp14:editId="0F3CF880">
            <wp:extent cx="2028081" cy="2700000"/>
            <wp:effectExtent l="0" t="0" r="4445"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28081" cy="2700000"/>
                    </a:xfrm>
                    <a:prstGeom prst="rect">
                      <a:avLst/>
                    </a:prstGeom>
                  </pic:spPr>
                </pic:pic>
              </a:graphicData>
            </a:graphic>
          </wp:inline>
        </w:drawing>
      </w:r>
    </w:p>
    <w:p w14:paraId="08068313" w14:textId="77777777" w:rsidR="004F5BEA" w:rsidRDefault="004F5BEA" w:rsidP="004F5BEA">
      <w:pPr>
        <w:pStyle w:val="NormalWeb"/>
        <w:numPr>
          <w:ilvl w:val="0"/>
          <w:numId w:val="1"/>
        </w:numPr>
        <w:rPr>
          <w:rFonts w:ascii="CMR10" w:hAnsi="CMR10"/>
          <w:sz w:val="20"/>
          <w:szCs w:val="20"/>
        </w:rPr>
      </w:pPr>
      <w:r>
        <w:rPr>
          <w:rFonts w:ascii="CMR10" w:hAnsi="CMR10"/>
          <w:sz w:val="20"/>
          <w:szCs w:val="20"/>
        </w:rPr>
        <w:t xml:space="preserve">For the attribute </w:t>
      </w:r>
      <w:r>
        <w:rPr>
          <w:rFonts w:ascii="CMTI10" w:hAnsi="CMTI10"/>
          <w:sz w:val="20"/>
          <w:szCs w:val="20"/>
        </w:rPr>
        <w:t>RH</w:t>
      </w:r>
      <w:r>
        <w:rPr>
          <w:rFonts w:ascii="CMR10" w:hAnsi="CMR10"/>
          <w:sz w:val="20"/>
          <w:szCs w:val="20"/>
        </w:rPr>
        <w:t xml:space="preserve">, use </w:t>
      </w:r>
      <w:r>
        <w:rPr>
          <w:rFonts w:ascii="CMSS10" w:hAnsi="CMSS10"/>
          <w:sz w:val="20"/>
          <w:szCs w:val="20"/>
        </w:rPr>
        <w:t xml:space="preserve">seaborn </w:t>
      </w:r>
      <w:r>
        <w:rPr>
          <w:rFonts w:ascii="CMR10" w:hAnsi="CMR10"/>
          <w:sz w:val="20"/>
          <w:szCs w:val="20"/>
        </w:rPr>
        <w:t xml:space="preserve">or </w:t>
      </w:r>
      <w:r>
        <w:rPr>
          <w:rFonts w:ascii="CMSS10" w:hAnsi="CMSS10"/>
          <w:sz w:val="20"/>
          <w:szCs w:val="20"/>
        </w:rPr>
        <w:t xml:space="preserve">matplotlib </w:t>
      </w:r>
      <w:r>
        <w:rPr>
          <w:rFonts w:ascii="CMR10" w:hAnsi="CMR10"/>
          <w:sz w:val="20"/>
          <w:szCs w:val="20"/>
        </w:rPr>
        <w:t xml:space="preserve">to show boxplots for </w:t>
      </w:r>
    </w:p>
    <w:p w14:paraId="0429C929" w14:textId="77777777" w:rsidR="00882D73" w:rsidRDefault="004F5BEA" w:rsidP="00882D73">
      <w:pPr>
        <w:pStyle w:val="NormalWeb"/>
        <w:ind w:left="720"/>
        <w:rPr>
          <w:rFonts w:ascii="CMR10" w:hAnsi="CMR10"/>
          <w:sz w:val="20"/>
          <w:szCs w:val="20"/>
        </w:rPr>
      </w:pPr>
      <w:r>
        <w:rPr>
          <w:rFonts w:ascii="CMR10" w:hAnsi="CMR10"/>
          <w:sz w:val="20"/>
          <w:szCs w:val="20"/>
        </w:rPr>
        <w:t xml:space="preserve">(a) </w:t>
      </w:r>
      <w:r>
        <w:rPr>
          <w:rFonts w:ascii="CMTI10" w:hAnsi="CMTI10"/>
          <w:sz w:val="20"/>
          <w:szCs w:val="20"/>
        </w:rPr>
        <w:t>RH</w:t>
      </w:r>
      <w:r>
        <w:rPr>
          <w:rFonts w:ascii="CMR10" w:hAnsi="CMR10"/>
          <w:sz w:val="20"/>
          <w:szCs w:val="20"/>
        </w:rPr>
        <w:t>;</w:t>
      </w:r>
      <w:r>
        <w:rPr>
          <w:rFonts w:ascii="CMR10" w:hAnsi="CMR10"/>
          <w:sz w:val="20"/>
          <w:szCs w:val="20"/>
        </w:rPr>
        <w:br/>
        <w:t xml:space="preserve">(b) </w:t>
      </w:r>
      <w:r>
        <w:rPr>
          <w:rFonts w:ascii="CMTI10" w:hAnsi="CMTI10"/>
          <w:sz w:val="20"/>
          <w:szCs w:val="20"/>
        </w:rPr>
        <w:t xml:space="preserve">RH </w:t>
      </w:r>
      <w:r>
        <w:rPr>
          <w:rFonts w:ascii="CMR10" w:hAnsi="CMR10"/>
          <w:sz w:val="20"/>
          <w:szCs w:val="20"/>
        </w:rPr>
        <w:t xml:space="preserve">for various values of </w:t>
      </w:r>
      <w:r>
        <w:rPr>
          <w:rFonts w:ascii="CMTI10" w:hAnsi="CMTI10"/>
          <w:sz w:val="20"/>
          <w:szCs w:val="20"/>
        </w:rPr>
        <w:t xml:space="preserve">month </w:t>
      </w:r>
      <w:r>
        <w:rPr>
          <w:rFonts w:ascii="CMR10" w:hAnsi="CMR10"/>
          <w:sz w:val="20"/>
          <w:szCs w:val="20"/>
        </w:rPr>
        <w:t xml:space="preserve">(show </w:t>
      </w:r>
      <w:r>
        <w:rPr>
          <w:rFonts w:ascii="CMTI10" w:hAnsi="CMTI10"/>
          <w:sz w:val="20"/>
          <w:szCs w:val="20"/>
        </w:rPr>
        <w:t xml:space="preserve">month </w:t>
      </w:r>
      <w:r>
        <w:rPr>
          <w:rFonts w:ascii="CMR10" w:hAnsi="CMR10"/>
          <w:sz w:val="20"/>
          <w:szCs w:val="20"/>
        </w:rPr>
        <w:t xml:space="preserve">in x-axis); </w:t>
      </w:r>
    </w:p>
    <w:p w14:paraId="4F90F5B4" w14:textId="072EE145" w:rsidR="00882D73" w:rsidRDefault="004F5BEA" w:rsidP="00882D73">
      <w:pPr>
        <w:pStyle w:val="NormalWeb"/>
        <w:ind w:left="720"/>
        <w:rPr>
          <w:rFonts w:ascii="CMR10" w:hAnsi="CMR10"/>
          <w:sz w:val="20"/>
          <w:szCs w:val="20"/>
        </w:rPr>
      </w:pPr>
      <w:r>
        <w:rPr>
          <w:rFonts w:ascii="CMR10" w:hAnsi="CMR10"/>
          <w:sz w:val="20"/>
          <w:szCs w:val="20"/>
        </w:rPr>
        <w:t xml:space="preserve">(c) </w:t>
      </w:r>
      <w:r>
        <w:rPr>
          <w:rFonts w:ascii="CMTI10" w:hAnsi="CMTI10"/>
          <w:sz w:val="20"/>
          <w:szCs w:val="20"/>
        </w:rPr>
        <w:t xml:space="preserve">RH </w:t>
      </w:r>
      <w:r>
        <w:rPr>
          <w:rFonts w:ascii="CMR10" w:hAnsi="CMR10"/>
          <w:sz w:val="20"/>
          <w:szCs w:val="20"/>
        </w:rPr>
        <w:t xml:space="preserve">for various values of </w:t>
      </w:r>
      <w:r>
        <w:rPr>
          <w:rFonts w:ascii="CMTI10" w:hAnsi="CMTI10"/>
          <w:sz w:val="20"/>
          <w:szCs w:val="20"/>
        </w:rPr>
        <w:t xml:space="preserve">day </w:t>
      </w:r>
      <w:r>
        <w:rPr>
          <w:rFonts w:ascii="CMR10" w:hAnsi="CMR10"/>
          <w:sz w:val="20"/>
          <w:szCs w:val="20"/>
        </w:rPr>
        <w:t xml:space="preserve">(show </w:t>
      </w:r>
      <w:r>
        <w:rPr>
          <w:rFonts w:ascii="CMTI10" w:hAnsi="CMTI10"/>
          <w:sz w:val="20"/>
          <w:szCs w:val="20"/>
        </w:rPr>
        <w:t xml:space="preserve">day </w:t>
      </w:r>
      <w:r>
        <w:rPr>
          <w:rFonts w:ascii="CMR10" w:hAnsi="CMR10"/>
          <w:sz w:val="20"/>
          <w:szCs w:val="20"/>
        </w:rPr>
        <w:t xml:space="preserve">in x-axis). </w:t>
      </w:r>
    </w:p>
    <w:p w14:paraId="6698026E" w14:textId="1BD5B67A" w:rsidR="00882D73" w:rsidRDefault="00882D73" w:rsidP="007C5C3B">
      <w:pPr>
        <w:pStyle w:val="NormalWeb"/>
        <w:jc w:val="center"/>
        <w:rPr>
          <w:rFonts w:ascii="CMR10" w:hAnsi="CMR10"/>
          <w:sz w:val="20"/>
          <w:szCs w:val="20"/>
        </w:rPr>
      </w:pPr>
      <w:r>
        <w:rPr>
          <w:rFonts w:ascii="CMR10" w:hAnsi="CMR10"/>
          <w:noProof/>
          <w:sz w:val="20"/>
          <w:szCs w:val="20"/>
        </w:rPr>
        <w:drawing>
          <wp:inline distT="0" distB="0" distL="0" distR="0" wp14:anchorId="70C62FF9" wp14:editId="6CFFB58E">
            <wp:extent cx="5829300" cy="1988524"/>
            <wp:effectExtent l="0" t="0" r="0" b="5715"/>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88112" cy="2008586"/>
                    </a:xfrm>
                    <a:prstGeom prst="rect">
                      <a:avLst/>
                    </a:prstGeom>
                  </pic:spPr>
                </pic:pic>
              </a:graphicData>
            </a:graphic>
          </wp:inline>
        </w:drawing>
      </w:r>
    </w:p>
    <w:p w14:paraId="13B2CAB1" w14:textId="1CE33594" w:rsidR="004F5BEA" w:rsidRDefault="004F5BEA" w:rsidP="004F5BEA">
      <w:pPr>
        <w:pStyle w:val="NormalWeb"/>
        <w:numPr>
          <w:ilvl w:val="0"/>
          <w:numId w:val="1"/>
        </w:numPr>
        <w:rPr>
          <w:rFonts w:ascii="CMR10" w:hAnsi="CMR10"/>
          <w:sz w:val="20"/>
          <w:szCs w:val="20"/>
        </w:rPr>
      </w:pPr>
      <w:r>
        <w:rPr>
          <w:rFonts w:ascii="CMR10" w:hAnsi="CMR10"/>
          <w:sz w:val="20"/>
          <w:szCs w:val="20"/>
        </w:rPr>
        <w:lastRenderedPageBreak/>
        <w:t xml:space="preserve">For attributes </w:t>
      </w:r>
      <w:r>
        <w:rPr>
          <w:rFonts w:ascii="CMTI10" w:hAnsi="CMTI10"/>
          <w:sz w:val="20"/>
          <w:szCs w:val="20"/>
        </w:rPr>
        <w:t xml:space="preserve">wind </w:t>
      </w:r>
      <w:r>
        <w:rPr>
          <w:rFonts w:ascii="CMR10" w:hAnsi="CMR10"/>
          <w:sz w:val="20"/>
          <w:szCs w:val="20"/>
        </w:rPr>
        <w:t xml:space="preserve">and </w:t>
      </w:r>
      <w:r>
        <w:rPr>
          <w:rFonts w:ascii="CMTI10" w:hAnsi="CMTI10"/>
          <w:sz w:val="20"/>
          <w:szCs w:val="20"/>
        </w:rPr>
        <w:t>RH</w:t>
      </w:r>
      <w:r>
        <w:rPr>
          <w:rFonts w:ascii="CMR10" w:hAnsi="CMR10"/>
          <w:sz w:val="20"/>
          <w:szCs w:val="20"/>
        </w:rPr>
        <w:t xml:space="preserve">, use </w:t>
      </w:r>
      <w:r>
        <w:rPr>
          <w:rFonts w:ascii="CMSS10" w:hAnsi="CMSS10"/>
          <w:sz w:val="20"/>
          <w:szCs w:val="20"/>
        </w:rPr>
        <w:t xml:space="preserve">seaborn </w:t>
      </w:r>
      <w:r>
        <w:rPr>
          <w:rFonts w:ascii="CMR10" w:hAnsi="CMR10"/>
          <w:sz w:val="20"/>
          <w:szCs w:val="20"/>
        </w:rPr>
        <w:t xml:space="preserve">or </w:t>
      </w:r>
      <w:r>
        <w:rPr>
          <w:rFonts w:ascii="CMSS10" w:hAnsi="CMSS10"/>
          <w:sz w:val="20"/>
          <w:szCs w:val="20"/>
        </w:rPr>
        <w:t xml:space="preserve">matplotlib </w:t>
      </w:r>
      <w:r>
        <w:rPr>
          <w:rFonts w:ascii="CMR10" w:hAnsi="CMR10"/>
          <w:sz w:val="20"/>
          <w:szCs w:val="20"/>
        </w:rPr>
        <w:t xml:space="preserve">to show their histograms (use 8 equal-sized bins). </w:t>
      </w:r>
      <w:r w:rsidR="00882D73">
        <w:rPr>
          <w:rFonts w:ascii="CMR10" w:hAnsi="CMR10"/>
          <w:noProof/>
          <w:sz w:val="20"/>
          <w:szCs w:val="20"/>
        </w:rPr>
        <w:drawing>
          <wp:inline distT="0" distB="0" distL="0" distR="0" wp14:anchorId="538B229D" wp14:editId="12FD9FBF">
            <wp:extent cx="5731510" cy="2915920"/>
            <wp:effectExtent l="0" t="0" r="0" b="508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inline>
        </w:drawing>
      </w:r>
    </w:p>
    <w:p w14:paraId="4D16B3FA" w14:textId="50737EEF" w:rsidR="004F5BEA" w:rsidRDefault="004F5BEA" w:rsidP="004F5BEA">
      <w:pPr>
        <w:pStyle w:val="NormalWeb"/>
        <w:numPr>
          <w:ilvl w:val="0"/>
          <w:numId w:val="1"/>
        </w:numPr>
        <w:rPr>
          <w:rFonts w:ascii="CMR10" w:hAnsi="CMR10"/>
          <w:sz w:val="20"/>
          <w:szCs w:val="20"/>
        </w:rPr>
      </w:pPr>
      <w:r>
        <w:rPr>
          <w:rFonts w:ascii="CMR10" w:hAnsi="CMR10"/>
          <w:sz w:val="20"/>
          <w:szCs w:val="20"/>
        </w:rPr>
        <w:t xml:space="preserve">Use </w:t>
      </w:r>
      <w:r>
        <w:rPr>
          <w:rFonts w:ascii="CMSS10" w:hAnsi="CMSS10"/>
          <w:sz w:val="20"/>
          <w:szCs w:val="20"/>
        </w:rPr>
        <w:t xml:space="preserve">seaborn </w:t>
      </w:r>
      <w:r>
        <w:rPr>
          <w:rFonts w:ascii="CMR10" w:hAnsi="CMR10"/>
          <w:sz w:val="20"/>
          <w:szCs w:val="20"/>
        </w:rPr>
        <w:t xml:space="preserve">or </w:t>
      </w:r>
      <w:r>
        <w:rPr>
          <w:rFonts w:ascii="CMSS10" w:hAnsi="CMSS10"/>
          <w:sz w:val="20"/>
          <w:szCs w:val="20"/>
        </w:rPr>
        <w:t xml:space="preserve">matplotlib </w:t>
      </w:r>
      <w:r>
        <w:rPr>
          <w:rFonts w:ascii="CMR10" w:hAnsi="CMR10"/>
          <w:sz w:val="20"/>
          <w:szCs w:val="20"/>
        </w:rPr>
        <w:t xml:space="preserve">to show the scatter plot for attributes </w:t>
      </w:r>
      <w:r>
        <w:rPr>
          <w:rFonts w:ascii="CMTI10" w:hAnsi="CMTI10"/>
          <w:sz w:val="20"/>
          <w:szCs w:val="20"/>
        </w:rPr>
        <w:t xml:space="preserve">wind </w:t>
      </w:r>
      <w:r>
        <w:rPr>
          <w:rFonts w:ascii="CMR10" w:hAnsi="CMR10"/>
          <w:sz w:val="20"/>
          <w:szCs w:val="20"/>
        </w:rPr>
        <w:t xml:space="preserve">and </w:t>
      </w:r>
      <w:r>
        <w:rPr>
          <w:rFonts w:ascii="CMTI10" w:hAnsi="CMTI10"/>
          <w:sz w:val="20"/>
          <w:szCs w:val="20"/>
        </w:rPr>
        <w:t xml:space="preserve">area </w:t>
      </w:r>
      <w:r>
        <w:rPr>
          <w:rFonts w:ascii="CMR10" w:hAnsi="CMR10"/>
          <w:sz w:val="20"/>
          <w:szCs w:val="20"/>
        </w:rPr>
        <w:t xml:space="preserve">(show </w:t>
      </w:r>
      <w:r>
        <w:rPr>
          <w:rFonts w:ascii="CMTI10" w:hAnsi="CMTI10"/>
          <w:sz w:val="20"/>
          <w:szCs w:val="20"/>
        </w:rPr>
        <w:t xml:space="preserve">area </w:t>
      </w:r>
      <w:r>
        <w:rPr>
          <w:rFonts w:ascii="CMR10" w:hAnsi="CMR10"/>
          <w:sz w:val="20"/>
          <w:szCs w:val="20"/>
        </w:rPr>
        <w:t xml:space="preserve">in x-axis). Report the correlation coefficient between </w:t>
      </w:r>
      <w:r>
        <w:rPr>
          <w:rFonts w:ascii="CMTI10" w:hAnsi="CMTI10"/>
          <w:sz w:val="20"/>
          <w:szCs w:val="20"/>
        </w:rPr>
        <w:t xml:space="preserve">wind </w:t>
      </w:r>
      <w:r>
        <w:rPr>
          <w:rFonts w:ascii="CMR10" w:hAnsi="CMR10"/>
          <w:sz w:val="20"/>
          <w:szCs w:val="20"/>
        </w:rPr>
        <w:t xml:space="preserve">and </w:t>
      </w:r>
      <w:r>
        <w:rPr>
          <w:rFonts w:ascii="CMTI10" w:hAnsi="CMTI10"/>
          <w:sz w:val="20"/>
          <w:szCs w:val="20"/>
        </w:rPr>
        <w:t>area</w:t>
      </w:r>
      <w:r>
        <w:rPr>
          <w:rFonts w:ascii="CMR10" w:hAnsi="CMR10"/>
          <w:sz w:val="20"/>
          <w:szCs w:val="20"/>
        </w:rPr>
        <w:t xml:space="preserve">. </w:t>
      </w:r>
    </w:p>
    <w:p w14:paraId="79D98112" w14:textId="0B4C5731" w:rsidR="00882D73" w:rsidRDefault="00882D73" w:rsidP="007C5C3B">
      <w:pPr>
        <w:pStyle w:val="NormalWeb"/>
        <w:jc w:val="center"/>
        <w:rPr>
          <w:rFonts w:ascii="CMR10" w:hAnsi="CMR10"/>
          <w:sz w:val="20"/>
          <w:szCs w:val="20"/>
        </w:rPr>
      </w:pPr>
      <w:r>
        <w:rPr>
          <w:rFonts w:ascii="CMR10" w:hAnsi="CMR10"/>
          <w:noProof/>
          <w:sz w:val="20"/>
          <w:szCs w:val="20"/>
        </w:rPr>
        <w:drawing>
          <wp:inline distT="0" distB="0" distL="0" distR="0" wp14:anchorId="0AB9A71B" wp14:editId="4BE7B260">
            <wp:extent cx="5040000" cy="5137717"/>
            <wp:effectExtent l="0" t="0" r="1905" b="635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0000" cy="5137717"/>
                    </a:xfrm>
                    <a:prstGeom prst="rect">
                      <a:avLst/>
                    </a:prstGeom>
                  </pic:spPr>
                </pic:pic>
              </a:graphicData>
            </a:graphic>
          </wp:inline>
        </w:drawing>
      </w:r>
    </w:p>
    <w:p w14:paraId="7B036930" w14:textId="5AE5B0E3" w:rsidR="004F5BEA" w:rsidRDefault="004F5BEA" w:rsidP="004F5BEA">
      <w:pPr>
        <w:pStyle w:val="NormalWeb"/>
        <w:numPr>
          <w:ilvl w:val="0"/>
          <w:numId w:val="1"/>
        </w:numPr>
        <w:rPr>
          <w:rFonts w:ascii="CMR10" w:hAnsi="CMR10"/>
          <w:sz w:val="20"/>
          <w:szCs w:val="20"/>
        </w:rPr>
      </w:pPr>
      <w:r>
        <w:rPr>
          <w:rFonts w:ascii="CMR10" w:hAnsi="CMR10"/>
          <w:sz w:val="20"/>
          <w:szCs w:val="20"/>
        </w:rPr>
        <w:lastRenderedPageBreak/>
        <w:t xml:space="preserve">Consider the 6 attributes </w:t>
      </w:r>
      <w:r>
        <w:rPr>
          <w:rFonts w:ascii="CMSY10" w:hAnsi="CMSY10"/>
          <w:sz w:val="20"/>
          <w:szCs w:val="20"/>
        </w:rPr>
        <w:t>{</w:t>
      </w:r>
      <w:r>
        <w:rPr>
          <w:rFonts w:ascii="CMTI10" w:hAnsi="CMTI10"/>
          <w:sz w:val="20"/>
          <w:szCs w:val="20"/>
        </w:rPr>
        <w:t>FFMC, DMC, DC, ISI, RH, wind</w:t>
      </w:r>
      <w:r>
        <w:rPr>
          <w:rFonts w:ascii="CMSY10" w:hAnsi="CMSY10"/>
          <w:sz w:val="20"/>
          <w:szCs w:val="20"/>
        </w:rPr>
        <w:t>}</w:t>
      </w:r>
      <w:r>
        <w:rPr>
          <w:rFonts w:ascii="CMR10" w:hAnsi="CMR10"/>
          <w:sz w:val="20"/>
          <w:szCs w:val="20"/>
        </w:rPr>
        <w:t xml:space="preserve">, report the top 3 attributes that are most correlated (either positively or negatively) with </w:t>
      </w:r>
      <w:r>
        <w:rPr>
          <w:rFonts w:ascii="CMTI10" w:hAnsi="CMTI10"/>
          <w:sz w:val="20"/>
          <w:szCs w:val="20"/>
        </w:rPr>
        <w:t>area</w:t>
      </w:r>
      <w:r>
        <w:rPr>
          <w:rFonts w:ascii="CMR10" w:hAnsi="CMR10"/>
          <w:sz w:val="20"/>
          <w:szCs w:val="20"/>
        </w:rPr>
        <w:t xml:space="preserve">. </w:t>
      </w:r>
    </w:p>
    <w:p w14:paraId="38BFCC35" w14:textId="1855B327" w:rsidR="00882D73" w:rsidRDefault="00882D73" w:rsidP="007C5C3B">
      <w:pPr>
        <w:pStyle w:val="NormalWeb"/>
        <w:jc w:val="center"/>
        <w:rPr>
          <w:rFonts w:ascii="CMR10" w:hAnsi="CMR10"/>
          <w:sz w:val="20"/>
          <w:szCs w:val="20"/>
        </w:rPr>
      </w:pPr>
      <w:r>
        <w:rPr>
          <w:rFonts w:ascii="CMR10" w:hAnsi="CMR10"/>
          <w:noProof/>
          <w:sz w:val="20"/>
          <w:szCs w:val="20"/>
        </w:rPr>
        <w:drawing>
          <wp:inline distT="0" distB="0" distL="0" distR="0" wp14:anchorId="5E43E9D5" wp14:editId="73298D73">
            <wp:extent cx="5736771" cy="2797200"/>
            <wp:effectExtent l="0" t="0" r="3810"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6771" cy="2797200"/>
                    </a:xfrm>
                    <a:prstGeom prst="rect">
                      <a:avLst/>
                    </a:prstGeom>
                  </pic:spPr>
                </pic:pic>
              </a:graphicData>
            </a:graphic>
          </wp:inline>
        </w:drawing>
      </w:r>
    </w:p>
    <w:p w14:paraId="35794309" w14:textId="0BBA175D" w:rsidR="00BF25E1" w:rsidRDefault="007C5C3B" w:rsidP="00882D73">
      <w:pPr>
        <w:pStyle w:val="NormalWeb"/>
        <w:rPr>
          <w:rFonts w:ascii="CMR10" w:hAnsi="CMR10"/>
          <w:sz w:val="20"/>
          <w:szCs w:val="20"/>
        </w:rPr>
      </w:pPr>
      <w:r>
        <w:rPr>
          <w:rFonts w:ascii="CMR10" w:hAnsi="CMR10"/>
          <w:noProof/>
          <w:sz w:val="20"/>
          <w:szCs w:val="20"/>
        </w:rPr>
        <w:drawing>
          <wp:inline distT="0" distB="0" distL="0" distR="0" wp14:anchorId="70C097D6" wp14:editId="52A3947B">
            <wp:extent cx="2118860" cy="432000"/>
            <wp:effectExtent l="0" t="0" r="254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18860" cy="432000"/>
                    </a:xfrm>
                    <a:prstGeom prst="rect">
                      <a:avLst/>
                    </a:prstGeom>
                  </pic:spPr>
                </pic:pic>
              </a:graphicData>
            </a:graphic>
          </wp:inline>
        </w:drawing>
      </w:r>
    </w:p>
    <w:p w14:paraId="7D1EFC9C" w14:textId="1FD7AAC7" w:rsidR="00BF25E1" w:rsidRPr="00BC01FE" w:rsidRDefault="00BF25E1" w:rsidP="00882D73">
      <w:pPr>
        <w:pStyle w:val="NormalWeb"/>
        <w:rPr>
          <w:rFonts w:ascii="CMR10" w:hAnsi="CMR10"/>
          <w:i/>
          <w:iCs/>
          <w:sz w:val="20"/>
          <w:szCs w:val="20"/>
          <w:lang w:eastAsia="ko-KR"/>
        </w:rPr>
      </w:pPr>
      <w:r w:rsidRPr="00BC01FE">
        <w:rPr>
          <w:rFonts w:ascii="CMR10" w:hAnsi="CMR10"/>
          <w:i/>
          <w:iCs/>
          <w:sz w:val="20"/>
          <w:szCs w:val="20"/>
        </w:rPr>
        <w:t xml:space="preserve">Remark: I have sorted the value through the notebook, so the values in the above figure have been expressed as </w:t>
      </w:r>
      <w:r w:rsidRPr="00BC01FE">
        <w:rPr>
          <w:rFonts w:ascii="CMR10" w:hAnsi="CMR10" w:hint="eastAsia"/>
          <w:i/>
          <w:iCs/>
          <w:sz w:val="20"/>
          <w:szCs w:val="20"/>
          <w:lang w:eastAsia="ko-KR"/>
        </w:rPr>
        <w:t>absolute values</w:t>
      </w:r>
      <w:r w:rsidRPr="00BC01FE">
        <w:rPr>
          <w:rFonts w:ascii="CMR10" w:hAnsi="CMR10"/>
          <w:i/>
          <w:iCs/>
          <w:sz w:val="20"/>
          <w:szCs w:val="20"/>
        </w:rPr>
        <w:t>.</w:t>
      </w:r>
    </w:p>
    <w:p w14:paraId="4CE761CE" w14:textId="77777777" w:rsidR="004F5BEA" w:rsidRDefault="004F5BEA" w:rsidP="004F5BEA">
      <w:pPr>
        <w:pStyle w:val="NormalWeb"/>
        <w:numPr>
          <w:ilvl w:val="0"/>
          <w:numId w:val="1"/>
        </w:numPr>
        <w:rPr>
          <w:rFonts w:ascii="CMR10" w:hAnsi="CMR10"/>
          <w:sz w:val="20"/>
          <w:szCs w:val="20"/>
        </w:rPr>
      </w:pPr>
      <w:r>
        <w:rPr>
          <w:rFonts w:ascii="CMMI10" w:hAnsi="CMMI10"/>
          <w:sz w:val="20"/>
          <w:szCs w:val="20"/>
        </w:rPr>
        <w:t>χ</w:t>
      </w:r>
      <w:r>
        <w:rPr>
          <w:rFonts w:ascii="CMR7" w:hAnsi="CMR7"/>
          <w:position w:val="8"/>
          <w:sz w:val="14"/>
          <w:szCs w:val="14"/>
        </w:rPr>
        <w:t>2</w:t>
      </w:r>
      <w:r>
        <w:rPr>
          <w:rFonts w:ascii="CMR10" w:hAnsi="CMR10"/>
          <w:sz w:val="20"/>
          <w:szCs w:val="20"/>
        </w:rPr>
        <w:t xml:space="preserve">-test (using the </w:t>
      </w:r>
      <w:r>
        <w:rPr>
          <w:rFonts w:ascii="CMMI10" w:hAnsi="CMMI10"/>
          <w:sz w:val="20"/>
          <w:szCs w:val="20"/>
        </w:rPr>
        <w:t>χ</w:t>
      </w:r>
      <w:r>
        <w:rPr>
          <w:rFonts w:ascii="CMR7" w:hAnsi="CMR7"/>
          <w:position w:val="8"/>
          <w:sz w:val="14"/>
          <w:szCs w:val="14"/>
        </w:rPr>
        <w:t xml:space="preserve">2 </w:t>
      </w:r>
      <w:r>
        <w:rPr>
          <w:rFonts w:ascii="CMR10" w:hAnsi="CMR10"/>
          <w:sz w:val="20"/>
          <w:szCs w:val="20"/>
        </w:rPr>
        <w:t xml:space="preserve">table shown on the last page). Show your steps clearly (including contingency table, </w:t>
      </w:r>
      <w:r>
        <w:rPr>
          <w:rFonts w:ascii="CMMI10" w:hAnsi="CMMI10"/>
          <w:sz w:val="20"/>
          <w:szCs w:val="20"/>
        </w:rPr>
        <w:t>χ</w:t>
      </w:r>
      <w:r>
        <w:rPr>
          <w:rFonts w:ascii="CMR7" w:hAnsi="CMR7"/>
          <w:position w:val="8"/>
          <w:sz w:val="14"/>
          <w:szCs w:val="14"/>
        </w:rPr>
        <w:t>2</w:t>
      </w:r>
      <w:r>
        <w:rPr>
          <w:rFonts w:ascii="CMR10" w:hAnsi="CMR10"/>
          <w:sz w:val="20"/>
          <w:szCs w:val="20"/>
        </w:rPr>
        <w:t xml:space="preserve">-value, and </w:t>
      </w:r>
      <w:r>
        <w:rPr>
          <w:rFonts w:ascii="CMMI10" w:hAnsi="CMMI10"/>
          <w:sz w:val="20"/>
          <w:szCs w:val="20"/>
        </w:rPr>
        <w:t>p</w:t>
      </w:r>
      <w:r>
        <w:rPr>
          <w:rFonts w:ascii="CMR10" w:hAnsi="CMR10"/>
          <w:sz w:val="20"/>
          <w:szCs w:val="20"/>
        </w:rPr>
        <w:t xml:space="preserve">-value) in the report. </w:t>
      </w:r>
    </w:p>
    <w:p w14:paraId="639FEFFB" w14:textId="60782B4F" w:rsidR="004F5BEA" w:rsidRDefault="004F5BEA" w:rsidP="004F5BEA">
      <w:pPr>
        <w:pStyle w:val="NormalWeb"/>
        <w:ind w:left="720"/>
        <w:rPr>
          <w:rFonts w:ascii="CMR10" w:hAnsi="CMR10"/>
          <w:sz w:val="20"/>
          <w:szCs w:val="20"/>
        </w:rPr>
      </w:pPr>
      <w:r>
        <w:rPr>
          <w:rFonts w:ascii="CMR10" w:hAnsi="CMR10"/>
          <w:sz w:val="20"/>
          <w:szCs w:val="20"/>
        </w:rPr>
        <w:t xml:space="preserve">(a) By performing the </w:t>
      </w:r>
      <w:r>
        <w:rPr>
          <w:rFonts w:ascii="CMMI10" w:hAnsi="CMMI10"/>
          <w:sz w:val="20"/>
          <w:szCs w:val="20"/>
        </w:rPr>
        <w:t>χ</w:t>
      </w:r>
      <w:r>
        <w:rPr>
          <w:rFonts w:ascii="CMR7" w:hAnsi="CMR7"/>
          <w:position w:val="8"/>
          <w:sz w:val="14"/>
          <w:szCs w:val="14"/>
        </w:rPr>
        <w:t>2</w:t>
      </w:r>
      <w:r>
        <w:rPr>
          <w:rFonts w:ascii="CMR10" w:hAnsi="CMR10"/>
          <w:sz w:val="20"/>
          <w:szCs w:val="20"/>
        </w:rPr>
        <w:t>-test at a significance level of 0</w:t>
      </w:r>
      <w:r>
        <w:rPr>
          <w:rFonts w:ascii="CMMI10" w:hAnsi="CMMI10"/>
          <w:sz w:val="20"/>
          <w:szCs w:val="20"/>
        </w:rPr>
        <w:t>.</w:t>
      </w:r>
      <w:r>
        <w:rPr>
          <w:rFonts w:ascii="CMR10" w:hAnsi="CMR10"/>
          <w:sz w:val="20"/>
          <w:szCs w:val="20"/>
        </w:rPr>
        <w:t xml:space="preserve">01, are the attributes </w:t>
      </w:r>
      <w:r>
        <w:rPr>
          <w:rFonts w:ascii="CMTI10" w:hAnsi="CMTI10"/>
          <w:sz w:val="20"/>
          <w:szCs w:val="20"/>
        </w:rPr>
        <w:t xml:space="preserve">temp </w:t>
      </w:r>
      <w:r>
        <w:rPr>
          <w:rFonts w:ascii="CMR10" w:hAnsi="CMR10"/>
          <w:sz w:val="20"/>
          <w:szCs w:val="20"/>
        </w:rPr>
        <w:t xml:space="preserve">and </w:t>
      </w:r>
      <w:r>
        <w:rPr>
          <w:rFonts w:ascii="CMTI10" w:hAnsi="CMTI10"/>
          <w:sz w:val="20"/>
          <w:szCs w:val="20"/>
        </w:rPr>
        <w:t xml:space="preserve">wind </w:t>
      </w:r>
      <w:r>
        <w:rPr>
          <w:rFonts w:ascii="CMR10" w:hAnsi="CMR10"/>
          <w:sz w:val="20"/>
          <w:szCs w:val="20"/>
        </w:rPr>
        <w:t xml:space="preserve">independent of each other? </w:t>
      </w:r>
      <w:r w:rsidR="00DB3F90">
        <w:rPr>
          <w:rFonts w:ascii="CMR10" w:hAnsi="CMR10"/>
          <w:noProof/>
          <w:sz w:val="20"/>
          <w:szCs w:val="20"/>
        </w:rPr>
        <w:drawing>
          <wp:inline distT="0" distB="0" distL="0" distR="0" wp14:anchorId="7D224EEF" wp14:editId="60D4B7C8">
            <wp:extent cx="3993536" cy="147600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93536" cy="1476000"/>
                    </a:xfrm>
                    <a:prstGeom prst="rect">
                      <a:avLst/>
                    </a:prstGeom>
                  </pic:spPr>
                </pic:pic>
              </a:graphicData>
            </a:graphic>
          </wp:inline>
        </w:drawing>
      </w:r>
    </w:p>
    <w:p w14:paraId="16F8BB05" w14:textId="0176B89D" w:rsidR="004F5BEA" w:rsidRPr="00882D73" w:rsidRDefault="004F5BEA" w:rsidP="00882D73">
      <w:pPr>
        <w:pStyle w:val="NormalWeb"/>
        <w:ind w:left="720"/>
        <w:rPr>
          <w:rFonts w:ascii="CMR10" w:hAnsi="CMR10"/>
          <w:sz w:val="20"/>
          <w:szCs w:val="20"/>
        </w:rPr>
      </w:pPr>
      <w:r>
        <w:rPr>
          <w:rFonts w:ascii="CMR10" w:hAnsi="CMR10"/>
          <w:sz w:val="20"/>
          <w:szCs w:val="20"/>
        </w:rPr>
        <w:t xml:space="preserve">(b) By performing the </w:t>
      </w:r>
      <w:r>
        <w:rPr>
          <w:rFonts w:ascii="CMMI10" w:hAnsi="CMMI10"/>
          <w:sz w:val="20"/>
          <w:szCs w:val="20"/>
        </w:rPr>
        <w:t>χ</w:t>
      </w:r>
      <w:r>
        <w:rPr>
          <w:rFonts w:ascii="CMR7" w:hAnsi="CMR7"/>
          <w:position w:val="8"/>
          <w:sz w:val="14"/>
          <w:szCs w:val="14"/>
        </w:rPr>
        <w:t>2</w:t>
      </w:r>
      <w:r>
        <w:rPr>
          <w:rFonts w:ascii="CMR10" w:hAnsi="CMR10"/>
          <w:sz w:val="20"/>
          <w:szCs w:val="20"/>
        </w:rPr>
        <w:t>-test at a significance level of 0</w:t>
      </w:r>
      <w:r>
        <w:rPr>
          <w:rFonts w:ascii="CMMI10" w:hAnsi="CMMI10"/>
          <w:sz w:val="20"/>
          <w:szCs w:val="20"/>
        </w:rPr>
        <w:t>.</w:t>
      </w:r>
      <w:r>
        <w:rPr>
          <w:rFonts w:ascii="CMR10" w:hAnsi="CMR10"/>
          <w:sz w:val="20"/>
          <w:szCs w:val="20"/>
        </w:rPr>
        <w:t xml:space="preserve">01, are the attributes </w:t>
      </w:r>
      <w:r>
        <w:rPr>
          <w:rFonts w:ascii="CMTI10" w:hAnsi="CMTI10"/>
          <w:sz w:val="20"/>
          <w:szCs w:val="20"/>
        </w:rPr>
        <w:t xml:space="preserve">X </w:t>
      </w:r>
      <w:r>
        <w:rPr>
          <w:rFonts w:ascii="CMR10" w:hAnsi="CMR10"/>
          <w:sz w:val="20"/>
          <w:szCs w:val="20"/>
        </w:rPr>
        <w:t xml:space="preserve">and </w:t>
      </w:r>
      <w:r>
        <w:rPr>
          <w:rFonts w:ascii="CMTI10" w:hAnsi="CMTI10"/>
          <w:sz w:val="20"/>
          <w:szCs w:val="20"/>
        </w:rPr>
        <w:t xml:space="preserve">Y </w:t>
      </w:r>
      <w:r>
        <w:rPr>
          <w:rFonts w:ascii="CMR10" w:hAnsi="CMR10"/>
          <w:sz w:val="20"/>
          <w:szCs w:val="20"/>
        </w:rPr>
        <w:t xml:space="preserve">independent of each other? </w:t>
      </w:r>
      <w:r w:rsidR="00DB3F90">
        <w:rPr>
          <w:rFonts w:ascii="CMR10" w:hAnsi="CMR10"/>
          <w:noProof/>
          <w:sz w:val="20"/>
          <w:szCs w:val="20"/>
        </w:rPr>
        <w:drawing>
          <wp:inline distT="0" distB="0" distL="0" distR="0" wp14:anchorId="429500D4" wp14:editId="1C9DD2B0">
            <wp:extent cx="4010375" cy="1476000"/>
            <wp:effectExtent l="0" t="0" r="3175"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10375" cy="1476000"/>
                    </a:xfrm>
                    <a:prstGeom prst="rect">
                      <a:avLst/>
                    </a:prstGeom>
                  </pic:spPr>
                </pic:pic>
              </a:graphicData>
            </a:graphic>
          </wp:inline>
        </w:drawing>
      </w:r>
    </w:p>
    <w:p w14:paraId="79382987" w14:textId="1B1C1498" w:rsidR="004F5BEA" w:rsidRDefault="004F5BEA" w:rsidP="004F5BEA">
      <w:pPr>
        <w:pStyle w:val="NormalWeb"/>
      </w:pPr>
      <w:r>
        <w:rPr>
          <w:rFonts w:ascii="CMR10" w:hAnsi="CMR10"/>
          <w:sz w:val="20"/>
          <w:szCs w:val="20"/>
        </w:rPr>
        <w:lastRenderedPageBreak/>
        <w:t xml:space="preserve">8. PCA: In this question, use only the attributes </w:t>
      </w:r>
      <w:r>
        <w:rPr>
          <w:rFonts w:ascii="CMSY10" w:hAnsi="CMSY10"/>
          <w:sz w:val="20"/>
          <w:szCs w:val="20"/>
        </w:rPr>
        <w:t>{</w:t>
      </w:r>
      <w:r>
        <w:rPr>
          <w:rFonts w:ascii="CMTI10" w:hAnsi="CMTI10"/>
          <w:sz w:val="20"/>
          <w:szCs w:val="20"/>
        </w:rPr>
        <w:t>DC, ISI, temp, RH, wind</w:t>
      </w:r>
      <w:r>
        <w:rPr>
          <w:rFonts w:ascii="CMSY10" w:hAnsi="CMSY10"/>
          <w:sz w:val="20"/>
          <w:szCs w:val="20"/>
        </w:rPr>
        <w:t xml:space="preserve">} </w:t>
      </w:r>
      <w:r>
        <w:rPr>
          <w:rFonts w:ascii="CMR10" w:hAnsi="CMR10"/>
          <w:sz w:val="20"/>
          <w:szCs w:val="20"/>
        </w:rPr>
        <w:t xml:space="preserve">after the normalization in Task 7b. </w:t>
      </w:r>
    </w:p>
    <w:p w14:paraId="7A9E0FC2" w14:textId="7DA77230" w:rsidR="004F5BEA" w:rsidRDefault="004F5BEA" w:rsidP="004F5BEA">
      <w:pPr>
        <w:pStyle w:val="NormalWeb"/>
        <w:numPr>
          <w:ilvl w:val="0"/>
          <w:numId w:val="3"/>
        </w:numPr>
      </w:pPr>
      <w:r>
        <w:rPr>
          <w:rFonts w:ascii="CMR10" w:hAnsi="CMR10"/>
          <w:sz w:val="20"/>
          <w:szCs w:val="20"/>
        </w:rPr>
        <w:t xml:space="preserve">(a)  Plot the cumulative explained variance ratio with the number of principal components. </w:t>
      </w:r>
      <w:r w:rsidR="00882D73">
        <w:rPr>
          <w:noProof/>
        </w:rPr>
        <w:drawing>
          <wp:inline distT="0" distB="0" distL="0" distR="0" wp14:anchorId="1BD497BF" wp14:editId="6683B2E5">
            <wp:extent cx="5328000" cy="2456807"/>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8000" cy="2456807"/>
                    </a:xfrm>
                    <a:prstGeom prst="rect">
                      <a:avLst/>
                    </a:prstGeom>
                  </pic:spPr>
                </pic:pic>
              </a:graphicData>
            </a:graphic>
          </wp:inline>
        </w:drawing>
      </w:r>
    </w:p>
    <w:p w14:paraId="1CCF7F16" w14:textId="77777777" w:rsidR="004F5BEA" w:rsidRDefault="004F5BEA" w:rsidP="004F5BEA">
      <w:pPr>
        <w:pStyle w:val="NormalWeb"/>
        <w:numPr>
          <w:ilvl w:val="0"/>
          <w:numId w:val="3"/>
        </w:numPr>
      </w:pPr>
      <w:r>
        <w:rPr>
          <w:rFonts w:ascii="CMR10" w:hAnsi="CMR10"/>
          <w:sz w:val="20"/>
          <w:szCs w:val="20"/>
        </w:rPr>
        <w:t>(b)  Transform the data by PCA, by using the smallest number of PCA components such that the proportion of explained variance is at least 0</w:t>
      </w:r>
      <w:r>
        <w:rPr>
          <w:rFonts w:ascii="CMMI10" w:hAnsi="CMMI10"/>
          <w:sz w:val="20"/>
          <w:szCs w:val="20"/>
        </w:rPr>
        <w:t>.</w:t>
      </w:r>
      <w:r>
        <w:rPr>
          <w:rFonts w:ascii="CMR10" w:hAnsi="CMR10"/>
          <w:sz w:val="20"/>
          <w:szCs w:val="20"/>
        </w:rPr>
        <w:t xml:space="preserve">9. You can use the built-in PCA function from </w:t>
      </w:r>
      <w:r>
        <w:rPr>
          <w:rFonts w:ascii="CMSS10" w:hAnsi="CMSS10"/>
          <w:sz w:val="20"/>
          <w:szCs w:val="20"/>
        </w:rPr>
        <w:t>scikit-learn</w:t>
      </w:r>
      <w:r>
        <w:rPr>
          <w:rFonts w:ascii="CMR10" w:hAnsi="CMR10"/>
          <w:sz w:val="20"/>
          <w:szCs w:val="20"/>
        </w:rPr>
        <w:t xml:space="preserve">. </w:t>
      </w:r>
    </w:p>
    <w:p w14:paraId="5F4B4156" w14:textId="6884028E" w:rsidR="004F5BEA" w:rsidRDefault="004F5BEA" w:rsidP="004F5BEA">
      <w:pPr>
        <w:pStyle w:val="NormalWeb"/>
        <w:numPr>
          <w:ilvl w:val="0"/>
          <w:numId w:val="3"/>
        </w:numPr>
      </w:pPr>
      <w:r>
        <w:rPr>
          <w:rFonts w:ascii="CMR10" w:hAnsi="CMR10"/>
          <w:sz w:val="20"/>
          <w:szCs w:val="20"/>
        </w:rPr>
        <w:t xml:space="preserve">(c)  For the transformed data, name the new features </w:t>
      </w:r>
      <w:r>
        <w:rPr>
          <w:rFonts w:ascii="CMTI10" w:hAnsi="CMTI10"/>
          <w:sz w:val="20"/>
          <w:szCs w:val="20"/>
        </w:rPr>
        <w:t>PC1</w:t>
      </w:r>
      <w:r>
        <w:rPr>
          <w:rFonts w:ascii="CMR10" w:hAnsi="CMR10"/>
          <w:sz w:val="20"/>
          <w:szCs w:val="20"/>
        </w:rPr>
        <w:t xml:space="preserve">, </w:t>
      </w:r>
      <w:r>
        <w:rPr>
          <w:rFonts w:ascii="CMTI10" w:hAnsi="CMTI10"/>
          <w:sz w:val="20"/>
          <w:szCs w:val="20"/>
        </w:rPr>
        <w:t>PC2</w:t>
      </w:r>
      <w:r>
        <w:rPr>
          <w:rFonts w:ascii="CMR10" w:hAnsi="CMR10"/>
          <w:sz w:val="20"/>
          <w:szCs w:val="20"/>
        </w:rPr>
        <w:t xml:space="preserve">, and so on, and output the transformed dimensions to the csv file </w:t>
      </w:r>
      <w:r>
        <w:rPr>
          <w:rFonts w:ascii="CMSS10" w:hAnsi="CMSS10"/>
          <w:sz w:val="20"/>
          <w:szCs w:val="20"/>
        </w:rPr>
        <w:t xml:space="preserve">data reduced.csv </w:t>
      </w:r>
      <w:r>
        <w:rPr>
          <w:rFonts w:ascii="CMR10" w:hAnsi="CMR10"/>
          <w:sz w:val="20"/>
          <w:szCs w:val="20"/>
        </w:rPr>
        <w:t xml:space="preserve">without the header (use “,” as field delimiter). Report the five-number summary for each obtained dimension. </w:t>
      </w:r>
    </w:p>
    <w:p w14:paraId="4B274F89" w14:textId="04C132A8" w:rsidR="00A42618" w:rsidRDefault="007C5C3B" w:rsidP="007C5C3B">
      <w:pPr>
        <w:jc w:val="center"/>
        <w:rPr>
          <w:rFonts w:ascii="CMR10" w:eastAsia="Times New Roman" w:hAnsi="CMR10" w:cs="Times New Roman"/>
          <w:sz w:val="20"/>
          <w:szCs w:val="20"/>
        </w:rPr>
      </w:pPr>
      <w:r>
        <w:rPr>
          <w:rFonts w:ascii="CMR10" w:eastAsia="Times New Roman" w:hAnsi="CMR10" w:cs="Times New Roman"/>
          <w:noProof/>
          <w:sz w:val="20"/>
          <w:szCs w:val="20"/>
        </w:rPr>
        <w:drawing>
          <wp:inline distT="0" distB="0" distL="0" distR="0" wp14:anchorId="02C10C89" wp14:editId="3DFC102F">
            <wp:extent cx="1382520" cy="3276000"/>
            <wp:effectExtent l="0" t="0" r="1905" b="63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82520" cy="3276000"/>
                    </a:xfrm>
                    <a:prstGeom prst="rect">
                      <a:avLst/>
                    </a:prstGeom>
                  </pic:spPr>
                </pic:pic>
              </a:graphicData>
            </a:graphic>
          </wp:inline>
        </w:drawing>
      </w:r>
    </w:p>
    <w:p w14:paraId="3251E6EF" w14:textId="77777777" w:rsidR="007C5C3B" w:rsidRDefault="007C5C3B">
      <w:pPr>
        <w:rPr>
          <w:rFonts w:ascii="CMR10" w:eastAsia="Times New Roman" w:hAnsi="CMR10" w:cs="Times New Roman"/>
          <w:sz w:val="20"/>
          <w:szCs w:val="20"/>
        </w:rPr>
      </w:pPr>
      <w:r>
        <w:rPr>
          <w:rFonts w:ascii="CMR10" w:hAnsi="CMR10"/>
          <w:sz w:val="20"/>
          <w:szCs w:val="20"/>
        </w:rPr>
        <w:br w:type="page"/>
      </w:r>
    </w:p>
    <w:p w14:paraId="651671FB" w14:textId="3115F482" w:rsidR="004F5BEA" w:rsidRDefault="004F5BEA" w:rsidP="004F5BEA">
      <w:pPr>
        <w:pStyle w:val="NormalWeb"/>
        <w:rPr>
          <w:rFonts w:ascii="CMR10" w:hAnsi="CMR10"/>
          <w:sz w:val="20"/>
          <w:szCs w:val="20"/>
        </w:rPr>
      </w:pPr>
      <w:r>
        <w:rPr>
          <w:rFonts w:ascii="CMR10" w:hAnsi="CMR10"/>
          <w:sz w:val="20"/>
          <w:szCs w:val="20"/>
        </w:rPr>
        <w:lastRenderedPageBreak/>
        <w:t xml:space="preserve">9. Consider the original data. At first glance, this dataset has no missing value. However, for attribute </w:t>
      </w:r>
      <w:r>
        <w:rPr>
          <w:rFonts w:ascii="CMTI10" w:hAnsi="CMTI10"/>
          <w:sz w:val="20"/>
          <w:szCs w:val="20"/>
        </w:rPr>
        <w:t xml:space="preserve">area </w:t>
      </w:r>
      <w:r>
        <w:rPr>
          <w:rFonts w:ascii="CMR10" w:hAnsi="CMR10"/>
          <w:sz w:val="20"/>
          <w:szCs w:val="20"/>
        </w:rPr>
        <w:t xml:space="preserve">, some values got zero. We assume that these zeros can be viewed as missing values. Please fill in the missing values with the attribute mean of transactions whose corresponding attribute has non-zero value (filter non-zero value transactions first, then calculate attribute mean of them). and show the box plot for attribute </w:t>
      </w:r>
      <w:r>
        <w:rPr>
          <w:rFonts w:ascii="CMTI10" w:hAnsi="CMTI10"/>
          <w:sz w:val="20"/>
          <w:szCs w:val="20"/>
        </w:rPr>
        <w:t xml:space="preserve">area </w:t>
      </w:r>
      <w:r>
        <w:rPr>
          <w:rFonts w:ascii="CMR10" w:hAnsi="CMR10"/>
          <w:sz w:val="20"/>
          <w:szCs w:val="20"/>
        </w:rPr>
        <w:t>again. You can use the “</w:t>
      </w:r>
      <w:proofErr w:type="spellStart"/>
      <w:r>
        <w:rPr>
          <w:rFonts w:ascii="CMR10" w:hAnsi="CMR10"/>
          <w:sz w:val="20"/>
          <w:szCs w:val="20"/>
        </w:rPr>
        <w:t>DataFrame.replace</w:t>
      </w:r>
      <w:proofErr w:type="spellEnd"/>
      <w:r>
        <w:rPr>
          <w:rFonts w:ascii="CMR10" w:hAnsi="CMR10"/>
          <w:sz w:val="20"/>
          <w:szCs w:val="20"/>
        </w:rPr>
        <w:t xml:space="preserve">” function from </w:t>
      </w:r>
      <w:r>
        <w:rPr>
          <w:rFonts w:ascii="CMSS10" w:hAnsi="CMSS10"/>
          <w:sz w:val="20"/>
          <w:szCs w:val="20"/>
        </w:rPr>
        <w:t>pandas</w:t>
      </w:r>
      <w:r>
        <w:rPr>
          <w:rFonts w:ascii="CMR10" w:hAnsi="CMR10"/>
          <w:sz w:val="20"/>
          <w:szCs w:val="20"/>
        </w:rPr>
        <w:t xml:space="preserve">. After filling in the missing values, report the correlation coefficient between </w:t>
      </w:r>
      <w:r>
        <w:rPr>
          <w:rFonts w:ascii="CMTI10" w:hAnsi="CMTI10"/>
          <w:sz w:val="20"/>
          <w:szCs w:val="20"/>
        </w:rPr>
        <w:t xml:space="preserve">wind </w:t>
      </w:r>
      <w:r>
        <w:rPr>
          <w:rFonts w:ascii="CMR10" w:hAnsi="CMR10"/>
          <w:sz w:val="20"/>
          <w:szCs w:val="20"/>
        </w:rPr>
        <w:t xml:space="preserve">and </w:t>
      </w:r>
      <w:r>
        <w:rPr>
          <w:rFonts w:ascii="CMTI10" w:hAnsi="CMTI10"/>
          <w:sz w:val="20"/>
          <w:szCs w:val="20"/>
        </w:rPr>
        <w:t xml:space="preserve">area </w:t>
      </w:r>
      <w:r>
        <w:rPr>
          <w:rFonts w:ascii="CMR10" w:hAnsi="CMR10"/>
          <w:sz w:val="20"/>
          <w:szCs w:val="20"/>
        </w:rPr>
        <w:t xml:space="preserve">again, and compare it with the value obtained in Task 4. </w:t>
      </w:r>
    </w:p>
    <w:p w14:paraId="7101FC5C" w14:textId="361C4080" w:rsidR="00A42618" w:rsidRDefault="00A42618" w:rsidP="004F5BEA">
      <w:pPr>
        <w:pStyle w:val="NormalWeb"/>
      </w:pPr>
      <w:r>
        <w:rPr>
          <w:noProof/>
        </w:rPr>
        <w:drawing>
          <wp:inline distT="0" distB="0" distL="0" distR="0" wp14:anchorId="74E351DA" wp14:editId="16B2730F">
            <wp:extent cx="4356000" cy="2251848"/>
            <wp:effectExtent l="0" t="0" r="635"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56000" cy="2251848"/>
                    </a:xfrm>
                    <a:prstGeom prst="rect">
                      <a:avLst/>
                    </a:prstGeom>
                  </pic:spPr>
                </pic:pic>
              </a:graphicData>
            </a:graphic>
          </wp:inline>
        </w:drawing>
      </w:r>
    </w:p>
    <w:p w14:paraId="364471B4" w14:textId="1F4ED95F" w:rsidR="004F5BEA" w:rsidRDefault="00882D73">
      <w:r>
        <w:rPr>
          <w:noProof/>
        </w:rPr>
        <w:drawing>
          <wp:inline distT="0" distB="0" distL="0" distR="0" wp14:anchorId="2BAEC74D" wp14:editId="7A77FFD6">
            <wp:extent cx="2239743" cy="532800"/>
            <wp:effectExtent l="0" t="0" r="0" b="635"/>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2239743" cy="532800"/>
                    </a:xfrm>
                    <a:prstGeom prst="rect">
                      <a:avLst/>
                    </a:prstGeom>
                  </pic:spPr>
                </pic:pic>
              </a:graphicData>
            </a:graphic>
          </wp:inline>
        </w:drawing>
      </w:r>
    </w:p>
    <w:p w14:paraId="2EF5D64C" w14:textId="6117EE71" w:rsidR="00BC01FE" w:rsidRPr="00BC01FE" w:rsidRDefault="00BC01FE">
      <w:pPr>
        <w:rPr>
          <w:rFonts w:ascii="Batang" w:eastAsia="Batang" w:hAnsi="Batang" w:cs="Batang"/>
          <w:lang w:val="en-US" w:eastAsia="ko-KR"/>
        </w:rPr>
      </w:pPr>
      <w:r>
        <w:rPr>
          <w:rFonts w:ascii="CMR10" w:hAnsi="CMR10"/>
          <w:sz w:val="20"/>
          <w:szCs w:val="20"/>
        </w:rPr>
        <w:t>Compared with the original correlation coefficient done in Task 4, the correlation got weaker as I filled the missing value with the mean. It shows that filling missing values with mean is not a good option in this situation</w:t>
      </w:r>
    </w:p>
    <w:sectPr w:rsidR="00BC01FE" w:rsidRPr="00BC01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MR10">
    <w:altName w:val="Cambria"/>
    <w:panose1 w:val="020B0604020202020204"/>
    <w:charset w:val="00"/>
    <w:family w:val="roman"/>
    <w:notTrueType/>
    <w:pitch w:val="default"/>
  </w:font>
  <w:font w:name="CMTI10">
    <w:altName w:val="Cambria"/>
    <w:panose1 w:val="020B0604020202020204"/>
    <w:charset w:val="00"/>
    <w:family w:val="roman"/>
    <w:notTrueType/>
    <w:pitch w:val="default"/>
  </w:font>
  <w:font w:name="CMSS10">
    <w:altName w:val="Cambria"/>
    <w:panose1 w:val="020B0604020202020204"/>
    <w:charset w:val="00"/>
    <w:family w:val="roman"/>
    <w:notTrueType/>
    <w:pitch w:val="default"/>
  </w:font>
  <w:font w:name="CMSY10">
    <w:altName w:val="Cambria"/>
    <w:panose1 w:val="020B0604020202020204"/>
    <w:charset w:val="00"/>
    <w:family w:val="roman"/>
    <w:notTrueType/>
    <w:pitch w:val="default"/>
  </w:font>
  <w:font w:name="CMMI10">
    <w:altName w:val="Cambria"/>
    <w:panose1 w:val="020B0604020202020204"/>
    <w:charset w:val="00"/>
    <w:family w:val="roman"/>
    <w:notTrueType/>
    <w:pitch w:val="default"/>
  </w:font>
  <w:font w:name="CMR7">
    <w:altName w:val="Cambria"/>
    <w:panose1 w:val="020B0604020202020204"/>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204855"/>
    <w:multiLevelType w:val="multilevel"/>
    <w:tmpl w:val="565A2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D00C4E"/>
    <w:multiLevelType w:val="multilevel"/>
    <w:tmpl w:val="658AE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C8D4D98"/>
    <w:multiLevelType w:val="multilevel"/>
    <w:tmpl w:val="001A4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9913163">
    <w:abstractNumId w:val="1"/>
  </w:num>
  <w:num w:numId="2" w16cid:durableId="493104478">
    <w:abstractNumId w:val="0"/>
  </w:num>
  <w:num w:numId="3" w16cid:durableId="6023485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BEA"/>
    <w:rsid w:val="004F5BEA"/>
    <w:rsid w:val="007C5C3B"/>
    <w:rsid w:val="00882D73"/>
    <w:rsid w:val="00897C9E"/>
    <w:rsid w:val="00A42618"/>
    <w:rsid w:val="00BC01FE"/>
    <w:rsid w:val="00BF25E1"/>
    <w:rsid w:val="00DB3F90"/>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DD63D"/>
  <w15:chartTrackingRefBased/>
  <w15:docId w15:val="{4D4DF6C2-6E17-DE4D-8B84-06A8A532F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F5BE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844426">
      <w:bodyDiv w:val="1"/>
      <w:marLeft w:val="0"/>
      <w:marRight w:val="0"/>
      <w:marTop w:val="0"/>
      <w:marBottom w:val="0"/>
      <w:divBdr>
        <w:top w:val="none" w:sz="0" w:space="0" w:color="auto"/>
        <w:left w:val="none" w:sz="0" w:space="0" w:color="auto"/>
        <w:bottom w:val="none" w:sz="0" w:space="0" w:color="auto"/>
        <w:right w:val="none" w:sz="0" w:space="0" w:color="auto"/>
      </w:divBdr>
      <w:divsChild>
        <w:div w:id="319116368">
          <w:marLeft w:val="0"/>
          <w:marRight w:val="0"/>
          <w:marTop w:val="0"/>
          <w:marBottom w:val="0"/>
          <w:divBdr>
            <w:top w:val="none" w:sz="0" w:space="0" w:color="auto"/>
            <w:left w:val="none" w:sz="0" w:space="0" w:color="auto"/>
            <w:bottom w:val="none" w:sz="0" w:space="0" w:color="auto"/>
            <w:right w:val="none" w:sz="0" w:space="0" w:color="auto"/>
          </w:divBdr>
          <w:divsChild>
            <w:div w:id="143398856">
              <w:marLeft w:val="0"/>
              <w:marRight w:val="0"/>
              <w:marTop w:val="0"/>
              <w:marBottom w:val="0"/>
              <w:divBdr>
                <w:top w:val="none" w:sz="0" w:space="0" w:color="auto"/>
                <w:left w:val="none" w:sz="0" w:space="0" w:color="auto"/>
                <w:bottom w:val="none" w:sz="0" w:space="0" w:color="auto"/>
                <w:right w:val="none" w:sz="0" w:space="0" w:color="auto"/>
              </w:divBdr>
              <w:divsChild>
                <w:div w:id="233708906">
                  <w:marLeft w:val="0"/>
                  <w:marRight w:val="0"/>
                  <w:marTop w:val="0"/>
                  <w:marBottom w:val="0"/>
                  <w:divBdr>
                    <w:top w:val="none" w:sz="0" w:space="0" w:color="auto"/>
                    <w:left w:val="none" w:sz="0" w:space="0" w:color="auto"/>
                    <w:bottom w:val="none" w:sz="0" w:space="0" w:color="auto"/>
                    <w:right w:val="none" w:sz="0" w:space="0" w:color="auto"/>
                  </w:divBdr>
                </w:div>
              </w:divsChild>
            </w:div>
            <w:div w:id="563376270">
              <w:marLeft w:val="0"/>
              <w:marRight w:val="0"/>
              <w:marTop w:val="0"/>
              <w:marBottom w:val="0"/>
              <w:divBdr>
                <w:top w:val="none" w:sz="0" w:space="0" w:color="auto"/>
                <w:left w:val="none" w:sz="0" w:space="0" w:color="auto"/>
                <w:bottom w:val="none" w:sz="0" w:space="0" w:color="auto"/>
                <w:right w:val="none" w:sz="0" w:space="0" w:color="auto"/>
              </w:divBdr>
              <w:divsChild>
                <w:div w:id="188451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5880">
          <w:marLeft w:val="0"/>
          <w:marRight w:val="0"/>
          <w:marTop w:val="0"/>
          <w:marBottom w:val="0"/>
          <w:divBdr>
            <w:top w:val="none" w:sz="0" w:space="0" w:color="auto"/>
            <w:left w:val="none" w:sz="0" w:space="0" w:color="auto"/>
            <w:bottom w:val="none" w:sz="0" w:space="0" w:color="auto"/>
            <w:right w:val="none" w:sz="0" w:space="0" w:color="auto"/>
          </w:divBdr>
          <w:divsChild>
            <w:div w:id="1642996430">
              <w:marLeft w:val="0"/>
              <w:marRight w:val="0"/>
              <w:marTop w:val="0"/>
              <w:marBottom w:val="0"/>
              <w:divBdr>
                <w:top w:val="none" w:sz="0" w:space="0" w:color="auto"/>
                <w:left w:val="none" w:sz="0" w:space="0" w:color="auto"/>
                <w:bottom w:val="none" w:sz="0" w:space="0" w:color="auto"/>
                <w:right w:val="none" w:sz="0" w:space="0" w:color="auto"/>
              </w:divBdr>
              <w:divsChild>
                <w:div w:id="74619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5</Pages>
  <Words>419</Words>
  <Characters>2394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Young Beom CHO</dc:creator>
  <cp:keywords/>
  <dc:description/>
  <cp:lastModifiedBy>Young Beom CHO</cp:lastModifiedBy>
  <cp:revision>5</cp:revision>
  <dcterms:created xsi:type="dcterms:W3CDTF">2022-09-27T09:10:00Z</dcterms:created>
  <dcterms:modified xsi:type="dcterms:W3CDTF">2022-10-07T06:43:00Z</dcterms:modified>
</cp:coreProperties>
</file>