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970B82" w:rsidRDefault="00970B82" w:rsidP="00970B82">
      <w:pPr>
        <w:pStyle w:val="Title"/>
        <w:jc w:val="center"/>
        <w:rPr>
          <w:rFonts w:ascii="Cambria" w:hAnsi="Cambria"/>
          <w:sz w:val="36"/>
          <w:szCs w:val="36"/>
          <w:lang w:eastAsia="ja-JP"/>
        </w:rPr>
      </w:pPr>
      <w:r w:rsidRPr="00970B82">
        <w:rPr>
          <w:rFonts w:ascii="Cambria" w:hAnsi="Cambria"/>
          <w:sz w:val="36"/>
          <w:szCs w:val="36"/>
          <w:lang w:eastAsia="ja-JP"/>
        </w:rPr>
        <w:t>COMP0119: Acquisition and Processing of 3D Geometry</w:t>
      </w:r>
    </w:p>
    <w:p w14:paraId="689D0C15" w14:textId="2F6BB1AF" w:rsidR="00970B82" w:rsidRPr="00970B82" w:rsidRDefault="00970B82" w:rsidP="00970B82">
      <w:pPr>
        <w:jc w:val="center"/>
        <w:rPr>
          <w:rFonts w:ascii="Cambria" w:hAnsi="Cambria"/>
          <w:sz w:val="32"/>
          <w:lang w:eastAsia="ja-JP"/>
        </w:rPr>
      </w:pPr>
      <w:r w:rsidRPr="00970B82">
        <w:rPr>
          <w:rFonts w:ascii="Cambria" w:hAnsi="Cambria"/>
          <w:sz w:val="32"/>
          <w:lang w:eastAsia="ja-JP"/>
        </w:rPr>
        <w:t>Coursework 1: I</w:t>
      </w:r>
      <w:r w:rsidR="00627831">
        <w:rPr>
          <w:rFonts w:ascii="Cambria" w:hAnsi="Cambria"/>
          <w:sz w:val="32"/>
          <w:lang w:eastAsia="ja-JP"/>
        </w:rPr>
        <w:t>terative Closest Point</w:t>
      </w:r>
    </w:p>
    <w:p w14:paraId="6BE56761" w14:textId="77777777" w:rsidR="00517E56" w:rsidRPr="00970B82" w:rsidRDefault="00517E56">
      <w:pPr>
        <w:rPr>
          <w:rFonts w:ascii="Cambria" w:hAnsi="Cambria"/>
        </w:rPr>
      </w:pPr>
    </w:p>
    <w:p w14:paraId="5ABBE7B4" w14:textId="3E410D79" w:rsidR="00970B82" w:rsidRPr="00970B82" w:rsidRDefault="00970B82">
      <w:pPr>
        <w:rPr>
          <w:rFonts w:ascii="Cambria" w:hAnsi="Cambria"/>
        </w:rPr>
      </w:pPr>
      <w:r w:rsidRPr="00970B82">
        <w:rPr>
          <w:rFonts w:ascii="Cambria" w:hAnsi="Cambria"/>
        </w:rPr>
        <w:t xml:space="preserve">This report will demonstrate the algorithm implemented for the </w:t>
      </w:r>
      <w:r w:rsidR="0084739F">
        <w:rPr>
          <w:rFonts w:ascii="Cambria" w:hAnsi="Cambria"/>
        </w:rPr>
        <w:t>Iterative Closest Point</w:t>
      </w:r>
      <w:r w:rsidRPr="00970B82">
        <w:rPr>
          <w:rFonts w:ascii="Cambria" w:hAnsi="Cambria"/>
        </w:rPr>
        <w:t>.</w:t>
      </w:r>
    </w:p>
    <w:p w14:paraId="758D7139" w14:textId="77777777" w:rsidR="00970B82" w:rsidRPr="00970B82" w:rsidRDefault="00970B82">
      <w:pPr>
        <w:rPr>
          <w:rFonts w:ascii="Cambria" w:hAnsi="Cambria"/>
        </w:rPr>
      </w:pPr>
    </w:p>
    <w:p w14:paraId="4E3DA16D" w14:textId="77777777" w:rsidR="00970B82" w:rsidRPr="00970B82" w:rsidRDefault="00970B82">
      <w:pPr>
        <w:rPr>
          <w:rFonts w:ascii="Cambria" w:hAnsi="Cambria"/>
          <w:sz w:val="28"/>
        </w:rPr>
      </w:pPr>
      <w:r w:rsidRPr="00970B82">
        <w:rPr>
          <w:rFonts w:ascii="Cambria" w:hAnsi="Cambria"/>
          <w:sz w:val="28"/>
        </w:rPr>
        <w:t>Task 1: Point-to-Point Alignment</w:t>
      </w:r>
    </w:p>
    <w:p w14:paraId="2D66A70B" w14:textId="62E3BAD7" w:rsidR="00970B82" w:rsidRDefault="00F84A97">
      <w:pPr>
        <w:rPr>
          <w:rFonts w:ascii="Cambria" w:hAnsi="Cambria"/>
        </w:rPr>
      </w:pPr>
      <w:r>
        <w:rPr>
          <w:rFonts w:ascii="Cambria" w:hAnsi="Cambria"/>
        </w:rPr>
        <w:t>The basic ICP algorithm can be a breakdown of following steps:</w:t>
      </w:r>
    </w:p>
    <w:p w14:paraId="5583BB52" w14:textId="4C1D6E4C" w:rsidR="00F84A97" w:rsidRDefault="00F84A97" w:rsidP="00F84A97">
      <w:pPr>
        <w:pStyle w:val="ListParagraph"/>
        <w:numPr>
          <w:ilvl w:val="0"/>
          <w:numId w:val="1"/>
        </w:numPr>
        <w:rPr>
          <w:rFonts w:ascii="Cambria" w:hAnsi="Cambria"/>
        </w:rPr>
      </w:pPr>
      <w:r>
        <w:rPr>
          <w:rFonts w:ascii="Cambria" w:hAnsi="Cambria"/>
        </w:rPr>
        <w:t>Select source points</w:t>
      </w:r>
    </w:p>
    <w:p w14:paraId="201D3C98" w14:textId="1DDDB370" w:rsidR="00F84A97" w:rsidRDefault="00F84A97" w:rsidP="00F84A97">
      <w:pPr>
        <w:pStyle w:val="ListParagraph"/>
        <w:numPr>
          <w:ilvl w:val="0"/>
          <w:numId w:val="1"/>
        </w:numPr>
        <w:rPr>
          <w:rFonts w:ascii="Cambria" w:hAnsi="Cambria"/>
        </w:rPr>
      </w:pPr>
      <w:r>
        <w:rPr>
          <w:rFonts w:ascii="Cambria" w:hAnsi="Cambria"/>
        </w:rPr>
        <w:t>Match points in the other mesh</w:t>
      </w:r>
    </w:p>
    <w:p w14:paraId="5D398230" w14:textId="29F88695" w:rsidR="00F84A97" w:rsidRDefault="00F84A97" w:rsidP="00F84A97">
      <w:pPr>
        <w:pStyle w:val="ListParagraph"/>
        <w:numPr>
          <w:ilvl w:val="0"/>
          <w:numId w:val="1"/>
        </w:numPr>
        <w:rPr>
          <w:rFonts w:ascii="Cambria" w:hAnsi="Cambria"/>
        </w:rPr>
      </w:pPr>
      <w:r>
        <w:rPr>
          <w:rFonts w:ascii="Cambria" w:hAnsi="Cambria"/>
        </w:rPr>
        <w:t>Reject bad pairs</w:t>
      </w:r>
    </w:p>
    <w:p w14:paraId="7B1980B4" w14:textId="765540D3" w:rsidR="00F84A97" w:rsidRDefault="00F84A97" w:rsidP="00F84A97">
      <w:pPr>
        <w:pStyle w:val="ListParagraph"/>
        <w:numPr>
          <w:ilvl w:val="0"/>
          <w:numId w:val="1"/>
        </w:numPr>
        <w:rPr>
          <w:rFonts w:ascii="Cambria" w:hAnsi="Cambria"/>
        </w:rPr>
      </w:pPr>
      <w:r>
        <w:rPr>
          <w:rFonts w:ascii="Cambria" w:hAnsi="Cambria"/>
        </w:rPr>
        <w:t>Compute rigid transform</w:t>
      </w:r>
    </w:p>
    <w:p w14:paraId="3FA4D08B" w14:textId="456E12B6" w:rsidR="00F84A97" w:rsidRDefault="00F84A97" w:rsidP="00F84A97">
      <w:pPr>
        <w:pStyle w:val="ListParagraph"/>
        <w:numPr>
          <w:ilvl w:val="0"/>
          <w:numId w:val="1"/>
        </w:numPr>
        <w:rPr>
          <w:rFonts w:ascii="Cambria" w:hAnsi="Cambria"/>
        </w:rPr>
      </w:pPr>
      <w:r>
        <w:rPr>
          <w:rFonts w:ascii="Cambria" w:hAnsi="Cambria"/>
        </w:rPr>
        <w:t>Detect error and check if stop iteration</w:t>
      </w:r>
    </w:p>
    <w:p w14:paraId="7D43C1EF" w14:textId="5432B3A1" w:rsidR="00F84A97" w:rsidRDefault="00F84A97">
      <w:pPr>
        <w:rPr>
          <w:rFonts w:ascii="Cambria" w:hAnsi="Cambria"/>
        </w:rPr>
      </w:pPr>
    </w:p>
    <w:p w14:paraId="38221436" w14:textId="6AAE481F" w:rsidR="00826EE6" w:rsidRDefault="00826EE6">
      <w:pPr>
        <w:rPr>
          <w:rFonts w:ascii="Cambria" w:hAnsi="Cambria"/>
        </w:rPr>
      </w:pPr>
      <w:r>
        <w:rPr>
          <w:rFonts w:ascii="Cambria" w:hAnsi="Cambria"/>
        </w:rPr>
        <w:t xml:space="preserve">The first task </w:t>
      </w:r>
      <w:r w:rsidR="0057474A">
        <w:rPr>
          <w:rFonts w:ascii="Cambria" w:hAnsi="Cambria"/>
        </w:rPr>
        <w:t>requires us to align M2 to M1 using such a</w:t>
      </w:r>
      <w:r w:rsidR="00C824A6">
        <w:rPr>
          <w:rFonts w:ascii="Cambria" w:hAnsi="Cambria"/>
        </w:rPr>
        <w:t>n algorithm. After loading two OFF meshes which are converted from PLY using MeshLab, we perform the KNN search for M2 to find nearest neighbour points on M1 using all available vertex</w:t>
      </w:r>
      <w:r w:rsidR="00E66A43">
        <w:rPr>
          <w:rFonts w:ascii="Cambria" w:hAnsi="Cambria"/>
        </w:rPr>
        <w:t xml:space="preserve"> (subsample will be utilised later in task 4)</w:t>
      </w:r>
      <w:r w:rsidR="00C824A6">
        <w:rPr>
          <w:rFonts w:ascii="Cambria" w:hAnsi="Cambria"/>
        </w:rPr>
        <w:t xml:space="preserve"> and</w:t>
      </w:r>
      <w:r w:rsidR="00C72DF9">
        <w:rPr>
          <w:rFonts w:ascii="Cambria" w:hAnsi="Cambria"/>
        </w:rPr>
        <w:t xml:space="preserve"> then</w:t>
      </w:r>
      <w:r w:rsidR="00C824A6">
        <w:rPr>
          <w:rFonts w:ascii="Cambria" w:hAnsi="Cambria"/>
        </w:rPr>
        <w:t xml:space="preserve"> reject distant vertex. After this step we </w:t>
      </w:r>
      <w:r w:rsidR="00DB6653">
        <w:rPr>
          <w:rFonts w:ascii="Cambria" w:hAnsi="Cambria"/>
        </w:rPr>
        <w:t>obtain</w:t>
      </w:r>
      <w:r w:rsidR="00C824A6">
        <w:rPr>
          <w:rFonts w:ascii="Cambria" w:hAnsi="Cambria"/>
        </w:rPr>
        <w:t xml:space="preserve"> a </w:t>
      </w:r>
      <w:r w:rsidR="00862F26">
        <w:rPr>
          <w:rFonts w:ascii="Cambria" w:hAnsi="Cambria"/>
        </w:rPr>
        <w:t>refined</w:t>
      </w:r>
      <w:r w:rsidR="00C824A6">
        <w:rPr>
          <w:rFonts w:ascii="Cambria" w:hAnsi="Cambria"/>
        </w:rPr>
        <w:t xml:space="preserve"> version of M2 which contains matched vertex that are 1-to-1 mapping to the M1. </w:t>
      </w:r>
      <w:r w:rsidR="000147DF">
        <w:rPr>
          <w:rFonts w:ascii="Cambria" w:hAnsi="Cambria"/>
        </w:rPr>
        <w:t>Once we have the mapping</w:t>
      </w:r>
      <w:r w:rsidR="00F762A2">
        <w:rPr>
          <w:rFonts w:ascii="Cambria" w:hAnsi="Cambria"/>
        </w:rPr>
        <w:t>, we start calculating the rigid transform which contains the rotation R and translation T.</w:t>
      </w:r>
    </w:p>
    <w:p w14:paraId="6F157784" w14:textId="308EF33F" w:rsidR="00505523" w:rsidRDefault="00505523">
      <w:pPr>
        <w:rPr>
          <w:rFonts w:ascii="Cambria" w:hAnsi="Cambria"/>
        </w:rPr>
      </w:pPr>
    </w:p>
    <w:p w14:paraId="771683B6" w14:textId="35C7D66D" w:rsidR="00F762A2" w:rsidRDefault="00F762A2">
      <w:pPr>
        <w:rPr>
          <w:rFonts w:ascii="Cambria" w:hAnsi="Cambria"/>
        </w:rPr>
      </w:pPr>
    </w:p>
    <w:p w14:paraId="4E79F06F" w14:textId="096C3571" w:rsidR="00F762A2" w:rsidRDefault="00F762A2">
      <w:pPr>
        <w:rPr>
          <w:rFonts w:ascii="Cambria" w:hAnsi="Cambria"/>
        </w:rPr>
      </w:pPr>
      <w:bookmarkStart w:id="0" w:name="_GoBack"/>
      <w:bookmarkEnd w:id="0"/>
    </w:p>
    <w:p w14:paraId="22D68F39" w14:textId="04262F64" w:rsidR="00C824A6" w:rsidRDefault="00505523">
      <w:pPr>
        <w:rPr>
          <w:rFonts w:ascii="Cambria" w:hAnsi="Cambria"/>
        </w:rPr>
      </w:pPr>
      <w:r>
        <w:rPr>
          <w:rFonts w:ascii="Cambria" w:hAnsi="Cambria"/>
        </w:rPr>
        <w:t xml:space="preserve">By applying rigid transform to M2, the position and rotation of it is updated. Then we repeat the steps above until we reach the reasonably </w:t>
      </w:r>
      <w:r w:rsidR="004E4012">
        <w:rPr>
          <w:rFonts w:ascii="Cambria" w:hAnsi="Cambria"/>
        </w:rPr>
        <w:t>accurate</w:t>
      </w:r>
      <w:r>
        <w:rPr>
          <w:rFonts w:ascii="Cambria" w:hAnsi="Cambria"/>
        </w:rPr>
        <w:t xml:space="preserve"> alignment.</w:t>
      </w:r>
    </w:p>
    <w:p w14:paraId="0D281CD1" w14:textId="77777777" w:rsidR="00C824A6" w:rsidRDefault="00C824A6">
      <w:pPr>
        <w:rPr>
          <w:rFonts w:ascii="Cambria" w:hAnsi="Cambria"/>
        </w:rPr>
      </w:pPr>
    </w:p>
    <w:p w14:paraId="6987138D" w14:textId="7E8E75C7" w:rsidR="002074BF" w:rsidRDefault="00B07B50">
      <w:pPr>
        <w:rPr>
          <w:rFonts w:ascii="Cambria" w:hAnsi="Cambria"/>
        </w:rPr>
      </w:pPr>
      <w:r>
        <w:rPr>
          <w:rFonts w:ascii="Cambria" w:hAnsi="Cambria"/>
        </w:rPr>
        <w:t>The results are provided below:</w:t>
      </w:r>
    </w:p>
    <w:p w14:paraId="469E04DE" w14:textId="372D8FCA" w:rsidR="002074BF" w:rsidRDefault="002074BF">
      <w:pPr>
        <w:rPr>
          <w:rFonts w:ascii="Cambria" w:hAnsi="Cambria"/>
        </w:rPr>
      </w:pPr>
    </w:p>
    <w:p w14:paraId="69F21BBC" w14:textId="3A4957FE" w:rsidR="002074BF" w:rsidRDefault="00B07B50" w:rsidP="00B07B50">
      <w:pPr>
        <w:jc w:val="center"/>
        <w:rPr>
          <w:rFonts w:ascii="Cambria" w:hAnsi="Cambria"/>
        </w:rPr>
      </w:pPr>
      <w:r>
        <w:rPr>
          <w:rFonts w:ascii="Cambria" w:hAnsi="Cambria"/>
          <w:noProof/>
        </w:rPr>
        <w:drawing>
          <wp:inline distT="0" distB="0" distL="0" distR="0" wp14:anchorId="7C0A1609" wp14:editId="708E8B23">
            <wp:extent cx="2160000" cy="2160000"/>
            <wp:effectExtent l="0" t="0" r="0" b="0"/>
            <wp:docPr id="6" name="Picture 6" descr="A picture containing yellow, indoor, orang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Cambria" w:hAnsi="Cambria"/>
        </w:rPr>
        <w:t xml:space="preserve">  </w:t>
      </w:r>
      <w:r>
        <w:rPr>
          <w:rFonts w:ascii="Cambria" w:hAnsi="Cambria"/>
          <w:noProof/>
        </w:rPr>
        <w:drawing>
          <wp:inline distT="0" distB="0" distL="0" distR="0" wp14:anchorId="5D5C87C6" wp14:editId="2EE387D1">
            <wp:extent cx="2160000" cy="2160000"/>
            <wp:effectExtent l="0" t="0" r="0" b="0"/>
            <wp:docPr id="7" name="Picture 7" descr="A picture containing yellow, artichoke, sky,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6CE78BE" w14:textId="3A48719A" w:rsidR="002074BF" w:rsidRPr="000B3665" w:rsidRDefault="007D73AE" w:rsidP="000B3665">
      <w:pPr>
        <w:jc w:val="center"/>
        <w:rPr>
          <w:rFonts w:ascii="Cambria" w:hAnsi="Cambria"/>
          <w:i/>
          <w:sz w:val="22"/>
        </w:rPr>
      </w:pPr>
      <w:r>
        <w:rPr>
          <w:rFonts w:ascii="Cambria" w:hAnsi="Cambria"/>
          <w:i/>
          <w:sz w:val="22"/>
        </w:rPr>
        <w:t>R</w:t>
      </w:r>
      <w:r w:rsidR="00B07B50" w:rsidRPr="000B3665">
        <w:rPr>
          <w:rFonts w:ascii="Cambria" w:hAnsi="Cambria"/>
          <w:i/>
          <w:sz w:val="22"/>
        </w:rPr>
        <w:t>esult at 1</w:t>
      </w:r>
      <w:r w:rsidR="00E518C9">
        <w:rPr>
          <w:rFonts w:ascii="Cambria" w:hAnsi="Cambria"/>
          <w:i/>
          <w:sz w:val="22"/>
        </w:rPr>
        <w:t>0</w:t>
      </w:r>
      <w:r w:rsidR="00E518C9" w:rsidRPr="00E518C9">
        <w:rPr>
          <w:rFonts w:ascii="Cambria" w:hAnsi="Cambria"/>
          <w:i/>
          <w:sz w:val="22"/>
          <w:vertAlign w:val="superscript"/>
        </w:rPr>
        <w:t>th</w:t>
      </w:r>
      <w:r w:rsidR="00E518C9">
        <w:rPr>
          <w:rFonts w:ascii="Cambria" w:hAnsi="Cambria"/>
          <w:i/>
          <w:sz w:val="22"/>
        </w:rPr>
        <w:t xml:space="preserve"> </w:t>
      </w:r>
      <w:r w:rsidR="00B07B50" w:rsidRPr="000B3665">
        <w:rPr>
          <w:rFonts w:ascii="Cambria" w:hAnsi="Cambria"/>
          <w:i/>
          <w:sz w:val="22"/>
        </w:rPr>
        <w:t>and 50</w:t>
      </w:r>
      <w:r w:rsidR="00E518C9" w:rsidRPr="00E518C9">
        <w:rPr>
          <w:rFonts w:ascii="Cambria" w:hAnsi="Cambria"/>
          <w:i/>
          <w:sz w:val="22"/>
          <w:vertAlign w:val="superscript"/>
        </w:rPr>
        <w:t>th</w:t>
      </w:r>
      <w:r w:rsidR="00E518C9">
        <w:rPr>
          <w:rFonts w:ascii="Cambria" w:hAnsi="Cambria"/>
          <w:i/>
          <w:sz w:val="22"/>
        </w:rPr>
        <w:t xml:space="preserve"> iteration</w:t>
      </w:r>
    </w:p>
    <w:p w14:paraId="4F992717" w14:textId="06A3E22B" w:rsidR="000B3665" w:rsidRDefault="000B3665" w:rsidP="000B3665">
      <w:pPr>
        <w:rPr>
          <w:rFonts w:ascii="Cambria" w:hAnsi="Cambria"/>
        </w:rPr>
      </w:pPr>
    </w:p>
    <w:p w14:paraId="582848FC" w14:textId="77AE2EF0" w:rsidR="007D73AE" w:rsidRDefault="00DC1A58" w:rsidP="007D73AE">
      <w:pPr>
        <w:jc w:val="center"/>
        <w:rPr>
          <w:rFonts w:ascii="Cambria" w:hAnsi="Cambria"/>
        </w:rPr>
      </w:pPr>
      <w:r>
        <w:rPr>
          <w:rFonts w:ascii="Cambria" w:hAnsi="Cambria"/>
          <w:noProof/>
        </w:rPr>
        <w:lastRenderedPageBreak/>
        <w:drawing>
          <wp:inline distT="0" distB="0" distL="0" distR="0" wp14:anchorId="704BB1E2" wp14:editId="269DC09E">
            <wp:extent cx="2160000" cy="2160000"/>
            <wp:effectExtent l="0" t="0" r="0" b="0"/>
            <wp:docPr id="9" name="Picture 9"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VV.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Cambria" w:hAnsi="Cambria"/>
        </w:rPr>
        <w:t xml:space="preserve"> </w:t>
      </w:r>
      <w:r w:rsidR="007D73AE">
        <w:rPr>
          <w:rFonts w:ascii="Cambria" w:hAnsi="Cambria"/>
          <w:noProof/>
        </w:rPr>
        <w:drawing>
          <wp:inline distT="0" distB="0" distL="0" distR="0" wp14:anchorId="613659DA" wp14:editId="529D7AA3">
            <wp:extent cx="2160000" cy="2160000"/>
            <wp:effectExtent l="0" t="0" r="0" b="0"/>
            <wp:docPr id="8" name="Picture 8" descr="A picture containing yellow,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1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A63F706" w14:textId="2B88D524" w:rsidR="007D73AE" w:rsidRPr="007D73AE" w:rsidRDefault="00DC1A58" w:rsidP="007D73AE">
      <w:pPr>
        <w:jc w:val="center"/>
        <w:rPr>
          <w:rFonts w:ascii="Cambria" w:hAnsi="Cambria"/>
          <w:i/>
          <w:sz w:val="22"/>
        </w:rPr>
      </w:pPr>
      <w:r>
        <w:rPr>
          <w:rFonts w:ascii="Cambria" w:hAnsi="Cambria"/>
          <w:i/>
          <w:sz w:val="22"/>
        </w:rPr>
        <w:t>Result at 100</w:t>
      </w:r>
      <w:r w:rsidRPr="00DC1A58">
        <w:rPr>
          <w:rFonts w:ascii="Cambria" w:hAnsi="Cambria"/>
          <w:i/>
          <w:sz w:val="22"/>
          <w:vertAlign w:val="superscript"/>
        </w:rPr>
        <w:t>th</w:t>
      </w:r>
      <w:r>
        <w:rPr>
          <w:rFonts w:ascii="Cambria" w:hAnsi="Cambria"/>
          <w:i/>
          <w:sz w:val="22"/>
        </w:rPr>
        <w:t xml:space="preserve"> iteration with non-overlapping area marked out and </w:t>
      </w:r>
      <w:r w:rsidR="007D73AE" w:rsidRPr="007D73AE">
        <w:rPr>
          <w:rFonts w:ascii="Cambria" w:hAnsi="Cambria"/>
          <w:i/>
          <w:sz w:val="22"/>
        </w:rPr>
        <w:t xml:space="preserve">at </w:t>
      </w:r>
      <w:r w:rsidR="00E518C9">
        <w:rPr>
          <w:rFonts w:ascii="Cambria" w:hAnsi="Cambria"/>
          <w:i/>
          <w:sz w:val="22"/>
        </w:rPr>
        <w:t>150</w:t>
      </w:r>
      <w:r w:rsidR="00E518C9" w:rsidRPr="00E518C9">
        <w:rPr>
          <w:rFonts w:ascii="Cambria" w:hAnsi="Cambria"/>
          <w:i/>
          <w:sz w:val="22"/>
          <w:vertAlign w:val="superscript"/>
        </w:rPr>
        <w:t>th</w:t>
      </w:r>
      <w:r w:rsidR="00E518C9">
        <w:rPr>
          <w:rFonts w:ascii="Cambria" w:hAnsi="Cambria"/>
          <w:i/>
          <w:sz w:val="22"/>
        </w:rPr>
        <w:t xml:space="preserve"> iteration</w:t>
      </w:r>
    </w:p>
    <w:p w14:paraId="371CA0C8" w14:textId="6050F6FD" w:rsidR="007D73AE" w:rsidRDefault="007D73AE" w:rsidP="007D73AE">
      <w:pPr>
        <w:rPr>
          <w:rFonts w:ascii="Cambria" w:hAnsi="Cambria"/>
        </w:rPr>
      </w:pPr>
    </w:p>
    <w:p w14:paraId="1D203C0D" w14:textId="0B9EE993" w:rsidR="007D73AE" w:rsidRDefault="007D73AE" w:rsidP="007D73AE">
      <w:pPr>
        <w:rPr>
          <w:rFonts w:ascii="Cambria" w:hAnsi="Cambria"/>
        </w:rPr>
      </w:pPr>
      <w:r>
        <w:rPr>
          <w:rFonts w:ascii="Cambria" w:hAnsi="Cambria"/>
        </w:rPr>
        <w:t>The results are…</w:t>
      </w:r>
    </w:p>
    <w:p w14:paraId="62BF8B30" w14:textId="77777777" w:rsidR="00970B82" w:rsidRPr="00970B82" w:rsidRDefault="00970B82">
      <w:pPr>
        <w:rPr>
          <w:rFonts w:ascii="Cambria" w:hAnsi="Cambria"/>
        </w:rPr>
      </w:pPr>
    </w:p>
    <w:p w14:paraId="694B9391" w14:textId="77777777" w:rsidR="00970B82" w:rsidRPr="00970B82" w:rsidRDefault="00970B82">
      <w:pPr>
        <w:rPr>
          <w:rFonts w:ascii="Cambria" w:hAnsi="Cambria"/>
          <w:sz w:val="28"/>
        </w:rPr>
      </w:pPr>
      <w:r w:rsidRPr="00970B82">
        <w:rPr>
          <w:rFonts w:ascii="Cambria" w:hAnsi="Cambria"/>
          <w:sz w:val="28"/>
        </w:rPr>
        <w:t>Task 2: Rotation Matching</w:t>
      </w:r>
    </w:p>
    <w:p w14:paraId="661E0F40" w14:textId="56AB2875" w:rsidR="00853C19" w:rsidRDefault="00E75E9F">
      <w:pPr>
        <w:rPr>
          <w:rFonts w:ascii="Cambria" w:hAnsi="Cambria"/>
        </w:rPr>
      </w:pPr>
      <w:r>
        <w:rPr>
          <w:rFonts w:ascii="Cambria" w:hAnsi="Cambria"/>
        </w:rPr>
        <w:t xml:space="preserve">This task requires to produce a rotated version of M1, which can be simply done with the GUI </w:t>
      </w:r>
      <w:r w:rsidR="003A630D">
        <w:rPr>
          <w:rFonts w:ascii="Cambria" w:hAnsi="Cambria"/>
        </w:rPr>
        <w:t>interaction</w:t>
      </w:r>
      <w:r>
        <w:rPr>
          <w:rFonts w:ascii="Cambria" w:hAnsi="Cambria"/>
        </w:rPr>
        <w:t xml:space="preserve">. The GUI provides three </w:t>
      </w:r>
      <w:r w:rsidR="000A2C6D">
        <w:rPr>
          <w:rFonts w:ascii="Cambria" w:hAnsi="Cambria"/>
        </w:rPr>
        <w:t>text fields</w:t>
      </w:r>
      <w:r>
        <w:rPr>
          <w:rFonts w:ascii="Cambria" w:hAnsi="Cambria"/>
        </w:rPr>
        <w:t xml:space="preserve"> for x, y, z axis rotation in degree</w:t>
      </w:r>
      <w:r w:rsidR="000A2C6D">
        <w:rPr>
          <w:rFonts w:ascii="Cambria" w:hAnsi="Cambria"/>
        </w:rPr>
        <w:t xml:space="preserve">, and </w:t>
      </w:r>
      <w:r w:rsidR="00CA2C4F">
        <w:rPr>
          <w:rFonts w:ascii="Cambria" w:hAnsi="Cambria"/>
        </w:rPr>
        <w:t>our</w:t>
      </w:r>
      <w:r w:rsidR="000A2C6D">
        <w:rPr>
          <w:rFonts w:ascii="Cambria" w:hAnsi="Cambria"/>
        </w:rPr>
        <w:t xml:space="preserve"> goal is to </w:t>
      </w:r>
      <w:r w:rsidR="009A10A4">
        <w:rPr>
          <w:rFonts w:ascii="Cambria" w:hAnsi="Cambria"/>
        </w:rPr>
        <w:t>check</w:t>
      </w:r>
      <w:r w:rsidR="000A2C6D">
        <w:rPr>
          <w:rFonts w:ascii="Cambria" w:hAnsi="Cambria"/>
        </w:rPr>
        <w:t xml:space="preserve"> how well the algorithm can handle different degrees of misalignments.</w:t>
      </w:r>
      <w:r w:rsidR="00853C19">
        <w:rPr>
          <w:rFonts w:ascii="Cambria" w:hAnsi="Cambria"/>
        </w:rPr>
        <w:t xml:space="preserve"> </w:t>
      </w:r>
      <w:r w:rsidR="00F44515">
        <w:rPr>
          <w:rFonts w:ascii="Cambria" w:hAnsi="Cambria"/>
        </w:rPr>
        <w:t>For ease of demonstration, t</w:t>
      </w:r>
      <w:r w:rsidR="00853C19">
        <w:rPr>
          <w:rFonts w:ascii="Cambria" w:hAnsi="Cambria"/>
        </w:rPr>
        <w:t>he model used for this task is “bun000.off” and the initial rotation degrees for x, y, z axis are 0, 0, 0 respectively. The result is provided below:</w:t>
      </w:r>
    </w:p>
    <w:p w14:paraId="56E9552E" w14:textId="148AA36E" w:rsidR="00853C19" w:rsidRDefault="00853C19">
      <w:pPr>
        <w:rPr>
          <w:rFonts w:ascii="Cambria" w:hAnsi="Cambria"/>
        </w:rPr>
      </w:pPr>
    </w:p>
    <w:p w14:paraId="2F137742" w14:textId="3AD8131F" w:rsidR="00853C19" w:rsidRDefault="00853C19">
      <w:pPr>
        <w:rPr>
          <w:rFonts w:ascii="Cambria" w:hAnsi="Cambria"/>
        </w:rPr>
      </w:pPr>
    </w:p>
    <w:p w14:paraId="4F0E8C82" w14:textId="71B2E89A" w:rsidR="00853C19" w:rsidRPr="00970B82" w:rsidRDefault="00853C19">
      <w:pPr>
        <w:rPr>
          <w:rFonts w:ascii="Cambria" w:hAnsi="Cambria"/>
        </w:rPr>
      </w:pPr>
      <w:r>
        <w:rPr>
          <w:rFonts w:ascii="Cambria" w:hAnsi="Cambria"/>
        </w:rPr>
        <w:t xml:space="preserve">From the result, it can be noticed that the iterations required for a perfect alignment </w:t>
      </w:r>
      <w:r w:rsidR="003507EE">
        <w:rPr>
          <w:rFonts w:ascii="Cambria" w:hAnsi="Cambria"/>
        </w:rPr>
        <w:t>increases almost at the same as the rotation degrees increases</w:t>
      </w:r>
      <w:r w:rsidR="003A364D">
        <w:rPr>
          <w:rFonts w:ascii="Cambria" w:hAnsi="Cambria"/>
        </w:rPr>
        <w:t xml:space="preserve"> either clockwise or anticlockwise.</w:t>
      </w:r>
    </w:p>
    <w:p w14:paraId="45EB156B" w14:textId="77777777" w:rsidR="00970B82" w:rsidRPr="00970B82" w:rsidRDefault="00970B82">
      <w:pPr>
        <w:rPr>
          <w:rFonts w:ascii="Cambria" w:hAnsi="Cambria"/>
        </w:rPr>
      </w:pPr>
    </w:p>
    <w:p w14:paraId="66A18522" w14:textId="77777777" w:rsidR="00970B82" w:rsidRPr="00970B82" w:rsidRDefault="00970B82">
      <w:pPr>
        <w:rPr>
          <w:rFonts w:ascii="Cambria" w:hAnsi="Cambria"/>
          <w:sz w:val="28"/>
        </w:rPr>
      </w:pPr>
      <w:r w:rsidRPr="00970B82">
        <w:rPr>
          <w:rFonts w:ascii="Cambria" w:hAnsi="Cambria"/>
          <w:sz w:val="28"/>
        </w:rPr>
        <w:t>Task 3: Adding Noise</w:t>
      </w:r>
    </w:p>
    <w:p w14:paraId="5D7D4C55" w14:textId="30FDAF87" w:rsidR="00970B82" w:rsidRDefault="00F155A5">
      <w:pPr>
        <w:rPr>
          <w:rFonts w:ascii="Cambria" w:hAnsi="Cambria"/>
        </w:rPr>
      </w:pPr>
      <w:r>
        <w:rPr>
          <w:rFonts w:ascii="Cambria" w:hAnsi="Cambria"/>
        </w:rPr>
        <w:t>This task requires us to add zero-mean Gaussian noise to M2</w:t>
      </w:r>
      <w:r w:rsidR="00E211B7">
        <w:rPr>
          <w:rFonts w:ascii="Cambria" w:hAnsi="Cambria"/>
        </w:rPr>
        <w:t xml:space="preserve"> and use the noised M2’ to match M1 using ICP algorithm. The standard deviation is used to obtain the overall noise level and it will be scaled and distributed to each axis based on the bounding box dimension.</w:t>
      </w:r>
    </w:p>
    <w:p w14:paraId="0F43959A" w14:textId="77777777" w:rsidR="00091393" w:rsidRDefault="00091393">
      <w:pPr>
        <w:rPr>
          <w:rFonts w:ascii="Cambria" w:hAnsi="Cambria"/>
        </w:rPr>
      </w:pPr>
    </w:p>
    <w:p w14:paraId="4CD90E86" w14:textId="2013B2ED" w:rsidR="002B5147" w:rsidRDefault="002B5147" w:rsidP="002B5147">
      <w:pPr>
        <w:jc w:val="center"/>
        <w:rPr>
          <w:rFonts w:ascii="Cambria" w:hAnsi="Cambria"/>
        </w:rPr>
      </w:pPr>
      <w:r>
        <w:rPr>
          <w:rFonts w:ascii="Cambria" w:hAnsi="Cambria"/>
          <w:noProof/>
        </w:rPr>
        <w:drawing>
          <wp:inline distT="0" distB="0" distL="0" distR="0" wp14:anchorId="51DB9E15" wp14:editId="4984536A">
            <wp:extent cx="2160000" cy="2160000"/>
            <wp:effectExtent l="0" t="0" r="0" b="0"/>
            <wp:docPr id="3" name="Picture 3" descr="A picture containing sky, ho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_2s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Cambria" w:hAnsi="Cambria"/>
        </w:rPr>
        <w:t xml:space="preserve"> </w:t>
      </w:r>
      <w:r w:rsidR="00B573A7">
        <w:rPr>
          <w:rFonts w:ascii="Cambria" w:hAnsi="Cambria"/>
          <w:noProof/>
        </w:rPr>
        <w:drawing>
          <wp:inline distT="0" distB="0" distL="0" distR="0" wp14:anchorId="51FD3304" wp14:editId="799B054E">
            <wp:extent cx="2296800" cy="2160000"/>
            <wp:effectExtent l="0" t="0" r="1905" b="0"/>
            <wp:docPr id="5" name="Picture 5" descr="A close up of a yellow wall&#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7 at 3.56.1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6800" cy="2160000"/>
                    </a:xfrm>
                    <a:prstGeom prst="rect">
                      <a:avLst/>
                    </a:prstGeom>
                  </pic:spPr>
                </pic:pic>
              </a:graphicData>
            </a:graphic>
          </wp:inline>
        </w:drawing>
      </w:r>
    </w:p>
    <w:p w14:paraId="7188EBA2" w14:textId="536D27C6" w:rsidR="002B5147" w:rsidRDefault="00091393" w:rsidP="002B5147">
      <w:pPr>
        <w:jc w:val="center"/>
        <w:rPr>
          <w:rFonts w:ascii="Cambria" w:hAnsi="Cambria"/>
          <w:i/>
          <w:sz w:val="22"/>
        </w:rPr>
      </w:pPr>
      <w:r w:rsidRPr="00202B06">
        <w:rPr>
          <w:rFonts w:ascii="Cambria" w:hAnsi="Cambria"/>
          <w:i/>
          <w:sz w:val="22"/>
        </w:rPr>
        <w:t>Noised M2 and matched M2</w:t>
      </w:r>
      <w:r w:rsidR="00B573A7">
        <w:rPr>
          <w:rFonts w:ascii="Cambria" w:hAnsi="Cambria"/>
          <w:i/>
          <w:sz w:val="22"/>
        </w:rPr>
        <w:t xml:space="preserve"> (</w:t>
      </w:r>
      <w:proofErr w:type="spellStart"/>
      <w:r w:rsidR="00B573A7">
        <w:rPr>
          <w:rFonts w:ascii="Cambria" w:hAnsi="Cambria"/>
          <w:i/>
          <w:sz w:val="22"/>
        </w:rPr>
        <w:t>sd</w:t>
      </w:r>
      <w:proofErr w:type="spellEnd"/>
      <w:r w:rsidR="00B573A7">
        <w:rPr>
          <w:rFonts w:ascii="Cambria" w:hAnsi="Cambria"/>
          <w:i/>
          <w:sz w:val="22"/>
        </w:rPr>
        <w:t xml:space="preserve"> = 0.5)</w:t>
      </w:r>
    </w:p>
    <w:p w14:paraId="1D9BABFA" w14:textId="201CA1CE" w:rsidR="00B573A7" w:rsidRDefault="00B573A7" w:rsidP="002B5147">
      <w:pPr>
        <w:jc w:val="center"/>
        <w:rPr>
          <w:rFonts w:ascii="Cambria" w:hAnsi="Cambria"/>
          <w:i/>
          <w:sz w:val="22"/>
        </w:rPr>
      </w:pPr>
      <w:r>
        <w:rPr>
          <w:rFonts w:ascii="Cambria" w:hAnsi="Cambria"/>
          <w:noProof/>
        </w:rPr>
        <w:lastRenderedPageBreak/>
        <w:drawing>
          <wp:inline distT="0" distB="0" distL="0" distR="0" wp14:anchorId="30F44F8C" wp14:editId="279C8A8C">
            <wp:extent cx="216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FA3AA1E" w14:textId="015F9C8E" w:rsidR="009D1025" w:rsidRPr="00B573A7" w:rsidRDefault="00B573A7" w:rsidP="00B573A7">
      <w:pPr>
        <w:jc w:val="center"/>
        <w:rPr>
          <w:rFonts w:ascii="Cambria" w:hAnsi="Cambria"/>
          <w:i/>
          <w:sz w:val="22"/>
        </w:rPr>
      </w:pPr>
      <w:r>
        <w:rPr>
          <w:rFonts w:ascii="Cambria" w:hAnsi="Cambria"/>
          <w:i/>
          <w:sz w:val="22"/>
        </w:rPr>
        <w:t>Matched M2 (</w:t>
      </w:r>
      <w:proofErr w:type="spellStart"/>
      <w:r>
        <w:rPr>
          <w:rFonts w:ascii="Cambria" w:hAnsi="Cambria"/>
          <w:i/>
          <w:sz w:val="22"/>
        </w:rPr>
        <w:t>sd</w:t>
      </w:r>
      <w:proofErr w:type="spellEnd"/>
      <w:r>
        <w:rPr>
          <w:rFonts w:ascii="Cambria" w:hAnsi="Cambria"/>
          <w:i/>
          <w:sz w:val="22"/>
        </w:rPr>
        <w:t xml:space="preserve"> = 3.0)</w:t>
      </w:r>
    </w:p>
    <w:p w14:paraId="3747E4B6" w14:textId="5C1DEB90" w:rsidR="00F155A5" w:rsidRDefault="00F155A5">
      <w:pPr>
        <w:rPr>
          <w:rFonts w:ascii="Cambria" w:hAnsi="Cambria"/>
        </w:rPr>
      </w:pPr>
    </w:p>
    <w:tbl>
      <w:tblPr>
        <w:tblStyle w:val="TableGrid"/>
        <w:tblW w:w="0" w:type="auto"/>
        <w:tblLook w:val="04A0" w:firstRow="1" w:lastRow="0" w:firstColumn="1" w:lastColumn="0" w:noHBand="0" w:noVBand="1"/>
      </w:tblPr>
      <w:tblGrid>
        <w:gridCol w:w="3003"/>
        <w:gridCol w:w="3003"/>
        <w:gridCol w:w="3004"/>
      </w:tblGrid>
      <w:tr w:rsidR="00F155A5" w14:paraId="56691BC9" w14:textId="77777777" w:rsidTr="00F155A5">
        <w:tc>
          <w:tcPr>
            <w:tcW w:w="3003" w:type="dxa"/>
          </w:tcPr>
          <w:p w14:paraId="0079ED9A" w14:textId="321AF7D9" w:rsidR="00F155A5" w:rsidRDefault="00886074" w:rsidP="00F51868">
            <w:pPr>
              <w:jc w:val="center"/>
              <w:rPr>
                <w:rFonts w:ascii="Cambria" w:hAnsi="Cambria"/>
              </w:rPr>
            </w:pPr>
            <w:r>
              <w:rPr>
                <w:rFonts w:ascii="Cambria" w:hAnsi="Cambria"/>
              </w:rPr>
              <w:t>Standard Deviation</w:t>
            </w:r>
          </w:p>
        </w:tc>
        <w:tc>
          <w:tcPr>
            <w:tcW w:w="3003" w:type="dxa"/>
          </w:tcPr>
          <w:p w14:paraId="609CD661" w14:textId="398E7FEE" w:rsidR="00F155A5" w:rsidRDefault="00F51868" w:rsidP="00F51868">
            <w:pPr>
              <w:jc w:val="center"/>
              <w:rPr>
                <w:rFonts w:ascii="Cambria" w:hAnsi="Cambria"/>
              </w:rPr>
            </w:pPr>
            <w:r>
              <w:rPr>
                <w:rFonts w:ascii="Cambria" w:hAnsi="Cambria"/>
              </w:rPr>
              <w:t>Aligned with M1</w:t>
            </w:r>
          </w:p>
        </w:tc>
        <w:tc>
          <w:tcPr>
            <w:tcW w:w="3004" w:type="dxa"/>
          </w:tcPr>
          <w:p w14:paraId="7BD9323C" w14:textId="1D5A0305" w:rsidR="00F155A5" w:rsidRDefault="00F51868" w:rsidP="00F51868">
            <w:pPr>
              <w:jc w:val="center"/>
              <w:rPr>
                <w:rFonts w:ascii="Cambria" w:hAnsi="Cambria"/>
              </w:rPr>
            </w:pPr>
            <w:r>
              <w:rPr>
                <w:rFonts w:ascii="Cambria" w:hAnsi="Cambria"/>
              </w:rPr>
              <w:t>Iterations Taken</w:t>
            </w:r>
          </w:p>
        </w:tc>
      </w:tr>
      <w:tr w:rsidR="00F155A5" w14:paraId="42DCD5A0" w14:textId="77777777" w:rsidTr="00F155A5">
        <w:tc>
          <w:tcPr>
            <w:tcW w:w="3003" w:type="dxa"/>
          </w:tcPr>
          <w:p w14:paraId="195BCEC1" w14:textId="4A2BB0EC" w:rsidR="00F155A5" w:rsidRDefault="00886074" w:rsidP="00F51868">
            <w:pPr>
              <w:jc w:val="center"/>
              <w:rPr>
                <w:rFonts w:ascii="Cambria" w:hAnsi="Cambria"/>
              </w:rPr>
            </w:pPr>
            <w:r>
              <w:rPr>
                <w:rFonts w:ascii="Cambria" w:hAnsi="Cambria"/>
              </w:rPr>
              <w:t>0.1</w:t>
            </w:r>
          </w:p>
        </w:tc>
        <w:tc>
          <w:tcPr>
            <w:tcW w:w="3003" w:type="dxa"/>
          </w:tcPr>
          <w:p w14:paraId="721788B1" w14:textId="2BBFCAA5" w:rsidR="00F155A5" w:rsidRDefault="00F51868" w:rsidP="00F51868">
            <w:pPr>
              <w:jc w:val="center"/>
              <w:rPr>
                <w:rFonts w:ascii="Cambria" w:hAnsi="Cambria"/>
              </w:rPr>
            </w:pPr>
            <w:r>
              <w:rPr>
                <w:rFonts w:ascii="Cambria" w:hAnsi="Cambria"/>
              </w:rPr>
              <w:t>Yes</w:t>
            </w:r>
          </w:p>
        </w:tc>
        <w:tc>
          <w:tcPr>
            <w:tcW w:w="3004" w:type="dxa"/>
          </w:tcPr>
          <w:p w14:paraId="0BE3F28D" w14:textId="3A84B9D5" w:rsidR="00F155A5" w:rsidRDefault="002025EB" w:rsidP="00F51868">
            <w:pPr>
              <w:jc w:val="center"/>
              <w:rPr>
                <w:rFonts w:ascii="Cambria" w:hAnsi="Cambria"/>
              </w:rPr>
            </w:pPr>
            <w:r>
              <w:rPr>
                <w:rFonts w:ascii="Cambria" w:hAnsi="Cambria"/>
              </w:rPr>
              <w:t>92</w:t>
            </w:r>
          </w:p>
        </w:tc>
      </w:tr>
      <w:tr w:rsidR="00F155A5" w14:paraId="6B6772BF" w14:textId="77777777" w:rsidTr="00F155A5">
        <w:tc>
          <w:tcPr>
            <w:tcW w:w="3003" w:type="dxa"/>
          </w:tcPr>
          <w:p w14:paraId="2CFC4321" w14:textId="5DF84A31" w:rsidR="00F155A5" w:rsidRDefault="00886074" w:rsidP="00F51868">
            <w:pPr>
              <w:jc w:val="center"/>
              <w:rPr>
                <w:rFonts w:ascii="Cambria" w:hAnsi="Cambria"/>
              </w:rPr>
            </w:pPr>
            <w:r>
              <w:rPr>
                <w:rFonts w:ascii="Cambria" w:hAnsi="Cambria"/>
              </w:rPr>
              <w:t>0.25</w:t>
            </w:r>
          </w:p>
        </w:tc>
        <w:tc>
          <w:tcPr>
            <w:tcW w:w="3003" w:type="dxa"/>
          </w:tcPr>
          <w:p w14:paraId="64A800F5" w14:textId="2014407D" w:rsidR="00F155A5" w:rsidRDefault="00F51868" w:rsidP="00F51868">
            <w:pPr>
              <w:jc w:val="center"/>
              <w:rPr>
                <w:rFonts w:ascii="Cambria" w:hAnsi="Cambria"/>
              </w:rPr>
            </w:pPr>
            <w:r>
              <w:rPr>
                <w:rFonts w:ascii="Cambria" w:hAnsi="Cambria"/>
              </w:rPr>
              <w:t>Yes</w:t>
            </w:r>
          </w:p>
        </w:tc>
        <w:tc>
          <w:tcPr>
            <w:tcW w:w="3004" w:type="dxa"/>
          </w:tcPr>
          <w:p w14:paraId="1C39AB25" w14:textId="1DE00BF0" w:rsidR="00F155A5" w:rsidRDefault="002025EB" w:rsidP="00F51868">
            <w:pPr>
              <w:jc w:val="center"/>
              <w:rPr>
                <w:rFonts w:ascii="Cambria" w:hAnsi="Cambria"/>
              </w:rPr>
            </w:pPr>
            <w:r>
              <w:rPr>
                <w:rFonts w:ascii="Cambria" w:hAnsi="Cambria"/>
              </w:rPr>
              <w:t>93</w:t>
            </w:r>
          </w:p>
        </w:tc>
      </w:tr>
      <w:tr w:rsidR="00F155A5" w14:paraId="540E4901" w14:textId="77777777" w:rsidTr="00F155A5">
        <w:tc>
          <w:tcPr>
            <w:tcW w:w="3003" w:type="dxa"/>
          </w:tcPr>
          <w:p w14:paraId="7AA9EE16" w14:textId="044307F6" w:rsidR="00F155A5" w:rsidRDefault="00886074" w:rsidP="00F51868">
            <w:pPr>
              <w:jc w:val="center"/>
              <w:rPr>
                <w:rFonts w:ascii="Cambria" w:hAnsi="Cambria"/>
              </w:rPr>
            </w:pPr>
            <w:r>
              <w:rPr>
                <w:rFonts w:ascii="Cambria" w:hAnsi="Cambria"/>
              </w:rPr>
              <w:t>0.5</w:t>
            </w:r>
          </w:p>
        </w:tc>
        <w:tc>
          <w:tcPr>
            <w:tcW w:w="3003" w:type="dxa"/>
          </w:tcPr>
          <w:p w14:paraId="641FC6FD" w14:textId="12E17E7B" w:rsidR="00F155A5" w:rsidRDefault="00F51868" w:rsidP="00F51868">
            <w:pPr>
              <w:jc w:val="center"/>
              <w:rPr>
                <w:rFonts w:ascii="Cambria" w:hAnsi="Cambria"/>
              </w:rPr>
            </w:pPr>
            <w:r>
              <w:rPr>
                <w:rFonts w:ascii="Cambria" w:hAnsi="Cambria"/>
              </w:rPr>
              <w:t>Yes</w:t>
            </w:r>
          </w:p>
        </w:tc>
        <w:tc>
          <w:tcPr>
            <w:tcW w:w="3004" w:type="dxa"/>
          </w:tcPr>
          <w:p w14:paraId="3221C1A3" w14:textId="2E17EC94" w:rsidR="00F155A5" w:rsidRDefault="00F51868" w:rsidP="00F51868">
            <w:pPr>
              <w:jc w:val="center"/>
              <w:rPr>
                <w:rFonts w:ascii="Cambria" w:hAnsi="Cambria"/>
              </w:rPr>
            </w:pPr>
            <w:r>
              <w:rPr>
                <w:rFonts w:ascii="Cambria" w:hAnsi="Cambria"/>
              </w:rPr>
              <w:t>88</w:t>
            </w:r>
          </w:p>
        </w:tc>
      </w:tr>
      <w:tr w:rsidR="00F155A5" w14:paraId="0A45EBEC" w14:textId="77777777" w:rsidTr="00F155A5">
        <w:tc>
          <w:tcPr>
            <w:tcW w:w="3003" w:type="dxa"/>
          </w:tcPr>
          <w:p w14:paraId="43138D72" w14:textId="4EAFE4FB" w:rsidR="00F155A5" w:rsidRDefault="00886074" w:rsidP="00F51868">
            <w:pPr>
              <w:jc w:val="center"/>
              <w:rPr>
                <w:rFonts w:ascii="Cambria" w:hAnsi="Cambria"/>
              </w:rPr>
            </w:pPr>
            <w:r>
              <w:rPr>
                <w:rFonts w:ascii="Cambria" w:hAnsi="Cambria"/>
              </w:rPr>
              <w:t>1.0</w:t>
            </w:r>
          </w:p>
        </w:tc>
        <w:tc>
          <w:tcPr>
            <w:tcW w:w="3003" w:type="dxa"/>
          </w:tcPr>
          <w:p w14:paraId="60261F56" w14:textId="3D8AD8FA" w:rsidR="00F155A5" w:rsidRDefault="00F51868" w:rsidP="00F51868">
            <w:pPr>
              <w:jc w:val="center"/>
              <w:rPr>
                <w:rFonts w:ascii="Cambria" w:hAnsi="Cambria"/>
              </w:rPr>
            </w:pPr>
            <w:r>
              <w:rPr>
                <w:rFonts w:ascii="Cambria" w:hAnsi="Cambria"/>
              </w:rPr>
              <w:t>Yes</w:t>
            </w:r>
          </w:p>
        </w:tc>
        <w:tc>
          <w:tcPr>
            <w:tcW w:w="3004" w:type="dxa"/>
          </w:tcPr>
          <w:p w14:paraId="318D06AD" w14:textId="3FBCF915" w:rsidR="00F155A5" w:rsidRDefault="002025EB" w:rsidP="00F51868">
            <w:pPr>
              <w:jc w:val="center"/>
              <w:rPr>
                <w:rFonts w:ascii="Cambria" w:hAnsi="Cambria"/>
              </w:rPr>
            </w:pPr>
            <w:r>
              <w:rPr>
                <w:rFonts w:ascii="Cambria" w:hAnsi="Cambria"/>
              </w:rPr>
              <w:t>86</w:t>
            </w:r>
          </w:p>
        </w:tc>
      </w:tr>
      <w:tr w:rsidR="00F155A5" w14:paraId="0F617437" w14:textId="77777777" w:rsidTr="00F155A5">
        <w:tc>
          <w:tcPr>
            <w:tcW w:w="3003" w:type="dxa"/>
          </w:tcPr>
          <w:p w14:paraId="377884BE" w14:textId="23E89F1D" w:rsidR="00F155A5" w:rsidRDefault="00886074" w:rsidP="00F51868">
            <w:pPr>
              <w:jc w:val="center"/>
              <w:rPr>
                <w:rFonts w:ascii="Cambria" w:hAnsi="Cambria"/>
              </w:rPr>
            </w:pPr>
            <w:r>
              <w:rPr>
                <w:rFonts w:ascii="Cambria" w:hAnsi="Cambria"/>
              </w:rPr>
              <w:t>2.0</w:t>
            </w:r>
          </w:p>
        </w:tc>
        <w:tc>
          <w:tcPr>
            <w:tcW w:w="3003" w:type="dxa"/>
          </w:tcPr>
          <w:p w14:paraId="258935DB" w14:textId="7B9012EC" w:rsidR="00F155A5" w:rsidRDefault="00F51868" w:rsidP="00F51868">
            <w:pPr>
              <w:jc w:val="center"/>
              <w:rPr>
                <w:rFonts w:ascii="Cambria" w:hAnsi="Cambria"/>
              </w:rPr>
            </w:pPr>
            <w:r>
              <w:rPr>
                <w:rFonts w:ascii="Cambria" w:hAnsi="Cambria"/>
              </w:rPr>
              <w:t>Yes</w:t>
            </w:r>
          </w:p>
        </w:tc>
        <w:tc>
          <w:tcPr>
            <w:tcW w:w="3004" w:type="dxa"/>
          </w:tcPr>
          <w:p w14:paraId="1BE3DB51" w14:textId="172173D8" w:rsidR="00F155A5" w:rsidRDefault="002025EB" w:rsidP="00F51868">
            <w:pPr>
              <w:jc w:val="center"/>
              <w:rPr>
                <w:rFonts w:ascii="Cambria" w:hAnsi="Cambria"/>
              </w:rPr>
            </w:pPr>
            <w:r>
              <w:rPr>
                <w:rFonts w:ascii="Cambria" w:hAnsi="Cambria"/>
              </w:rPr>
              <w:t>85</w:t>
            </w:r>
          </w:p>
        </w:tc>
      </w:tr>
      <w:tr w:rsidR="00F155A5" w14:paraId="293920C4" w14:textId="77777777" w:rsidTr="00F155A5">
        <w:tc>
          <w:tcPr>
            <w:tcW w:w="3003" w:type="dxa"/>
          </w:tcPr>
          <w:p w14:paraId="28B427E4" w14:textId="03FEE9BD" w:rsidR="00F155A5" w:rsidRDefault="00692D6D" w:rsidP="00F51868">
            <w:pPr>
              <w:jc w:val="center"/>
              <w:rPr>
                <w:rFonts w:ascii="Cambria" w:hAnsi="Cambria"/>
              </w:rPr>
            </w:pPr>
            <w:r>
              <w:rPr>
                <w:rFonts w:ascii="Cambria" w:hAnsi="Cambria"/>
              </w:rPr>
              <w:t>3.0</w:t>
            </w:r>
          </w:p>
        </w:tc>
        <w:tc>
          <w:tcPr>
            <w:tcW w:w="3003" w:type="dxa"/>
          </w:tcPr>
          <w:p w14:paraId="226B1B5D" w14:textId="021AA0EF" w:rsidR="00F155A5" w:rsidRDefault="00F51868" w:rsidP="00F51868">
            <w:pPr>
              <w:jc w:val="center"/>
              <w:rPr>
                <w:rFonts w:ascii="Cambria" w:hAnsi="Cambria"/>
              </w:rPr>
            </w:pPr>
            <w:r>
              <w:rPr>
                <w:rFonts w:ascii="Cambria" w:hAnsi="Cambria"/>
              </w:rPr>
              <w:t>Yes</w:t>
            </w:r>
          </w:p>
        </w:tc>
        <w:tc>
          <w:tcPr>
            <w:tcW w:w="3004" w:type="dxa"/>
          </w:tcPr>
          <w:p w14:paraId="020587D8" w14:textId="77777777" w:rsidR="00F155A5" w:rsidRDefault="00F155A5" w:rsidP="00F51868">
            <w:pPr>
              <w:jc w:val="center"/>
              <w:rPr>
                <w:rFonts w:ascii="Cambria" w:hAnsi="Cambria"/>
              </w:rPr>
            </w:pPr>
          </w:p>
        </w:tc>
      </w:tr>
      <w:tr w:rsidR="00F155A5" w14:paraId="1A563286" w14:textId="77777777" w:rsidTr="00F155A5">
        <w:tc>
          <w:tcPr>
            <w:tcW w:w="3003" w:type="dxa"/>
          </w:tcPr>
          <w:p w14:paraId="0FAADAFF" w14:textId="2BB3653C" w:rsidR="00F155A5" w:rsidRDefault="00692D6D" w:rsidP="00F51868">
            <w:pPr>
              <w:jc w:val="center"/>
              <w:rPr>
                <w:rFonts w:ascii="Cambria" w:hAnsi="Cambria"/>
              </w:rPr>
            </w:pPr>
            <w:r>
              <w:rPr>
                <w:rFonts w:ascii="Cambria" w:hAnsi="Cambria"/>
              </w:rPr>
              <w:t>4.0</w:t>
            </w:r>
          </w:p>
        </w:tc>
        <w:tc>
          <w:tcPr>
            <w:tcW w:w="3003" w:type="dxa"/>
          </w:tcPr>
          <w:p w14:paraId="28A0204F" w14:textId="1429C7D5" w:rsidR="00F155A5" w:rsidRDefault="00F51868" w:rsidP="00F51868">
            <w:pPr>
              <w:jc w:val="center"/>
              <w:rPr>
                <w:rFonts w:ascii="Cambria" w:hAnsi="Cambria"/>
              </w:rPr>
            </w:pPr>
            <w:r>
              <w:rPr>
                <w:rFonts w:ascii="Cambria" w:hAnsi="Cambria"/>
              </w:rPr>
              <w:t>Yes</w:t>
            </w:r>
          </w:p>
        </w:tc>
        <w:tc>
          <w:tcPr>
            <w:tcW w:w="3004" w:type="dxa"/>
          </w:tcPr>
          <w:p w14:paraId="22044EF8" w14:textId="77777777" w:rsidR="00F155A5" w:rsidRDefault="00F155A5" w:rsidP="00F51868">
            <w:pPr>
              <w:jc w:val="center"/>
              <w:rPr>
                <w:rFonts w:ascii="Cambria" w:hAnsi="Cambria"/>
              </w:rPr>
            </w:pPr>
          </w:p>
        </w:tc>
      </w:tr>
    </w:tbl>
    <w:p w14:paraId="02E2DE2A" w14:textId="77777777" w:rsidR="00F155A5" w:rsidRPr="00970B82" w:rsidRDefault="00F155A5">
      <w:pPr>
        <w:rPr>
          <w:rFonts w:ascii="Cambria" w:hAnsi="Cambria"/>
        </w:rPr>
      </w:pPr>
    </w:p>
    <w:p w14:paraId="2AE630B2" w14:textId="6BFBE907" w:rsidR="00970B82" w:rsidRPr="00970B82" w:rsidRDefault="00091393">
      <w:pPr>
        <w:rPr>
          <w:rFonts w:ascii="Cambria" w:hAnsi="Cambria"/>
        </w:rPr>
      </w:pPr>
      <w:r>
        <w:rPr>
          <w:rFonts w:ascii="Cambria" w:hAnsi="Cambria"/>
        </w:rPr>
        <w:t xml:space="preserve">The result is </w:t>
      </w:r>
    </w:p>
    <w:p w14:paraId="5BE6F202" w14:textId="77777777" w:rsidR="00970B82" w:rsidRPr="00970B82" w:rsidRDefault="00970B82">
      <w:pPr>
        <w:rPr>
          <w:rFonts w:ascii="Cambria" w:hAnsi="Cambria"/>
        </w:rPr>
      </w:pPr>
    </w:p>
    <w:p w14:paraId="45DF0C4B" w14:textId="77777777" w:rsidR="00970B82" w:rsidRPr="00970B82" w:rsidRDefault="00970B82">
      <w:pPr>
        <w:rPr>
          <w:rFonts w:ascii="Cambria" w:hAnsi="Cambria"/>
        </w:rPr>
      </w:pPr>
    </w:p>
    <w:p w14:paraId="18E783B9" w14:textId="08660A1C" w:rsidR="00970B82" w:rsidRPr="00970B82" w:rsidRDefault="00970B82">
      <w:pPr>
        <w:rPr>
          <w:rFonts w:ascii="Cambria" w:hAnsi="Cambria"/>
          <w:sz w:val="28"/>
        </w:rPr>
      </w:pPr>
      <w:r w:rsidRPr="00970B82">
        <w:rPr>
          <w:rFonts w:ascii="Cambria" w:hAnsi="Cambria"/>
          <w:sz w:val="28"/>
        </w:rPr>
        <w:t xml:space="preserve">Task 4: </w:t>
      </w:r>
      <w:r w:rsidR="00F84A97">
        <w:rPr>
          <w:rFonts w:ascii="Cambria" w:hAnsi="Cambria"/>
          <w:sz w:val="28"/>
        </w:rPr>
        <w:t>Subsampling</w:t>
      </w:r>
    </w:p>
    <w:p w14:paraId="04B507F5" w14:textId="77777777" w:rsidR="00970B82" w:rsidRPr="00970B82" w:rsidRDefault="00970B82">
      <w:pPr>
        <w:rPr>
          <w:rFonts w:ascii="Cambria" w:hAnsi="Cambria"/>
        </w:rPr>
      </w:pPr>
      <w:proofErr w:type="spellStart"/>
      <w:r>
        <w:rPr>
          <w:rFonts w:ascii="Cambria" w:hAnsi="Cambria"/>
        </w:rPr>
        <w:t>bla</w:t>
      </w:r>
      <w:proofErr w:type="spellEnd"/>
    </w:p>
    <w:p w14:paraId="2FFEFAE0" w14:textId="77777777" w:rsidR="00970B82" w:rsidRPr="00970B82" w:rsidRDefault="00970B82">
      <w:pPr>
        <w:rPr>
          <w:rFonts w:ascii="Cambria" w:hAnsi="Cambria"/>
        </w:rPr>
      </w:pPr>
    </w:p>
    <w:p w14:paraId="63EB380B" w14:textId="77777777" w:rsidR="00970B82" w:rsidRPr="00970B82" w:rsidRDefault="00970B82">
      <w:pPr>
        <w:rPr>
          <w:rFonts w:ascii="Cambria" w:hAnsi="Cambria"/>
        </w:rPr>
      </w:pPr>
    </w:p>
    <w:p w14:paraId="51D1E193" w14:textId="77777777" w:rsidR="00970B82" w:rsidRPr="00970B82" w:rsidRDefault="00970B82">
      <w:pPr>
        <w:rPr>
          <w:rFonts w:ascii="Cambria" w:hAnsi="Cambria"/>
        </w:rPr>
      </w:pPr>
    </w:p>
    <w:p w14:paraId="7BC7AD99" w14:textId="77777777" w:rsidR="00970B82" w:rsidRPr="00970B82" w:rsidRDefault="00970B82">
      <w:pPr>
        <w:rPr>
          <w:rFonts w:ascii="Cambria" w:hAnsi="Cambria"/>
          <w:sz w:val="28"/>
        </w:rPr>
      </w:pPr>
      <w:r w:rsidRPr="00970B82">
        <w:rPr>
          <w:rFonts w:ascii="Cambria" w:hAnsi="Cambria"/>
          <w:sz w:val="28"/>
        </w:rPr>
        <w:t>Task 5: Multiple Meshes Alignment</w:t>
      </w:r>
    </w:p>
    <w:p w14:paraId="365BC7AF" w14:textId="77777777" w:rsidR="00970B82" w:rsidRPr="00970B82" w:rsidRDefault="00970B82">
      <w:pPr>
        <w:rPr>
          <w:rFonts w:ascii="Cambria" w:hAnsi="Cambria"/>
        </w:rPr>
      </w:pPr>
      <w:proofErr w:type="spellStart"/>
      <w:r>
        <w:rPr>
          <w:rFonts w:ascii="Cambria" w:hAnsi="Cambria"/>
        </w:rPr>
        <w:t>bla</w:t>
      </w:r>
      <w:proofErr w:type="spellEnd"/>
    </w:p>
    <w:p w14:paraId="7A085D36" w14:textId="77777777" w:rsidR="00970B82" w:rsidRPr="00970B82" w:rsidRDefault="00970B82">
      <w:pPr>
        <w:rPr>
          <w:rFonts w:ascii="Cambria" w:hAnsi="Cambria"/>
        </w:rPr>
      </w:pPr>
    </w:p>
    <w:p w14:paraId="2DECDC40" w14:textId="77777777" w:rsidR="00970B82" w:rsidRPr="00970B82" w:rsidRDefault="00970B82">
      <w:pPr>
        <w:rPr>
          <w:rFonts w:ascii="Cambria" w:hAnsi="Cambria"/>
        </w:rPr>
      </w:pPr>
    </w:p>
    <w:p w14:paraId="72CA51FF" w14:textId="77777777" w:rsidR="00970B82" w:rsidRPr="00970B82" w:rsidRDefault="00970B82">
      <w:pPr>
        <w:rPr>
          <w:rFonts w:ascii="Cambria" w:hAnsi="Cambria"/>
        </w:rPr>
      </w:pPr>
    </w:p>
    <w:p w14:paraId="56B8A02B" w14:textId="77777777" w:rsidR="00970B82" w:rsidRPr="00970B82" w:rsidRDefault="00970B82">
      <w:pPr>
        <w:rPr>
          <w:rFonts w:ascii="Cambria" w:hAnsi="Cambria"/>
          <w:sz w:val="28"/>
        </w:rPr>
      </w:pPr>
      <w:r w:rsidRPr="00970B82">
        <w:rPr>
          <w:rFonts w:ascii="Cambria" w:hAnsi="Cambria"/>
          <w:sz w:val="28"/>
        </w:rPr>
        <w:t>Task 6: Point-to-Plane Alignment</w:t>
      </w:r>
    </w:p>
    <w:p w14:paraId="03E56745" w14:textId="5A759B17" w:rsidR="00970B82" w:rsidRDefault="00E518C9" w:rsidP="00E518C9">
      <w:pPr>
        <w:jc w:val="center"/>
        <w:rPr>
          <w:rFonts w:ascii="Cambria" w:hAnsi="Cambria"/>
        </w:rPr>
      </w:pPr>
      <w:r>
        <w:rPr>
          <w:rFonts w:ascii="Cambria" w:hAnsi="Cambria"/>
          <w:noProof/>
        </w:rPr>
        <w:lastRenderedPageBreak/>
        <w:drawing>
          <wp:inline distT="0" distB="0" distL="0" distR="0" wp14:anchorId="59F853BA" wp14:editId="276008DB">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Cambria" w:hAnsi="Cambria"/>
        </w:rPr>
        <w:t xml:space="preserve"> </w:t>
      </w:r>
      <w:r>
        <w:rPr>
          <w:rFonts w:ascii="Cambria" w:hAnsi="Cambria"/>
          <w:noProof/>
        </w:rPr>
        <w:drawing>
          <wp:inline distT="0" distB="0" distL="0" distR="0" wp14:anchorId="688ADDD4" wp14:editId="068C6DF6">
            <wp:extent cx="216000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CCBA336" w14:textId="04FEA846" w:rsidR="00E518C9" w:rsidRDefault="00E518C9" w:rsidP="00E518C9">
      <w:pPr>
        <w:jc w:val="center"/>
        <w:rPr>
          <w:rFonts w:ascii="Cambria" w:hAnsi="Cambria"/>
        </w:rPr>
      </w:pPr>
      <w:r>
        <w:rPr>
          <w:rFonts w:ascii="Cambria" w:hAnsi="Cambria"/>
        </w:rPr>
        <w:t xml:space="preserve">Result at </w:t>
      </w:r>
      <w:r w:rsidR="00C72B70">
        <w:rPr>
          <w:rFonts w:ascii="Cambria" w:hAnsi="Cambria"/>
        </w:rPr>
        <w:t>5</w:t>
      </w:r>
      <w:r w:rsidRPr="00E518C9">
        <w:rPr>
          <w:rFonts w:ascii="Cambria" w:hAnsi="Cambria"/>
          <w:vertAlign w:val="superscript"/>
        </w:rPr>
        <w:t>th</w:t>
      </w:r>
      <w:r>
        <w:rPr>
          <w:rFonts w:ascii="Cambria" w:hAnsi="Cambria"/>
        </w:rPr>
        <w:t xml:space="preserve"> an </w:t>
      </w:r>
      <w:r w:rsidR="00C72B70">
        <w:rPr>
          <w:rFonts w:ascii="Cambria" w:hAnsi="Cambria"/>
        </w:rPr>
        <w:t>1</w:t>
      </w:r>
      <w:r>
        <w:rPr>
          <w:rFonts w:ascii="Cambria" w:hAnsi="Cambria"/>
        </w:rPr>
        <w:t>0</w:t>
      </w:r>
      <w:r w:rsidRPr="00E518C9">
        <w:rPr>
          <w:rFonts w:ascii="Cambria" w:hAnsi="Cambria"/>
          <w:vertAlign w:val="superscript"/>
        </w:rPr>
        <w:t>th</w:t>
      </w:r>
      <w:r>
        <w:rPr>
          <w:rFonts w:ascii="Cambria" w:hAnsi="Cambria"/>
        </w:rPr>
        <w:t xml:space="preserve"> iteration</w:t>
      </w:r>
    </w:p>
    <w:p w14:paraId="12FEF0EB" w14:textId="6D51E125" w:rsidR="00D669A9" w:rsidRDefault="00D669A9">
      <w:pPr>
        <w:rPr>
          <w:rFonts w:ascii="Cambria" w:hAnsi="Cambria"/>
        </w:rPr>
      </w:pPr>
    </w:p>
    <w:p w14:paraId="793737B5" w14:textId="57E9E21A" w:rsidR="00D669A9" w:rsidRDefault="00D669A9">
      <w:pPr>
        <w:rPr>
          <w:rFonts w:ascii="Cambria" w:hAnsi="Cambria"/>
        </w:rPr>
      </w:pPr>
    </w:p>
    <w:p w14:paraId="4293DDC8" w14:textId="77777777" w:rsidR="00800DFA" w:rsidRDefault="00800DFA">
      <w:pPr>
        <w:rPr>
          <w:rFonts w:ascii="Cambria" w:hAnsi="Cambria"/>
        </w:rPr>
      </w:pPr>
    </w:p>
    <w:p w14:paraId="4DADA7BA" w14:textId="1A086862" w:rsidR="00D669A9" w:rsidRDefault="00D669A9">
      <w:pPr>
        <w:rPr>
          <w:rFonts w:ascii="Cambria" w:hAnsi="Cambria"/>
        </w:rPr>
      </w:pPr>
    </w:p>
    <w:p w14:paraId="0667E042" w14:textId="5A12EEAF" w:rsidR="00D669A9" w:rsidRDefault="00D669A9">
      <w:pPr>
        <w:rPr>
          <w:rFonts w:ascii="Cambria" w:hAnsi="Cambria"/>
        </w:rPr>
      </w:pPr>
    </w:p>
    <w:p w14:paraId="45341DF2" w14:textId="5E896174" w:rsidR="00D669A9" w:rsidRPr="002F6B27" w:rsidRDefault="00D669A9">
      <w:pPr>
        <w:rPr>
          <w:rFonts w:ascii="Cambria" w:hAnsi="Cambria"/>
          <w:sz w:val="28"/>
          <w:szCs w:val="28"/>
        </w:rPr>
      </w:pPr>
      <w:r w:rsidRPr="002F6B27">
        <w:rPr>
          <w:rFonts w:ascii="Cambria" w:hAnsi="Cambria"/>
          <w:sz w:val="28"/>
          <w:szCs w:val="28"/>
        </w:rPr>
        <w:t>Reference</w:t>
      </w:r>
    </w:p>
    <w:p w14:paraId="18E505C9" w14:textId="6DECC83F" w:rsidR="000C5456" w:rsidRPr="002F6B27" w:rsidRDefault="000C5456">
      <w:pPr>
        <w:rPr>
          <w:rFonts w:ascii="Cambria" w:hAnsi="Cambria"/>
          <w:sz w:val="20"/>
          <w:szCs w:val="20"/>
        </w:rPr>
      </w:pPr>
      <w:r w:rsidRPr="002F6B27">
        <w:rPr>
          <w:rFonts w:ascii="Cambria" w:hAnsi="Cambria"/>
          <w:sz w:val="20"/>
          <w:szCs w:val="20"/>
        </w:rPr>
        <w:t xml:space="preserve">Gelfand. N. et al. (2003). Geometrically Stable Sampling for the ICP Algorithm, </w:t>
      </w:r>
      <w:r w:rsidRPr="002F6B27">
        <w:rPr>
          <w:rFonts w:ascii="Cambria" w:hAnsi="Cambria"/>
          <w:i/>
          <w:sz w:val="20"/>
          <w:szCs w:val="20"/>
        </w:rPr>
        <w:t>Forth International Conference on 3-D Digital Imaging and Modelling</w:t>
      </w:r>
      <w:r w:rsidRPr="002F6B27">
        <w:rPr>
          <w:rFonts w:ascii="Cambria" w:hAnsi="Cambria"/>
          <w:sz w:val="20"/>
          <w:szCs w:val="20"/>
        </w:rPr>
        <w:t xml:space="preserve">, 260-267. </w:t>
      </w:r>
      <w:proofErr w:type="spellStart"/>
      <w:r w:rsidR="002F6B27">
        <w:rPr>
          <w:rFonts w:ascii="Cambria" w:hAnsi="Cambria"/>
          <w:sz w:val="20"/>
          <w:szCs w:val="20"/>
        </w:rPr>
        <w:t>d</w:t>
      </w:r>
      <w:r w:rsidRPr="002F6B27">
        <w:rPr>
          <w:rFonts w:ascii="Cambria" w:hAnsi="Cambria"/>
          <w:sz w:val="20"/>
          <w:szCs w:val="20"/>
        </w:rPr>
        <w:t>oi</w:t>
      </w:r>
      <w:proofErr w:type="spellEnd"/>
      <w:r w:rsidRPr="002F6B27">
        <w:rPr>
          <w:rFonts w:ascii="Cambria" w:hAnsi="Cambria"/>
          <w:sz w:val="20"/>
          <w:szCs w:val="20"/>
        </w:rPr>
        <w:t>: 10.1109/IM.2003.1240258</w:t>
      </w:r>
    </w:p>
    <w:p w14:paraId="345E42A4" w14:textId="77777777" w:rsidR="000C5456" w:rsidRPr="002F6B27" w:rsidRDefault="000C5456">
      <w:pPr>
        <w:rPr>
          <w:rFonts w:ascii="Cambria" w:hAnsi="Cambria"/>
          <w:sz w:val="20"/>
          <w:szCs w:val="20"/>
        </w:rPr>
      </w:pPr>
    </w:p>
    <w:p w14:paraId="576C857E" w14:textId="663FB92E" w:rsidR="000C5456" w:rsidRPr="002F6B27" w:rsidRDefault="000C5456">
      <w:pPr>
        <w:rPr>
          <w:rFonts w:ascii="Cambria" w:hAnsi="Cambria"/>
          <w:sz w:val="20"/>
          <w:szCs w:val="20"/>
        </w:rPr>
      </w:pPr>
      <w:r w:rsidRPr="002F6B27">
        <w:rPr>
          <w:rFonts w:ascii="Cambria" w:hAnsi="Cambria"/>
          <w:sz w:val="20"/>
          <w:szCs w:val="20"/>
        </w:rPr>
        <w:t xml:space="preserve">Low, K. (2004). Linear Least-Squares Optimization for Point-to-Plane ICP Surface Registration. </w:t>
      </w:r>
      <w:r w:rsidR="002F6B27" w:rsidRPr="002F6B27">
        <w:rPr>
          <w:rFonts w:ascii="Cambria" w:hAnsi="Cambria"/>
          <w:sz w:val="20"/>
          <w:szCs w:val="20"/>
        </w:rPr>
        <w:t>Retrieved</w:t>
      </w:r>
      <w:r w:rsidRPr="002F6B27">
        <w:rPr>
          <w:rFonts w:ascii="Cambria" w:hAnsi="Cambria"/>
          <w:sz w:val="20"/>
          <w:szCs w:val="20"/>
        </w:rPr>
        <w:t xml:space="preserve"> from </w:t>
      </w:r>
      <w:hyperlink r:id="rId16" w:history="1">
        <w:r w:rsidRPr="002F6B27">
          <w:rPr>
            <w:rStyle w:val="Hyperlink"/>
            <w:rFonts w:ascii="Cambria" w:hAnsi="Cambria"/>
            <w:sz w:val="20"/>
            <w:szCs w:val="20"/>
          </w:rPr>
          <w:t>https://www.comp.nus.edu.sg/~lowkl/publications/lowk_point-to-plane_icp_techrep.pdf</w:t>
        </w:r>
      </w:hyperlink>
    </w:p>
    <w:p w14:paraId="2984ECB1" w14:textId="77777777" w:rsidR="000C5456" w:rsidRPr="002F6B27" w:rsidRDefault="000C5456">
      <w:pPr>
        <w:rPr>
          <w:rFonts w:ascii="Cambria" w:hAnsi="Cambria"/>
          <w:sz w:val="20"/>
          <w:szCs w:val="20"/>
        </w:rPr>
      </w:pPr>
    </w:p>
    <w:p w14:paraId="35EB6B15" w14:textId="58D12773" w:rsidR="00D669A9" w:rsidRPr="002F6B27" w:rsidRDefault="000C5456">
      <w:pPr>
        <w:rPr>
          <w:rFonts w:ascii="Cambria" w:hAnsi="Cambria"/>
          <w:sz w:val="20"/>
          <w:szCs w:val="20"/>
        </w:rPr>
      </w:pPr>
      <w:r w:rsidRPr="002F6B27">
        <w:rPr>
          <w:rFonts w:ascii="Cambria" w:hAnsi="Cambria"/>
          <w:sz w:val="20"/>
          <w:szCs w:val="20"/>
        </w:rPr>
        <w:t xml:space="preserve">Planck </w:t>
      </w:r>
      <w:proofErr w:type="spellStart"/>
      <w:r w:rsidRPr="002F6B27">
        <w:rPr>
          <w:rFonts w:ascii="Cambria" w:hAnsi="Cambria"/>
          <w:sz w:val="20"/>
          <w:szCs w:val="20"/>
        </w:rPr>
        <w:t>Institut</w:t>
      </w:r>
      <w:proofErr w:type="spellEnd"/>
      <w:r w:rsidRPr="002F6B27">
        <w:rPr>
          <w:rFonts w:ascii="Cambria" w:hAnsi="Cambria"/>
          <w:sz w:val="20"/>
          <w:szCs w:val="20"/>
        </w:rPr>
        <w:t xml:space="preserve"> </w:t>
      </w:r>
      <w:proofErr w:type="spellStart"/>
      <w:r w:rsidRPr="002F6B27">
        <w:rPr>
          <w:rFonts w:ascii="Cambria" w:hAnsi="Cambria"/>
          <w:sz w:val="20"/>
          <w:szCs w:val="20"/>
        </w:rPr>
        <w:t>Informatik</w:t>
      </w:r>
      <w:proofErr w:type="spellEnd"/>
      <w:r w:rsidRPr="002F6B27">
        <w:rPr>
          <w:rFonts w:ascii="Cambria" w:hAnsi="Cambria"/>
          <w:sz w:val="20"/>
          <w:szCs w:val="20"/>
        </w:rPr>
        <w:t xml:space="preserve">. (n.d.). </w:t>
      </w:r>
      <w:r w:rsidR="00D669A9" w:rsidRPr="002F6B27">
        <w:rPr>
          <w:rFonts w:ascii="Cambria" w:hAnsi="Cambria"/>
          <w:sz w:val="20"/>
          <w:szCs w:val="20"/>
        </w:rPr>
        <w:t xml:space="preserve">Pairwise, Rigid Registration: The ICP Algorithm and Its Variants. Max Retrieved from </w:t>
      </w:r>
      <w:hyperlink r:id="rId17" w:history="1">
        <w:r w:rsidR="00D669A9" w:rsidRPr="002F6B27">
          <w:rPr>
            <w:rStyle w:val="Hyperlink"/>
            <w:rFonts w:ascii="Cambria" w:hAnsi="Cambria"/>
            <w:sz w:val="20"/>
            <w:szCs w:val="20"/>
          </w:rPr>
          <w:t>http://resources.mpi-inf.mpg.de/deformableShapeMatching/EG2011_Tutorial/slides/2.1%20Rigid%20ICP.pdf</w:t>
        </w:r>
      </w:hyperlink>
    </w:p>
    <w:p w14:paraId="443EA13F" w14:textId="77777777" w:rsidR="00D669A9" w:rsidRPr="00970B82" w:rsidRDefault="00D669A9">
      <w:pPr>
        <w:rPr>
          <w:rFonts w:ascii="Cambria" w:hAnsi="Cambria"/>
        </w:rPr>
      </w:pPr>
    </w:p>
    <w:sectPr w:rsidR="00D669A9" w:rsidRPr="00970B82" w:rsidSect="00D27855">
      <w:head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2678E" w14:textId="77777777" w:rsidR="00A81383" w:rsidRDefault="00A81383" w:rsidP="00E031D9">
      <w:r>
        <w:separator/>
      </w:r>
    </w:p>
  </w:endnote>
  <w:endnote w:type="continuationSeparator" w:id="0">
    <w:p w14:paraId="38125BA5" w14:textId="77777777" w:rsidR="00A81383" w:rsidRDefault="00A81383"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9B761" w14:textId="77777777" w:rsidR="00A81383" w:rsidRDefault="00A81383" w:rsidP="00E031D9">
      <w:r>
        <w:separator/>
      </w:r>
    </w:p>
  </w:footnote>
  <w:footnote w:type="continuationSeparator" w:id="0">
    <w:p w14:paraId="7F61293A" w14:textId="77777777" w:rsidR="00A81383" w:rsidRDefault="00A81383"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E031D9" w:rsidRPr="00E031D9" w:rsidRDefault="00E031D9">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proofErr w:type="spellStart"/>
    <w:r w:rsidRPr="00E031D9">
      <w:rPr>
        <w:rFonts w:ascii="Cambria" w:hAnsi="Cambria"/>
        <w:color w:val="808080" w:themeColor="background1" w:themeShade="80"/>
        <w:sz w:val="21"/>
      </w:rPr>
      <w:t>Yuqi</w:t>
    </w:r>
    <w:proofErr w:type="spellEnd"/>
    <w:r w:rsidRPr="00E031D9">
      <w:rPr>
        <w:rFonts w:ascii="Cambria" w:hAnsi="Cambria"/>
        <w:color w:val="808080" w:themeColor="background1" w:themeShade="80"/>
        <w:sz w:val="21"/>
      </w:rPr>
      <w:t xml:space="preserve">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147DF"/>
    <w:rsid w:val="000462D1"/>
    <w:rsid w:val="00091393"/>
    <w:rsid w:val="000A2C6D"/>
    <w:rsid w:val="000B3665"/>
    <w:rsid w:val="000C5456"/>
    <w:rsid w:val="0010366B"/>
    <w:rsid w:val="002025EB"/>
    <w:rsid w:val="00202B06"/>
    <w:rsid w:val="002074BF"/>
    <w:rsid w:val="002B5147"/>
    <w:rsid w:val="002F6B27"/>
    <w:rsid w:val="003507EE"/>
    <w:rsid w:val="00385AFA"/>
    <w:rsid w:val="003A364D"/>
    <w:rsid w:val="003A630D"/>
    <w:rsid w:val="003B065D"/>
    <w:rsid w:val="004E4012"/>
    <w:rsid w:val="00505523"/>
    <w:rsid w:val="00517E56"/>
    <w:rsid w:val="0057474A"/>
    <w:rsid w:val="00627831"/>
    <w:rsid w:val="00645411"/>
    <w:rsid w:val="00692D6D"/>
    <w:rsid w:val="007D73AE"/>
    <w:rsid w:val="007F4699"/>
    <w:rsid w:val="00800DFA"/>
    <w:rsid w:val="00803909"/>
    <w:rsid w:val="008141EA"/>
    <w:rsid w:val="00826EE6"/>
    <w:rsid w:val="0084739F"/>
    <w:rsid w:val="00853C19"/>
    <w:rsid w:val="00862F26"/>
    <w:rsid w:val="00886074"/>
    <w:rsid w:val="00970B82"/>
    <w:rsid w:val="009906FD"/>
    <w:rsid w:val="009A10A4"/>
    <w:rsid w:val="009D1025"/>
    <w:rsid w:val="009E2FCB"/>
    <w:rsid w:val="00A37142"/>
    <w:rsid w:val="00A81383"/>
    <w:rsid w:val="00B07B50"/>
    <w:rsid w:val="00B573A7"/>
    <w:rsid w:val="00C72B70"/>
    <w:rsid w:val="00C72DF9"/>
    <w:rsid w:val="00C824A6"/>
    <w:rsid w:val="00CA2C4F"/>
    <w:rsid w:val="00D27855"/>
    <w:rsid w:val="00D669A9"/>
    <w:rsid w:val="00DB6653"/>
    <w:rsid w:val="00DC1A58"/>
    <w:rsid w:val="00DD7583"/>
    <w:rsid w:val="00E031D9"/>
    <w:rsid w:val="00E211B7"/>
    <w:rsid w:val="00E46616"/>
    <w:rsid w:val="00E518C9"/>
    <w:rsid w:val="00E66A43"/>
    <w:rsid w:val="00E75E9F"/>
    <w:rsid w:val="00F155A5"/>
    <w:rsid w:val="00F44515"/>
    <w:rsid w:val="00F51868"/>
    <w:rsid w:val="00F762A2"/>
    <w:rsid w:val="00F84A9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resources.mpi-inf.mpg.de/deformableShapeMatching/EG2011_Tutorial/slides/2.1%20Rigid%20ICP.pdf" TargetMode="External"/><Relationship Id="rId2" Type="http://schemas.openxmlformats.org/officeDocument/2006/relationships/styles" Target="styles.xml"/><Relationship Id="rId16" Type="http://schemas.openxmlformats.org/officeDocument/2006/relationships/hyperlink" Target="https://www.comp.nus.edu.sg/~lowkl/publications/lowk_point-to-plane_icp_techrep.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4</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38</cp:revision>
  <dcterms:created xsi:type="dcterms:W3CDTF">2019-02-09T13:17:00Z</dcterms:created>
  <dcterms:modified xsi:type="dcterms:W3CDTF">2019-02-17T11:53:00Z</dcterms:modified>
</cp:coreProperties>
</file>