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2F6E" w14:textId="77777777" w:rsidR="009C653B" w:rsidRDefault="009C653B" w:rsidP="009C653B">
      <w:pPr>
        <w:spacing w:after="168"/>
        <w:ind w:right="1165"/>
        <w:jc w:val="right"/>
      </w:pPr>
      <w:r>
        <w:rPr>
          <w:noProof/>
        </w:rPr>
        <w:drawing>
          <wp:inline distT="0" distB="0" distL="0" distR="0" wp14:anchorId="19AC17BA" wp14:editId="7A16E760">
            <wp:extent cx="4003675" cy="70675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44"/>
        </w:rPr>
        <w:t xml:space="preserve"> </w:t>
      </w:r>
    </w:p>
    <w:p w14:paraId="022D5134" w14:textId="77777777" w:rsidR="009C653B" w:rsidRDefault="009C653B" w:rsidP="009C653B">
      <w:pPr>
        <w:spacing w:after="193"/>
        <w:ind w:left="1680"/>
        <w:rPr>
          <w:rFonts w:ascii="宋体" w:eastAsia="宋体" w:hAnsi="宋体" w:cs="宋体"/>
          <w:sz w:val="56"/>
        </w:rPr>
      </w:pPr>
      <w:r>
        <w:rPr>
          <w:rFonts w:ascii="宋体" w:eastAsia="宋体" w:hAnsi="宋体" w:cs="宋体"/>
          <w:sz w:val="56"/>
        </w:rPr>
        <w:t xml:space="preserve"> </w:t>
      </w:r>
    </w:p>
    <w:p w14:paraId="1329E347" w14:textId="5E0A1767" w:rsidR="009C653B" w:rsidRDefault="009C653B" w:rsidP="009C653B">
      <w:pPr>
        <w:tabs>
          <w:tab w:val="left" w:pos="1260"/>
        </w:tabs>
        <w:jc w:val="center"/>
        <w:rPr>
          <w:rFonts w:ascii="楷体" w:eastAsia="楷体" w:hAnsi="楷体" w:cs="Times New Roman"/>
          <w:sz w:val="72"/>
          <w:szCs w:val="72"/>
        </w:rPr>
      </w:pPr>
      <w:r>
        <w:rPr>
          <w:rFonts w:ascii="楷体" w:eastAsia="楷体" w:hAnsi="楷体" w:cs="Times New Roman" w:hint="eastAsia"/>
          <w:sz w:val="72"/>
          <w:szCs w:val="72"/>
        </w:rPr>
        <w:t>需求分析文档</w:t>
      </w:r>
    </w:p>
    <w:p w14:paraId="4900D6BC" w14:textId="77777777" w:rsidR="009C653B" w:rsidRDefault="009C653B" w:rsidP="009C653B">
      <w:pPr>
        <w:spacing w:after="217"/>
        <w:rPr>
          <w:rFonts w:ascii="宋体" w:eastAsia="宋体" w:hAnsi="宋体" w:cs="宋体"/>
          <w:sz w:val="72"/>
        </w:rPr>
      </w:pPr>
    </w:p>
    <w:p w14:paraId="403AD020" w14:textId="77777777" w:rsidR="009C653B" w:rsidRDefault="009C653B" w:rsidP="009C653B">
      <w:pPr>
        <w:spacing w:after="217"/>
        <w:rPr>
          <w:rFonts w:ascii="宋体" w:eastAsia="宋体" w:hAnsi="宋体" w:cs="宋体"/>
          <w:sz w:val="72"/>
        </w:rPr>
      </w:pPr>
    </w:p>
    <w:p w14:paraId="2B4F2FB2" w14:textId="77777777" w:rsidR="009C653B" w:rsidRDefault="009C653B" w:rsidP="009C653B">
      <w:pPr>
        <w:spacing w:line="15" w:lineRule="auto"/>
      </w:pPr>
      <w:r>
        <w:rPr>
          <w:rFonts w:ascii="宋体" w:eastAsia="宋体" w:hAnsi="宋体" w:cs="宋体"/>
          <w:sz w:val="96"/>
        </w:rPr>
        <w:t xml:space="preserve"> </w:t>
      </w:r>
    </w:p>
    <w:p w14:paraId="17E591DD" w14:textId="77777777" w:rsidR="009C653B" w:rsidRDefault="009C653B" w:rsidP="009C653B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题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hint="eastAsia"/>
          <w:sz w:val="30"/>
          <w:szCs w:val="30"/>
          <w:u w:val="single"/>
        </w:rPr>
        <w:t>校园二手交易平台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5D1988BA" w14:textId="7FC03984" w:rsidR="009C653B" w:rsidRDefault="009C653B" w:rsidP="009C653B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长：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/>
          <w:sz w:val="28"/>
          <w:szCs w:val="28"/>
          <w:u w:val="single"/>
        </w:rPr>
        <w:t>1800301</w:t>
      </w:r>
      <w:r>
        <w:rPr>
          <w:rFonts w:ascii="宋体" w:eastAsia="宋体" w:hAnsi="宋体"/>
          <w:sz w:val="28"/>
          <w:szCs w:val="28"/>
          <w:u w:val="single"/>
        </w:rPr>
        <w:t>338</w:t>
      </w:r>
      <w:r>
        <w:rPr>
          <w:rFonts w:ascii="宋体" w:eastAsia="宋体" w:hAnsi="宋体" w:hint="eastAsia"/>
          <w:sz w:val="28"/>
          <w:szCs w:val="28"/>
          <w:u w:val="single"/>
        </w:rPr>
        <w:t>于彬磊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379F1F50" w14:textId="77777777" w:rsidR="009C653B" w:rsidRDefault="009C653B" w:rsidP="009C653B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员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 w:hint="eastAsia"/>
          <w:sz w:val="28"/>
          <w:szCs w:val="28"/>
          <w:u w:val="single"/>
        </w:rPr>
        <w:t>1800301</w:t>
      </w:r>
      <w:r>
        <w:rPr>
          <w:rFonts w:ascii="宋体" w:eastAsia="宋体" w:hAnsi="宋体"/>
          <w:sz w:val="28"/>
          <w:szCs w:val="28"/>
          <w:u w:val="single"/>
        </w:rPr>
        <w:t>409</w:t>
      </w:r>
      <w:r>
        <w:rPr>
          <w:rFonts w:ascii="宋体" w:eastAsia="宋体" w:hAnsi="宋体" w:hint="eastAsia"/>
          <w:sz w:val="28"/>
          <w:szCs w:val="28"/>
          <w:u w:val="single"/>
        </w:rPr>
        <w:t>蔡天孚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6E810E6F" w14:textId="77777777" w:rsidR="009C653B" w:rsidRDefault="009C653B" w:rsidP="009C653B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18003014</w:t>
      </w:r>
      <w:r>
        <w:rPr>
          <w:rFonts w:ascii="宋体" w:hAnsi="宋体"/>
          <w:sz w:val="28"/>
          <w:szCs w:val="28"/>
          <w:u w:val="single"/>
        </w:rPr>
        <w:t>16</w:t>
      </w:r>
      <w:r>
        <w:rPr>
          <w:rFonts w:ascii="宋体" w:hAnsi="宋体" w:hint="eastAsia"/>
          <w:sz w:val="28"/>
          <w:szCs w:val="28"/>
          <w:u w:val="single"/>
        </w:rPr>
        <w:t>黄焯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10827251" w14:textId="77777777" w:rsidR="009C653B" w:rsidRDefault="009C653B" w:rsidP="009C653B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</w:t>
      </w:r>
      <w:r>
        <w:rPr>
          <w:rFonts w:ascii="宋体" w:hAnsi="宋体"/>
          <w:sz w:val="28"/>
          <w:szCs w:val="28"/>
          <w:u w:val="single"/>
        </w:rPr>
        <w:t>418</w:t>
      </w:r>
      <w:r>
        <w:rPr>
          <w:rFonts w:ascii="宋体" w:hAnsi="宋体" w:hint="eastAsia"/>
          <w:sz w:val="28"/>
          <w:szCs w:val="28"/>
          <w:u w:val="single"/>
        </w:rPr>
        <w:t>黄小帝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</w:p>
    <w:p w14:paraId="6813B860" w14:textId="07E52E5B" w:rsidR="009C653B" w:rsidRDefault="009C653B" w:rsidP="009C653B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/>
          <w:sz w:val="28"/>
          <w:szCs w:val="28"/>
          <w:u w:val="single"/>
        </w:rPr>
        <w:t xml:space="preserve">       1800301420</w:t>
      </w:r>
      <w:r>
        <w:rPr>
          <w:rFonts w:ascii="宋体" w:hAnsi="宋体" w:hint="eastAsia"/>
          <w:sz w:val="28"/>
          <w:szCs w:val="28"/>
          <w:u w:val="single"/>
        </w:rPr>
        <w:t>李博文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</w:p>
    <w:p w14:paraId="5795250C" w14:textId="719D6556" w:rsidR="009C653B" w:rsidRDefault="009C653B" w:rsidP="009C653B">
      <w:pPr>
        <w:spacing w:line="480" w:lineRule="auto"/>
        <w:ind w:firstLineChars="514" w:firstLine="1439"/>
        <w:rPr>
          <w:rFonts w:ascii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指导老师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朱 细 平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0FBB25F6" w14:textId="44A8323F" w:rsidR="009C653B" w:rsidRDefault="009C653B" w:rsidP="00DB6D4D">
      <w:pPr>
        <w:spacing w:line="480" w:lineRule="auto"/>
        <w:ind w:firstLineChars="614" w:firstLine="171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/>
          <w:sz w:val="28"/>
          <w:szCs w:val="28"/>
          <w:u w:val="single"/>
        </w:rPr>
        <w:t>2021</w:t>
      </w:r>
      <w:r>
        <w:rPr>
          <w:rFonts w:ascii="宋体" w:hAnsi="宋体" w:hint="eastAsia"/>
          <w:sz w:val="28"/>
          <w:szCs w:val="28"/>
          <w:u w:val="single"/>
        </w:rPr>
        <w:t>年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sz w:val="28"/>
          <w:szCs w:val="28"/>
          <w:u w:val="single"/>
        </w:rPr>
        <w:t>10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月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>3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日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6FDF40E5" w14:textId="328F10F8" w:rsidR="00B374B3" w:rsidRDefault="00B374B3"/>
    <w:p w14:paraId="358AB7FC" w14:textId="25C119BD" w:rsidR="009C653B" w:rsidRDefault="009C653B"/>
    <w:p w14:paraId="7C051D4E" w14:textId="6B423BA2" w:rsidR="009C653B" w:rsidRDefault="009C653B"/>
    <w:p w14:paraId="66F6B142" w14:textId="20FB111D" w:rsidR="009C653B" w:rsidRDefault="009C653B"/>
    <w:p w14:paraId="5ACC3ABC" w14:textId="67F616C9" w:rsidR="009C653B" w:rsidRDefault="009C653B"/>
    <w:p w14:paraId="66D50AB6" w14:textId="1608E553" w:rsidR="009C653B" w:rsidRDefault="009C653B"/>
    <w:p w14:paraId="6E5268A2" w14:textId="6A84F3A1" w:rsidR="009C653B" w:rsidRDefault="009C653B"/>
    <w:p w14:paraId="09834D2B" w14:textId="0D3430C2" w:rsidR="009C653B" w:rsidRDefault="009C653B"/>
    <w:p w14:paraId="263F368E" w14:textId="621CA247" w:rsidR="009C653B" w:rsidRDefault="009C653B"/>
    <w:p w14:paraId="328F0073" w14:textId="77777777" w:rsidR="009C653B" w:rsidRDefault="009C653B" w:rsidP="009C653B">
      <w:pPr>
        <w:pStyle w:val="1"/>
        <w:numPr>
          <w:ilvl w:val="0"/>
          <w:numId w:val="1"/>
        </w:numPr>
        <w:tabs>
          <w:tab w:val="num" w:pos="360"/>
        </w:tabs>
        <w:snapToGrid w:val="0"/>
        <w:ind w:left="578" w:hangingChars="160" w:hanging="578"/>
        <w:rPr>
          <w:rFonts w:ascii="宋体" w:eastAsia="宋体" w:hAnsi="宋体"/>
        </w:rPr>
      </w:pPr>
      <w:bookmarkStart w:id="0" w:name="_Toc72825763"/>
      <w:bookmarkStart w:id="1" w:name="_Toc72826060"/>
      <w:r>
        <w:rPr>
          <w:rFonts w:ascii="宋体" w:eastAsia="宋体" w:hAnsi="宋体"/>
        </w:rPr>
        <w:lastRenderedPageBreak/>
        <w:t>可行性性分析</w:t>
      </w:r>
      <w:bookmarkEnd w:id="0"/>
      <w:bookmarkEnd w:id="1"/>
    </w:p>
    <w:p w14:paraId="3310F9F8" w14:textId="77777777" w:rsidR="009C653B" w:rsidRDefault="009C653B" w:rsidP="009C653B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2" w:name="_Toc72825764"/>
      <w:bookmarkStart w:id="3" w:name="_Toc72826061"/>
      <w:r>
        <w:rPr>
          <w:rFonts w:ascii="宋体" w:eastAsia="宋体" w:hAnsi="宋体"/>
        </w:rPr>
        <w:t>1.1、经济可行性</w:t>
      </w:r>
      <w:bookmarkEnd w:id="2"/>
      <w:bookmarkEnd w:id="3"/>
    </w:p>
    <w:p w14:paraId="2D526FCB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24"/>
          <w:szCs w:val="24"/>
        </w:rPr>
        <w:t>由于是分工协作，且项目部署到服务器上即可，因此开发所需的电脑等硬件要求不是很高，从软件来开，主要精力消耗在知识的理解和投以时间上，即主要在人力和时间成本上，总体而言在经济可承受范围之内，因此在经济上是可行的。</w:t>
      </w:r>
    </w:p>
    <w:p w14:paraId="4E978A46" w14:textId="77777777" w:rsidR="009C653B" w:rsidRDefault="009C653B" w:rsidP="009C653B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4" w:name="_Toc72825765"/>
      <w:bookmarkStart w:id="5" w:name="_Toc72826062"/>
      <w:r>
        <w:rPr>
          <w:rFonts w:ascii="宋体" w:eastAsia="宋体" w:hAnsi="宋体"/>
        </w:rPr>
        <w:t>1.2、技术可行性</w:t>
      </w:r>
      <w:bookmarkEnd w:id="4"/>
      <w:bookmarkEnd w:id="5"/>
    </w:p>
    <w:p w14:paraId="26A07CDE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24"/>
          <w:szCs w:val="24"/>
        </w:rPr>
        <w:t>本项目使用 Maven 项目</w:t>
      </w:r>
      <w:proofErr w:type="gramStart"/>
      <w:r>
        <w:rPr>
          <w:rFonts w:ascii="宋体" w:eastAsia="宋体" w:hAnsi="宋体"/>
          <w:color w:val="333333"/>
          <w:sz w:val="24"/>
          <w:szCs w:val="24"/>
        </w:rPr>
        <w:t>包工具</w:t>
      </w:r>
      <w:proofErr w:type="gramEnd"/>
      <w:r>
        <w:rPr>
          <w:rFonts w:ascii="宋体" w:eastAsia="宋体" w:hAnsi="宋体"/>
          <w:color w:val="333333"/>
          <w:sz w:val="24"/>
          <w:szCs w:val="24"/>
        </w:rPr>
        <w:t>管理 Java后台项目。开发一个具备一定实际意义的项目，涉及的代码量比较庞大，使用 Maven 项目</w:t>
      </w:r>
      <w:proofErr w:type="gramStart"/>
      <w:r>
        <w:rPr>
          <w:rFonts w:ascii="宋体" w:eastAsia="宋体" w:hAnsi="宋体"/>
          <w:color w:val="333333"/>
          <w:sz w:val="24"/>
          <w:szCs w:val="24"/>
        </w:rPr>
        <w:t>包工具</w:t>
      </w:r>
      <w:proofErr w:type="gramEnd"/>
      <w:r>
        <w:rPr>
          <w:rFonts w:ascii="宋体" w:eastAsia="宋体" w:hAnsi="宋体"/>
          <w:color w:val="333333"/>
          <w:sz w:val="24"/>
          <w:szCs w:val="24"/>
        </w:rPr>
        <w:t>就不必担心需要后台开发人员去亲自从底层开始管理自己的项目，同时更方便的是，可以通过仅仅添加依赖就能够从网上添加 jar 包本地环境，并且还能够一键生成 jar 包，使得后台开发人员能够更快将项目部署到服务器。</w:t>
      </w:r>
    </w:p>
    <w:p w14:paraId="75E31787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24"/>
          <w:szCs w:val="24"/>
        </w:rPr>
        <w:t xml:space="preserve">使用 </w:t>
      </w:r>
      <w:proofErr w:type="spellStart"/>
      <w:r>
        <w:rPr>
          <w:rFonts w:ascii="宋体" w:eastAsia="宋体" w:hAnsi="宋体"/>
          <w:color w:val="333333"/>
          <w:sz w:val="24"/>
          <w:szCs w:val="24"/>
        </w:rPr>
        <w:t>Springboot</w:t>
      </w:r>
      <w:proofErr w:type="spellEnd"/>
      <w:r>
        <w:rPr>
          <w:rFonts w:ascii="宋体" w:eastAsia="宋体" w:hAnsi="宋体"/>
          <w:color w:val="333333"/>
          <w:sz w:val="24"/>
          <w:szCs w:val="24"/>
        </w:rPr>
        <w:t xml:space="preserve"> 框架设计项目。 </w:t>
      </w:r>
      <w:proofErr w:type="spellStart"/>
      <w:r>
        <w:rPr>
          <w:rFonts w:ascii="宋体" w:eastAsia="宋体" w:hAnsi="宋体"/>
          <w:color w:val="333333"/>
          <w:sz w:val="24"/>
          <w:szCs w:val="24"/>
        </w:rPr>
        <w:t>Springboot</w:t>
      </w:r>
      <w:proofErr w:type="spellEnd"/>
      <w:r>
        <w:rPr>
          <w:rFonts w:ascii="宋体" w:eastAsia="宋体" w:hAnsi="宋体"/>
          <w:color w:val="333333"/>
          <w:sz w:val="24"/>
          <w:szCs w:val="24"/>
        </w:rPr>
        <w:t xml:space="preserve"> 框架是当今比较流行的后台框架，它的配置更加简单，能够很容易的集成 Spring MVC 等框架，开箱即用，使后台开发人员只需关注业务逻辑的开发，大大的提高了后台开发的效率。</w:t>
      </w:r>
    </w:p>
    <w:p w14:paraId="240A8FCE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24"/>
          <w:szCs w:val="24"/>
        </w:rPr>
        <w:t xml:space="preserve">使用了 </w:t>
      </w:r>
      <w:proofErr w:type="spellStart"/>
      <w:r>
        <w:rPr>
          <w:rFonts w:ascii="宋体" w:eastAsia="宋体" w:hAnsi="宋体"/>
          <w:color w:val="333333"/>
          <w:sz w:val="24"/>
          <w:szCs w:val="24"/>
        </w:rPr>
        <w:t>Mybatis</w:t>
      </w:r>
      <w:proofErr w:type="spellEnd"/>
      <w:r>
        <w:rPr>
          <w:rFonts w:ascii="宋体" w:eastAsia="宋体" w:hAnsi="宋体"/>
          <w:color w:val="333333"/>
          <w:sz w:val="24"/>
          <w:szCs w:val="24"/>
        </w:rPr>
        <w:t xml:space="preserve"> 中间件。使用 </w:t>
      </w:r>
      <w:proofErr w:type="spellStart"/>
      <w:r>
        <w:rPr>
          <w:rFonts w:ascii="宋体" w:eastAsia="宋体" w:hAnsi="宋体"/>
          <w:color w:val="333333"/>
          <w:sz w:val="24"/>
          <w:szCs w:val="24"/>
        </w:rPr>
        <w:t>mybatis</w:t>
      </w:r>
      <w:proofErr w:type="spellEnd"/>
      <w:r>
        <w:rPr>
          <w:rFonts w:ascii="宋体" w:eastAsia="宋体" w:hAnsi="宋体"/>
          <w:color w:val="333333"/>
          <w:sz w:val="24"/>
          <w:szCs w:val="24"/>
        </w:rPr>
        <w:t xml:space="preserve"> 中间件作为访问数据库的媒介，使得开发人员无需再重复写过多冗余的代码，同时内部其还使用了连接池技术，避免了多次重复建立连接，提高连接的利用率。</w:t>
      </w:r>
    </w:p>
    <w:p w14:paraId="443B8BC1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24"/>
          <w:szCs w:val="24"/>
        </w:rPr>
        <w:t>综上所述，在技术上该项目是可行的。</w:t>
      </w:r>
    </w:p>
    <w:p w14:paraId="3B6D549D" w14:textId="77777777" w:rsidR="009C653B" w:rsidRDefault="009C653B" w:rsidP="009C653B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6" w:name="_Toc72825766"/>
      <w:bookmarkStart w:id="7" w:name="_Toc72826063"/>
      <w:r>
        <w:rPr>
          <w:rFonts w:ascii="宋体" w:eastAsia="宋体" w:hAnsi="宋体"/>
        </w:rPr>
        <w:t>1.3、操作可行性</w:t>
      </w:r>
      <w:bookmarkEnd w:id="6"/>
      <w:bookmarkEnd w:id="7"/>
    </w:p>
    <w:p w14:paraId="6C53DB48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24"/>
          <w:szCs w:val="24"/>
        </w:rPr>
        <w:t>由于我们运用的前端和后端的各类框架技术都已经相对成熟，为客户提供的前端界面不仅简洁明了，而且交互友好易于上手操作，能让大多数的用户享受到较为优质的体验，因此该项目在操作上是可行的。</w:t>
      </w:r>
    </w:p>
    <w:p w14:paraId="68104799" w14:textId="77777777" w:rsidR="009C653B" w:rsidRDefault="009C653B" w:rsidP="009C653B">
      <w:pPr>
        <w:pStyle w:val="1"/>
        <w:snapToGrid w:val="0"/>
        <w:rPr>
          <w:rFonts w:ascii="宋体" w:eastAsia="宋体" w:hAnsi="宋体"/>
        </w:rPr>
      </w:pPr>
      <w:bookmarkStart w:id="8" w:name="_Toc72825767"/>
      <w:bookmarkStart w:id="9" w:name="_Toc72826064"/>
      <w:r>
        <w:rPr>
          <w:rFonts w:ascii="宋体" w:eastAsia="宋体" w:hAnsi="宋体"/>
        </w:rPr>
        <w:t>2、需求分析</w:t>
      </w:r>
      <w:bookmarkEnd w:id="8"/>
      <w:bookmarkEnd w:id="9"/>
    </w:p>
    <w:p w14:paraId="5397AEE5" w14:textId="77777777" w:rsidR="009C653B" w:rsidRDefault="009C653B" w:rsidP="009C653B">
      <w:pPr>
        <w:pStyle w:val="2"/>
        <w:snapToGrid w:val="0"/>
        <w:ind w:firstLine="420"/>
        <w:rPr>
          <w:rFonts w:ascii="宋体" w:eastAsia="宋体" w:hAnsi="宋体"/>
        </w:rPr>
      </w:pPr>
      <w:bookmarkStart w:id="10" w:name="_Toc72825768"/>
      <w:bookmarkStart w:id="11" w:name="_Toc72826065"/>
      <w:r>
        <w:rPr>
          <w:rFonts w:ascii="宋体" w:eastAsia="宋体" w:hAnsi="宋体"/>
        </w:rPr>
        <w:t>2.1、功能需求</w:t>
      </w:r>
      <w:bookmarkEnd w:id="10"/>
      <w:bookmarkEnd w:id="11"/>
    </w:p>
    <w:p w14:paraId="7D1D59C2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Cs w:val="21"/>
        </w:rPr>
        <w:t>在如今的大学校园，随着学生购买能力提高和每年的升学和毕业，同学们希望有一个平台能出售或购买闲置物品，而不是局限于校园公告栏或二手交易群。本软件面向在校学</w:t>
      </w:r>
      <w:r>
        <w:rPr>
          <w:rFonts w:ascii="宋体" w:eastAsia="宋体" w:hAnsi="宋体"/>
          <w:color w:val="333333"/>
          <w:szCs w:val="21"/>
        </w:rPr>
        <w:lastRenderedPageBreak/>
        <w:t>生，用户可以快速出售和购买闲置物品，根据用户的需求，系统功能主要分量大模块，主要是闲置物品出售和购买，闲置物品搜索和添加购物车等功能，具体功能如下：</w:t>
      </w:r>
    </w:p>
    <w:p w14:paraId="6A096E1F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Cs w:val="21"/>
        </w:rPr>
        <w:t>买家模块：用户登录、搜索商品，查看商品，提交购买订单等功能。</w:t>
      </w:r>
    </w:p>
    <w:p w14:paraId="06D284D7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Cs w:val="21"/>
        </w:rPr>
        <w:t>卖家模块：用户登录、发布闲置，下架物品等功能。</w:t>
      </w:r>
    </w:p>
    <w:p w14:paraId="553EDCF5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Cs w:val="21"/>
        </w:rPr>
        <w:t>管理员模块：审核物品信息、添加和删除物品等功能。</w:t>
      </w:r>
    </w:p>
    <w:p w14:paraId="67AF8D53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Cs w:val="21"/>
        </w:rPr>
        <w:t>系统功能图如图2.1所示：</w:t>
      </w:r>
    </w:p>
    <w:p w14:paraId="54CD9FB0" w14:textId="77777777" w:rsidR="009C653B" w:rsidRDefault="009C653B" w:rsidP="009C653B">
      <w:pPr>
        <w:snapToGrid w:val="0"/>
        <w:spacing w:before="60" w:after="60" w:line="312" w:lineRule="auto"/>
        <w:jc w:val="center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20AEB322" wp14:editId="691AE7F4">
            <wp:extent cx="5760720" cy="23582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0A69" w14:textId="77777777" w:rsidR="009C653B" w:rsidRDefault="009C653B" w:rsidP="009C653B">
      <w:pPr>
        <w:snapToGrid w:val="0"/>
        <w:spacing w:before="60" w:after="60" w:line="312" w:lineRule="auto"/>
        <w:jc w:val="center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图2.1系统功能图</w:t>
      </w:r>
    </w:p>
    <w:p w14:paraId="51C0586D" w14:textId="77777777" w:rsidR="009C653B" w:rsidRPr="009C653B" w:rsidRDefault="009C653B" w:rsidP="009C653B">
      <w:pPr>
        <w:pStyle w:val="2"/>
        <w:snapToGrid w:val="0"/>
        <w:ind w:firstLine="420"/>
        <w:rPr>
          <w:rFonts w:ascii="宋体" w:eastAsia="宋体" w:hAnsi="宋体"/>
        </w:rPr>
      </w:pPr>
      <w:bookmarkStart w:id="12" w:name="_Toc72825769"/>
      <w:bookmarkStart w:id="13" w:name="_Toc72826066"/>
      <w:r w:rsidRPr="009C653B">
        <w:rPr>
          <w:rFonts w:ascii="宋体" w:eastAsia="宋体" w:hAnsi="宋体"/>
        </w:rPr>
        <w:t>2.2 、系统顶层用例</w:t>
      </w:r>
      <w:bookmarkEnd w:id="12"/>
      <w:bookmarkEnd w:id="13"/>
    </w:p>
    <w:p w14:paraId="5B0D3838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Cs w:val="21"/>
        </w:rPr>
        <w:t>本平台的用户可以通过搜索栏进行商品搜索，上传和删除商品、查看商品并添加购物车等，管理员可以审核商品信息、管理用户、删除违规商品、管理通知等。系统</w:t>
      </w:r>
      <w:proofErr w:type="gramStart"/>
      <w:r>
        <w:rPr>
          <w:rFonts w:ascii="宋体" w:eastAsia="宋体" w:hAnsi="宋体"/>
          <w:color w:val="333333"/>
          <w:szCs w:val="21"/>
        </w:rPr>
        <w:t>用例表</w:t>
      </w:r>
      <w:proofErr w:type="gramEnd"/>
      <w:r>
        <w:rPr>
          <w:rFonts w:ascii="宋体" w:eastAsia="宋体" w:hAnsi="宋体"/>
          <w:color w:val="333333"/>
          <w:szCs w:val="21"/>
        </w:rPr>
        <w:t>如表2.1所示：</w:t>
      </w:r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C653B" w14:paraId="0854AE36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2A864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用例名称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2DB52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顶层用例</w:t>
            </w:r>
          </w:p>
        </w:tc>
      </w:tr>
      <w:tr w:rsidR="009C653B" w14:paraId="2F7F04C8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C03CB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事件流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A42BC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系统管理、用户管理、商品管理</w:t>
            </w:r>
          </w:p>
        </w:tc>
      </w:tr>
      <w:tr w:rsidR="009C653B" w14:paraId="091800DC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7485F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参与者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02493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管理员、卖家、买家</w:t>
            </w:r>
          </w:p>
        </w:tc>
      </w:tr>
      <w:tr w:rsidR="009C653B" w14:paraId="448C053D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5A926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输入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6FD9C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商品相关信息</w:t>
            </w:r>
          </w:p>
        </w:tc>
      </w:tr>
      <w:tr w:rsidR="009C653B" w14:paraId="5D32B33D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1DE82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输出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209E7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商品信息、商品状态</w:t>
            </w:r>
          </w:p>
        </w:tc>
      </w:tr>
    </w:tbl>
    <w:p w14:paraId="7D132092" w14:textId="77777777" w:rsidR="009C653B" w:rsidRDefault="009C653B" w:rsidP="009C653B">
      <w:pPr>
        <w:snapToGrid w:val="0"/>
        <w:spacing w:before="60" w:after="60" w:line="312" w:lineRule="auto"/>
        <w:jc w:val="center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18"/>
          <w:szCs w:val="18"/>
        </w:rPr>
        <w:t>表2.1系统用例图</w:t>
      </w:r>
    </w:p>
    <w:p w14:paraId="61D57314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Cs w:val="21"/>
        </w:rPr>
        <w:t>系统</w:t>
      </w:r>
      <w:proofErr w:type="gramStart"/>
      <w:r>
        <w:rPr>
          <w:rFonts w:ascii="宋体" w:eastAsia="宋体" w:hAnsi="宋体"/>
          <w:color w:val="333333"/>
          <w:szCs w:val="21"/>
        </w:rPr>
        <w:t>顶层用</w:t>
      </w:r>
      <w:proofErr w:type="gramEnd"/>
      <w:r>
        <w:rPr>
          <w:rFonts w:ascii="宋体" w:eastAsia="宋体" w:hAnsi="宋体"/>
          <w:color w:val="333333"/>
          <w:szCs w:val="21"/>
        </w:rPr>
        <w:t>例图如图2.2所示</w:t>
      </w:r>
    </w:p>
    <w:p w14:paraId="54ACB1C9" w14:textId="77777777" w:rsidR="009C653B" w:rsidRDefault="009C653B" w:rsidP="009C653B">
      <w:pPr>
        <w:snapToGrid w:val="0"/>
        <w:spacing w:before="60" w:after="60" w:line="312" w:lineRule="auto"/>
        <w:ind w:firstLineChars="200" w:firstLine="480"/>
        <w:jc w:val="left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noProof/>
          <w:color w:val="333333"/>
          <w:sz w:val="24"/>
          <w:szCs w:val="24"/>
        </w:rPr>
        <w:lastRenderedPageBreak/>
        <w:drawing>
          <wp:inline distT="0" distB="0" distL="0" distR="0" wp14:anchorId="48417C38" wp14:editId="13473E7F">
            <wp:extent cx="5760720" cy="530783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5EF7" w14:textId="77777777" w:rsidR="009C653B" w:rsidRDefault="009C653B" w:rsidP="009C653B">
      <w:pPr>
        <w:snapToGrid w:val="0"/>
        <w:spacing w:before="60" w:after="60" w:line="312" w:lineRule="auto"/>
        <w:ind w:firstLineChars="200" w:firstLine="360"/>
        <w:jc w:val="center"/>
        <w:rPr>
          <w:rFonts w:ascii="宋体" w:eastAsia="宋体" w:hAnsi="宋体"/>
          <w:color w:val="333333"/>
          <w:sz w:val="24"/>
          <w:szCs w:val="24"/>
        </w:rPr>
      </w:pPr>
      <w:r>
        <w:rPr>
          <w:rFonts w:ascii="宋体" w:eastAsia="宋体" w:hAnsi="宋体"/>
          <w:color w:val="333333"/>
          <w:sz w:val="18"/>
          <w:szCs w:val="18"/>
        </w:rPr>
        <w:t>图2.2系统</w:t>
      </w:r>
      <w:proofErr w:type="gramStart"/>
      <w:r>
        <w:rPr>
          <w:rFonts w:ascii="宋体" w:eastAsia="宋体" w:hAnsi="宋体"/>
          <w:color w:val="333333"/>
          <w:sz w:val="18"/>
          <w:szCs w:val="18"/>
        </w:rPr>
        <w:t>顶层用</w:t>
      </w:r>
      <w:proofErr w:type="gramEnd"/>
      <w:r>
        <w:rPr>
          <w:rFonts w:ascii="宋体" w:eastAsia="宋体" w:hAnsi="宋体"/>
          <w:color w:val="333333"/>
          <w:sz w:val="18"/>
          <w:szCs w:val="18"/>
        </w:rPr>
        <w:t>例图</w:t>
      </w:r>
    </w:p>
    <w:p w14:paraId="67A0CF44" w14:textId="77777777" w:rsidR="009C653B" w:rsidRPr="009C653B" w:rsidRDefault="009C653B" w:rsidP="009C653B">
      <w:pPr>
        <w:pStyle w:val="2"/>
        <w:snapToGrid w:val="0"/>
        <w:ind w:firstLine="360"/>
        <w:rPr>
          <w:rFonts w:ascii="宋体" w:eastAsia="宋体" w:hAnsi="宋体"/>
        </w:rPr>
      </w:pPr>
      <w:bookmarkStart w:id="14" w:name="_Toc72825770"/>
      <w:bookmarkStart w:id="15" w:name="_Toc72826067"/>
      <w:r w:rsidRPr="009C653B">
        <w:rPr>
          <w:rFonts w:ascii="宋体" w:eastAsia="宋体" w:hAnsi="宋体"/>
        </w:rPr>
        <w:t>2.3、卖家核心功能用例</w:t>
      </w:r>
      <w:bookmarkEnd w:id="14"/>
      <w:bookmarkEnd w:id="15"/>
    </w:p>
    <w:p w14:paraId="1F3C63FC" w14:textId="77777777" w:rsidR="009C653B" w:rsidRDefault="009C653B" w:rsidP="009C653B">
      <w:pPr>
        <w:snapToGrid w:val="0"/>
        <w:spacing w:after="160" w:line="256" w:lineRule="auto"/>
        <w:ind w:firstLineChars="200" w:firstLine="420"/>
        <w:jc w:val="left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在本平台中，卖家的核心用例包含出售订单管理和商品管理两部分。商品管理包括</w:t>
      </w:r>
      <w:proofErr w:type="gramStart"/>
      <w:r>
        <w:rPr>
          <w:rFonts w:ascii="宋体" w:eastAsia="宋体" w:hAnsi="宋体"/>
          <w:color w:val="000000"/>
          <w:szCs w:val="21"/>
        </w:rPr>
        <w:t>接发布</w:t>
      </w:r>
      <w:proofErr w:type="gramEnd"/>
      <w:r>
        <w:rPr>
          <w:rFonts w:ascii="宋体" w:eastAsia="宋体" w:hAnsi="宋体"/>
          <w:color w:val="000000"/>
          <w:szCs w:val="21"/>
        </w:rPr>
        <w:t>商品、查看商品、编辑商品、下</w:t>
      </w:r>
      <w:proofErr w:type="gramStart"/>
      <w:r>
        <w:rPr>
          <w:rFonts w:ascii="宋体" w:eastAsia="宋体" w:hAnsi="宋体"/>
          <w:color w:val="000000"/>
          <w:szCs w:val="21"/>
        </w:rPr>
        <w:t>架商品</w:t>
      </w:r>
      <w:proofErr w:type="gramEnd"/>
      <w:r>
        <w:rPr>
          <w:rFonts w:ascii="宋体" w:eastAsia="宋体" w:hAnsi="宋体"/>
          <w:color w:val="000000"/>
          <w:szCs w:val="21"/>
        </w:rPr>
        <w:t>4个子用例；出售订单管理包括查看订单、发货、处理取消订单、处理退款申请4个子用例。卖家核心</w:t>
      </w:r>
      <w:proofErr w:type="gramStart"/>
      <w:r>
        <w:rPr>
          <w:rFonts w:ascii="宋体" w:eastAsia="宋体" w:hAnsi="宋体"/>
          <w:color w:val="000000"/>
          <w:szCs w:val="21"/>
        </w:rPr>
        <w:t>用例表</w:t>
      </w:r>
      <w:proofErr w:type="gramEnd"/>
      <w:r>
        <w:rPr>
          <w:rFonts w:ascii="宋体" w:eastAsia="宋体" w:hAnsi="宋体"/>
          <w:color w:val="000000"/>
          <w:szCs w:val="21"/>
        </w:rPr>
        <w:t>如表2.2所示</w:t>
      </w:r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C653B" w14:paraId="10BC2A7F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47B35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用例名称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79716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卖家核心功能用例</w:t>
            </w:r>
          </w:p>
        </w:tc>
      </w:tr>
      <w:tr w:rsidR="009C653B" w14:paraId="4E134263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6F539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事件流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A5032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商品管理、出售订单管理</w:t>
            </w:r>
          </w:p>
        </w:tc>
      </w:tr>
      <w:tr w:rsidR="009C653B" w14:paraId="52FCC5D5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6C0F5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参与者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54D8C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卖家</w:t>
            </w:r>
          </w:p>
        </w:tc>
      </w:tr>
      <w:tr w:rsidR="009C653B" w14:paraId="0A0D32CF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E4B47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输入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AC6E5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商品基本信息</w:t>
            </w:r>
          </w:p>
        </w:tc>
      </w:tr>
      <w:tr w:rsidR="009C653B" w14:paraId="3420BE82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2ED17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lastRenderedPageBreak/>
              <w:t>输出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E668A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商品信息、商品状态</w:t>
            </w:r>
          </w:p>
        </w:tc>
      </w:tr>
    </w:tbl>
    <w:p w14:paraId="67395D29" w14:textId="77777777" w:rsidR="009C653B" w:rsidRDefault="009C653B" w:rsidP="009C653B">
      <w:pPr>
        <w:snapToGrid w:val="0"/>
        <w:spacing w:after="160" w:line="256" w:lineRule="auto"/>
        <w:ind w:firstLineChars="200" w:firstLine="360"/>
        <w:jc w:val="center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 w:val="18"/>
          <w:szCs w:val="18"/>
        </w:rPr>
        <w:t>表2.2卖家核心用例表</w:t>
      </w:r>
    </w:p>
    <w:p w14:paraId="1EB7E93B" w14:textId="77777777" w:rsidR="009C653B" w:rsidRDefault="009C653B" w:rsidP="009C653B">
      <w:pPr>
        <w:snapToGrid w:val="0"/>
        <w:spacing w:after="160" w:line="256" w:lineRule="auto"/>
        <w:jc w:val="left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noProof/>
          <w:color w:val="333333"/>
          <w:szCs w:val="21"/>
        </w:rPr>
        <w:drawing>
          <wp:inline distT="0" distB="0" distL="0" distR="0" wp14:anchorId="2F3552EC" wp14:editId="2BBAF7D6">
            <wp:extent cx="5760720" cy="307387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2F2A" w14:textId="77777777" w:rsidR="009C653B" w:rsidRDefault="009C653B" w:rsidP="009C653B">
      <w:pPr>
        <w:snapToGrid w:val="0"/>
        <w:spacing w:after="160" w:line="256" w:lineRule="auto"/>
        <w:jc w:val="center"/>
        <w:rPr>
          <w:rFonts w:ascii="宋体" w:eastAsia="宋体" w:hAnsi="宋体"/>
          <w:color w:val="333333"/>
          <w:szCs w:val="21"/>
        </w:rPr>
      </w:pPr>
      <w:r>
        <w:rPr>
          <w:rFonts w:ascii="宋体" w:eastAsia="宋体" w:hAnsi="宋体"/>
          <w:color w:val="333333"/>
          <w:sz w:val="18"/>
          <w:szCs w:val="18"/>
        </w:rPr>
        <w:t>图2.3卖家核心用例图</w:t>
      </w:r>
    </w:p>
    <w:p w14:paraId="60CD109C" w14:textId="77777777" w:rsidR="009C653B" w:rsidRDefault="009C653B" w:rsidP="009C653B">
      <w:pPr>
        <w:pStyle w:val="2"/>
        <w:snapToGrid w:val="0"/>
        <w:ind w:firstLine="420"/>
        <w:rPr>
          <w:rFonts w:ascii="宋体" w:eastAsia="宋体" w:hAnsi="宋体"/>
        </w:rPr>
      </w:pPr>
      <w:bookmarkStart w:id="16" w:name="_Toc72825771"/>
      <w:bookmarkStart w:id="17" w:name="_Toc72826068"/>
      <w:r>
        <w:rPr>
          <w:rFonts w:ascii="宋体" w:eastAsia="宋体" w:hAnsi="宋体"/>
        </w:rPr>
        <w:t>2.4、买家核心功能用例</w:t>
      </w:r>
      <w:bookmarkEnd w:id="16"/>
      <w:bookmarkEnd w:id="17"/>
    </w:p>
    <w:p w14:paraId="36030CE9" w14:textId="77777777" w:rsidR="009C653B" w:rsidRDefault="009C653B" w:rsidP="009C653B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000000"/>
          <w:szCs w:val="21"/>
        </w:rPr>
        <w:t>在本平台中，买家的核心用例包含收货地址管理、购买订单管理和购物车管理三部分。收货地址管理包括新增地址、删除地址和修改地址3个子用例；购买订单管理包括查看订单、取消订单和申请退款3个子用例；购物车管理包括添加商品、删除商品和购物车结算3个子用例。买家核心</w:t>
      </w:r>
      <w:proofErr w:type="gramStart"/>
      <w:r>
        <w:rPr>
          <w:rFonts w:ascii="宋体" w:eastAsia="宋体" w:hAnsi="宋体"/>
          <w:color w:val="000000"/>
          <w:szCs w:val="21"/>
        </w:rPr>
        <w:t>用例表</w:t>
      </w:r>
      <w:proofErr w:type="gramEnd"/>
      <w:r>
        <w:rPr>
          <w:rFonts w:ascii="宋体" w:eastAsia="宋体" w:hAnsi="宋体"/>
          <w:color w:val="000000"/>
          <w:szCs w:val="21"/>
        </w:rPr>
        <w:t>如表2.3所示</w:t>
      </w:r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C653B" w14:paraId="7BF5CEA5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31120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用例名称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4C13B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买家核心功能用例</w:t>
            </w:r>
          </w:p>
        </w:tc>
      </w:tr>
      <w:tr w:rsidR="009C653B" w14:paraId="275363DB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58475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事件流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7415E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收获地址管理、购买订单管理、购物车管理</w:t>
            </w:r>
          </w:p>
        </w:tc>
      </w:tr>
      <w:tr w:rsidR="009C653B" w14:paraId="5ED3A539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A7E95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参与者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6F28C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买家</w:t>
            </w:r>
          </w:p>
        </w:tc>
      </w:tr>
      <w:tr w:rsidR="009C653B" w14:paraId="4D7A483B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656AB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输入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7CB97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收获地址、商品信息、购物订单</w:t>
            </w:r>
          </w:p>
        </w:tc>
      </w:tr>
      <w:tr w:rsidR="009C653B" w14:paraId="2A749D4E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1DA52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输出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1624A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商品信息、订单状态</w:t>
            </w:r>
          </w:p>
        </w:tc>
      </w:tr>
    </w:tbl>
    <w:p w14:paraId="56C38CE1" w14:textId="77777777" w:rsidR="009C653B" w:rsidRDefault="009C653B" w:rsidP="009C653B">
      <w:pPr>
        <w:snapToGrid w:val="0"/>
        <w:spacing w:after="160" w:line="256" w:lineRule="auto"/>
        <w:ind w:firstLineChars="200" w:firstLine="360"/>
        <w:jc w:val="center"/>
        <w:rPr>
          <w:rFonts w:ascii="宋体" w:eastAsia="宋体" w:hAnsi="宋体"/>
          <w:color w:val="000000"/>
          <w:sz w:val="18"/>
          <w:szCs w:val="18"/>
        </w:rPr>
      </w:pPr>
      <w:r>
        <w:rPr>
          <w:rFonts w:ascii="宋体" w:eastAsia="宋体" w:hAnsi="宋体"/>
          <w:color w:val="000000"/>
          <w:sz w:val="18"/>
          <w:szCs w:val="18"/>
        </w:rPr>
        <w:t>表2.3买家核心用例表</w:t>
      </w:r>
    </w:p>
    <w:p w14:paraId="270081E2" w14:textId="77777777" w:rsidR="009C653B" w:rsidRDefault="009C653B" w:rsidP="009C653B">
      <w:pPr>
        <w:snapToGrid w:val="0"/>
        <w:spacing w:before="60" w:after="60" w:line="312" w:lineRule="auto"/>
        <w:ind w:firstLineChars="200" w:firstLine="44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lastRenderedPageBreak/>
        <w:drawing>
          <wp:inline distT="0" distB="0" distL="0" distR="0" wp14:anchorId="3EC286E3" wp14:editId="47BD8A81">
            <wp:extent cx="5760720" cy="246514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9564" w14:textId="77777777" w:rsidR="009C653B" w:rsidRDefault="009C653B" w:rsidP="009C653B">
      <w:pPr>
        <w:snapToGrid w:val="0"/>
        <w:spacing w:before="60" w:after="60" w:line="312" w:lineRule="auto"/>
        <w:ind w:firstLineChars="200" w:firstLine="360"/>
        <w:jc w:val="center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图2.4买家核心用例图</w:t>
      </w:r>
    </w:p>
    <w:p w14:paraId="2806F273" w14:textId="77777777" w:rsidR="009C653B" w:rsidRDefault="009C653B" w:rsidP="009C653B">
      <w:pPr>
        <w:pStyle w:val="2"/>
        <w:snapToGrid w:val="0"/>
        <w:ind w:firstLine="360"/>
        <w:rPr>
          <w:rFonts w:ascii="宋体" w:eastAsia="宋体" w:hAnsi="宋体"/>
        </w:rPr>
      </w:pPr>
      <w:bookmarkStart w:id="18" w:name="_Toc72825772"/>
      <w:bookmarkStart w:id="19" w:name="_Toc72826069"/>
      <w:r>
        <w:rPr>
          <w:rFonts w:ascii="宋体" w:eastAsia="宋体" w:hAnsi="宋体"/>
        </w:rPr>
        <w:t>2.5、管理员核心功能用例</w:t>
      </w:r>
      <w:bookmarkEnd w:id="18"/>
      <w:bookmarkEnd w:id="19"/>
    </w:p>
    <w:p w14:paraId="2D8FE671" w14:textId="77777777" w:rsidR="009C653B" w:rsidRDefault="009C653B" w:rsidP="009C653B">
      <w:pPr>
        <w:snapToGrid w:val="0"/>
        <w:spacing w:before="60" w:after="60" w:line="312" w:lineRule="auto"/>
        <w:ind w:firstLineChars="200" w:firstLine="420"/>
        <w:jc w:val="left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在本平台中，管理员的核心用例包含用户管理、商品管理、通知管理管理三部分。用户管理包括查看用户和编辑用户2个子用例；商品管理包括商品删除和商品审核2个子用例；通知管理包括发布通知、删除通知和编辑通知3个子用例。管理员核心</w:t>
      </w:r>
      <w:proofErr w:type="gramStart"/>
      <w:r>
        <w:rPr>
          <w:rFonts w:ascii="宋体" w:eastAsia="宋体" w:hAnsi="宋体"/>
          <w:color w:val="000000"/>
          <w:szCs w:val="21"/>
        </w:rPr>
        <w:t>用例表</w:t>
      </w:r>
      <w:proofErr w:type="gramEnd"/>
      <w:r>
        <w:rPr>
          <w:rFonts w:ascii="宋体" w:eastAsia="宋体" w:hAnsi="宋体"/>
          <w:color w:val="000000"/>
          <w:szCs w:val="21"/>
        </w:rPr>
        <w:t>如表2.4所示</w:t>
      </w:r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C653B" w14:paraId="7CC1658E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84D87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用例名称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2EAAA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管理核心功能用例</w:t>
            </w:r>
          </w:p>
        </w:tc>
      </w:tr>
      <w:tr w:rsidR="009C653B" w14:paraId="48700AA6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1E4B6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事件流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FD1CB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商品审核、用户管理、发布通知</w:t>
            </w:r>
          </w:p>
        </w:tc>
      </w:tr>
      <w:tr w:rsidR="009C653B" w14:paraId="43A26C75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55B19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参与者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48AED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管理员</w:t>
            </w:r>
          </w:p>
        </w:tc>
      </w:tr>
      <w:tr w:rsidR="009C653B" w14:paraId="759BC691" w14:textId="77777777" w:rsidTr="00DA48B5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8D7C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输入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BA4BE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通知信息、商品审核信息、用户买家信息</w:t>
            </w:r>
          </w:p>
        </w:tc>
      </w:tr>
      <w:tr w:rsidR="009C653B" w14:paraId="05443E79" w14:textId="77777777" w:rsidTr="00DA48B5">
        <w:trPr>
          <w:trHeight w:val="60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D95B2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输出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4B298" w14:textId="77777777" w:rsidR="009C653B" w:rsidRDefault="009C653B" w:rsidP="00DA48B5">
            <w:pPr>
              <w:snapToGrid w:val="0"/>
              <w:spacing w:before="60" w:after="60" w:line="312" w:lineRule="auto"/>
              <w:jc w:val="center"/>
              <w:rPr>
                <w:rFonts w:ascii="宋体" w:eastAsia="宋体" w:hAnsi="宋体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333333"/>
                <w:szCs w:val="21"/>
              </w:rPr>
              <w:t>系统事务结果</w:t>
            </w:r>
          </w:p>
        </w:tc>
      </w:tr>
    </w:tbl>
    <w:p w14:paraId="261D65DA" w14:textId="77777777" w:rsidR="009C653B" w:rsidRDefault="009C653B" w:rsidP="009C653B">
      <w:pPr>
        <w:snapToGrid w:val="0"/>
        <w:spacing w:before="60" w:after="60" w:line="312" w:lineRule="auto"/>
        <w:ind w:firstLineChars="200" w:firstLine="360"/>
        <w:jc w:val="center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表2.4管理员核心用例表</w:t>
      </w:r>
    </w:p>
    <w:p w14:paraId="50D91105" w14:textId="77777777" w:rsidR="009C653B" w:rsidRDefault="009C653B" w:rsidP="009C653B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lastRenderedPageBreak/>
        <w:drawing>
          <wp:inline distT="0" distB="0" distL="0" distR="0" wp14:anchorId="4D77611C" wp14:editId="77D55EBD">
            <wp:extent cx="5760720" cy="238079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C8D4" w14:textId="77777777" w:rsidR="009C653B" w:rsidRDefault="009C653B" w:rsidP="009C653B">
      <w:pPr>
        <w:snapToGrid w:val="0"/>
        <w:spacing w:before="60" w:after="60" w:line="312" w:lineRule="auto"/>
        <w:jc w:val="center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图2.5管理员核心用例图</w:t>
      </w:r>
    </w:p>
    <w:p w14:paraId="5F1B48F3" w14:textId="77777777" w:rsidR="009C653B" w:rsidRDefault="009C653B" w:rsidP="009C653B">
      <w:pPr>
        <w:pStyle w:val="2"/>
        <w:snapToGrid w:val="0"/>
        <w:ind w:firstLine="420"/>
        <w:rPr>
          <w:rFonts w:ascii="宋体" w:eastAsia="宋体" w:hAnsi="宋体"/>
        </w:rPr>
      </w:pPr>
      <w:bookmarkStart w:id="20" w:name="_Toc72825773"/>
      <w:bookmarkStart w:id="21" w:name="_Toc72826070"/>
      <w:r>
        <w:rPr>
          <w:rFonts w:ascii="宋体" w:eastAsia="宋体" w:hAnsi="宋体"/>
        </w:rPr>
        <w:t>2.6、性能需求</w:t>
      </w:r>
      <w:bookmarkEnd w:id="20"/>
      <w:bookmarkEnd w:id="21"/>
    </w:p>
    <w:p w14:paraId="34CA8D9C" w14:textId="77777777" w:rsidR="009C653B" w:rsidRDefault="009C653B" w:rsidP="009C653B">
      <w:pPr>
        <w:snapToGrid w:val="0"/>
        <w:spacing w:after="160" w:line="256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000000"/>
          <w:sz w:val="22"/>
        </w:rPr>
        <w:t>（1）响应时间：系统每次业务执行相应时间少于1S。例如</w:t>
      </w:r>
      <w:proofErr w:type="gramStart"/>
      <w:r>
        <w:rPr>
          <w:rFonts w:ascii="宋体" w:eastAsia="宋体" w:hAnsi="宋体"/>
          <w:color w:val="000000"/>
          <w:sz w:val="22"/>
        </w:rPr>
        <w:t>当发布</w:t>
      </w:r>
      <w:proofErr w:type="gramEnd"/>
      <w:r>
        <w:rPr>
          <w:rFonts w:ascii="宋体" w:eastAsia="宋体" w:hAnsi="宋体"/>
          <w:color w:val="000000"/>
          <w:sz w:val="22"/>
        </w:rPr>
        <w:t>商品，发布留言的时间不超过3S。</w:t>
      </w:r>
    </w:p>
    <w:p w14:paraId="59A772C3" w14:textId="77777777" w:rsidR="009C653B" w:rsidRDefault="009C653B" w:rsidP="009C653B">
      <w:pPr>
        <w:snapToGrid w:val="0"/>
        <w:spacing w:after="160" w:line="256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000000"/>
          <w:sz w:val="22"/>
        </w:rPr>
        <w:t>（2）数据可靠性：在系统投入运行时期内数据不丢失，保证数据的一致性与完整性。</w:t>
      </w:r>
    </w:p>
    <w:p w14:paraId="07EA7B8F" w14:textId="77777777" w:rsidR="009C653B" w:rsidRDefault="009C653B" w:rsidP="009C653B">
      <w:pPr>
        <w:pStyle w:val="2"/>
        <w:snapToGrid w:val="0"/>
        <w:ind w:firstLine="420"/>
        <w:rPr>
          <w:rFonts w:ascii="宋体" w:eastAsia="宋体" w:hAnsi="宋体"/>
        </w:rPr>
      </w:pPr>
      <w:bookmarkStart w:id="22" w:name="_Toc72825774"/>
      <w:bookmarkStart w:id="23" w:name="_Toc72826071"/>
      <w:r>
        <w:rPr>
          <w:rFonts w:ascii="宋体" w:eastAsia="宋体" w:hAnsi="宋体"/>
        </w:rPr>
        <w:t>2.7、可用性需求</w:t>
      </w:r>
      <w:bookmarkEnd w:id="22"/>
      <w:bookmarkEnd w:id="23"/>
    </w:p>
    <w:p w14:paraId="4992D2D3" w14:textId="77777777" w:rsidR="009C653B" w:rsidRDefault="009C653B" w:rsidP="009C653B">
      <w:pPr>
        <w:snapToGrid w:val="0"/>
        <w:spacing w:after="160" w:line="256" w:lineRule="auto"/>
        <w:ind w:firstLine="42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000000"/>
          <w:sz w:val="22"/>
        </w:rPr>
        <w:t>二手商品交易平台要满足用户的使用需求，例如系统部署、软件界面、 操作流程等方面的需求。系统部署应该尽可能的简单便捷；软件界面应该尽可能 的美观友好，这样才能给用户带来较好的体验；同时，操作流程应易于理解，这样用户才能快速上手操作。</w:t>
      </w:r>
    </w:p>
    <w:p w14:paraId="7F8A5C93" w14:textId="77777777" w:rsidR="009C653B" w:rsidRPr="009C653B" w:rsidRDefault="009C653B">
      <w:pPr>
        <w:rPr>
          <w:rFonts w:hint="eastAsia"/>
        </w:rPr>
      </w:pPr>
    </w:p>
    <w:sectPr w:rsidR="009C653B" w:rsidRPr="009C65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1839C" w14:textId="77777777" w:rsidR="00574880" w:rsidRDefault="00574880" w:rsidP="009C653B">
      <w:r>
        <w:separator/>
      </w:r>
    </w:p>
  </w:endnote>
  <w:endnote w:type="continuationSeparator" w:id="0">
    <w:p w14:paraId="72119311" w14:textId="77777777" w:rsidR="00574880" w:rsidRDefault="00574880" w:rsidP="009C6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1359D" w14:textId="77777777" w:rsidR="00574880" w:rsidRDefault="00574880" w:rsidP="009C653B">
      <w:r>
        <w:separator/>
      </w:r>
    </w:p>
  </w:footnote>
  <w:footnote w:type="continuationSeparator" w:id="0">
    <w:p w14:paraId="64DEF28E" w14:textId="77777777" w:rsidR="00574880" w:rsidRDefault="00574880" w:rsidP="009C65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968E0"/>
    <w:multiLevelType w:val="multilevel"/>
    <w:tmpl w:val="5270FAFE"/>
    <w:lvl w:ilvl="0">
      <w:start w:val="1"/>
      <w:numFmt w:val="decimal"/>
      <w:lvlText w:val="%1、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、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、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4A"/>
    <w:rsid w:val="002B549A"/>
    <w:rsid w:val="00574880"/>
    <w:rsid w:val="009C653B"/>
    <w:rsid w:val="00B374B3"/>
    <w:rsid w:val="00C86A4A"/>
    <w:rsid w:val="00DB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27DB2"/>
  <w15:chartTrackingRefBased/>
  <w15:docId w15:val="{AA009B0B-A66D-47AF-B233-035FB91D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5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653B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9C653B"/>
    <w:pPr>
      <w:keepNext/>
      <w:keepLines/>
      <w:spacing w:line="408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5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5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53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C653B"/>
    <w:rPr>
      <w:b/>
      <w:bCs/>
      <w:color w:val="1A1A1A"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9C653B"/>
    <w:rPr>
      <w:rFonts w:asciiTheme="majorHAnsi" w:eastAsiaTheme="majorEastAsia" w:hAnsiTheme="majorHAnsi" w:cstheme="majorBidi"/>
      <w:b/>
      <w:bCs/>
      <w:color w:val="1A1A1A"/>
      <w:sz w:val="32"/>
      <w:szCs w:val="32"/>
    </w:rPr>
  </w:style>
  <w:style w:type="table" w:styleId="a7">
    <w:name w:val="Table Grid"/>
    <w:basedOn w:val="a1"/>
    <w:uiPriority w:val="59"/>
    <w:qFormat/>
    <w:rsid w:val="009C653B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3BDBE-AA3B-45BD-B2EF-7FB03B0B1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Lee</dc:creator>
  <cp:keywords/>
  <dc:description/>
  <cp:lastModifiedBy>Phil Lee</cp:lastModifiedBy>
  <cp:revision>2</cp:revision>
  <dcterms:created xsi:type="dcterms:W3CDTF">2021-11-23T07:30:00Z</dcterms:created>
  <dcterms:modified xsi:type="dcterms:W3CDTF">2021-11-23T07:44:00Z</dcterms:modified>
</cp:coreProperties>
</file>