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AEE2" w14:textId="55179CF3" w:rsidR="002E5BDA" w:rsidRDefault="001C46A0">
      <w:r w:rsidRPr="001C46A0">
        <w:rPr>
          <w:rFonts w:ascii="Calibri" w:eastAsia="宋体" w:hAnsi="Calibri" w:cs="Times New Roman"/>
          <w:noProof/>
        </w:rPr>
        <w:drawing>
          <wp:inline distT="0" distB="0" distL="0" distR="0" wp14:anchorId="1AEEEF71" wp14:editId="184714CB">
            <wp:extent cx="5274310" cy="9677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274310" cy="967740"/>
                    </a:xfrm>
                    <a:prstGeom prst="rect">
                      <a:avLst/>
                    </a:prstGeom>
                  </pic:spPr>
                </pic:pic>
              </a:graphicData>
            </a:graphic>
          </wp:inline>
        </w:drawing>
      </w:r>
    </w:p>
    <w:p w14:paraId="05ECEDB9" w14:textId="6D6884B5" w:rsidR="001C46A0" w:rsidRDefault="001C46A0"/>
    <w:p w14:paraId="5DB7FDED" w14:textId="769555C5" w:rsidR="001C46A0" w:rsidRDefault="001C46A0"/>
    <w:p w14:paraId="5A085D40" w14:textId="648750CD" w:rsidR="001C46A0" w:rsidRDefault="001C46A0"/>
    <w:p w14:paraId="3633BEC9" w14:textId="48C8DD4A" w:rsidR="001C46A0" w:rsidRPr="001C46A0" w:rsidRDefault="001C46A0" w:rsidP="001C46A0">
      <w:pPr>
        <w:spacing w:beforeLines="150" w:before="468" w:afterLines="150" w:after="468" w:line="480" w:lineRule="auto"/>
        <w:jc w:val="center"/>
        <w:rPr>
          <w:rFonts w:ascii="黑体" w:eastAsia="黑体" w:hAnsi="黑体"/>
          <w:b/>
          <w:bCs/>
          <w:sz w:val="36"/>
          <w:szCs w:val="36"/>
        </w:rPr>
      </w:pPr>
      <w:r>
        <w:rPr>
          <w:rFonts w:ascii="黑体" w:eastAsia="黑体" w:hAnsi="黑体"/>
          <w:b/>
          <w:bCs/>
          <w:sz w:val="36"/>
          <w:szCs w:val="36"/>
        </w:rPr>
        <w:t>2019</w:t>
      </w:r>
      <w:r w:rsidRPr="001C46A0">
        <w:rPr>
          <w:rFonts w:ascii="黑体" w:eastAsia="黑体" w:hAnsi="黑体" w:hint="eastAsia"/>
          <w:b/>
          <w:bCs/>
          <w:sz w:val="36"/>
          <w:szCs w:val="36"/>
        </w:rPr>
        <w:t>～2</w:t>
      </w:r>
      <w:r w:rsidRPr="001C46A0">
        <w:rPr>
          <w:rFonts w:ascii="黑体" w:eastAsia="黑体" w:hAnsi="黑体"/>
          <w:b/>
          <w:bCs/>
          <w:sz w:val="36"/>
          <w:szCs w:val="36"/>
        </w:rPr>
        <w:t>020</w:t>
      </w:r>
      <w:r>
        <w:rPr>
          <w:rFonts w:ascii="黑体" w:eastAsia="黑体" w:hAnsi="黑体" w:hint="eastAsia"/>
          <w:b/>
          <w:bCs/>
          <w:sz w:val="36"/>
          <w:szCs w:val="36"/>
        </w:rPr>
        <w:t>学年</w:t>
      </w:r>
      <w:r w:rsidRPr="001C46A0">
        <w:rPr>
          <w:rFonts w:ascii="黑体" w:eastAsia="黑体" w:hAnsi="黑体" w:hint="eastAsia"/>
          <w:b/>
          <w:bCs/>
          <w:sz w:val="36"/>
          <w:szCs w:val="36"/>
        </w:rPr>
        <w:t>春季学期</w:t>
      </w:r>
    </w:p>
    <w:p w14:paraId="5F8ABE00" w14:textId="724D6CEC" w:rsidR="001C46A0" w:rsidRPr="00212ACC" w:rsidRDefault="001C46A0" w:rsidP="001C46A0">
      <w:pPr>
        <w:spacing w:beforeLines="150" w:before="468" w:afterLines="150" w:after="468" w:line="480" w:lineRule="auto"/>
        <w:jc w:val="center"/>
        <w:rPr>
          <w:rFonts w:ascii="黑体" w:eastAsia="黑体" w:hAnsi="黑体"/>
          <w:b/>
          <w:bCs/>
          <w:sz w:val="36"/>
          <w:szCs w:val="36"/>
        </w:rPr>
      </w:pPr>
      <w:r w:rsidRPr="00212ACC">
        <w:rPr>
          <w:rFonts w:ascii="黑体" w:eastAsia="黑体" w:hAnsi="黑体" w:hint="eastAsia"/>
          <w:b/>
          <w:bCs/>
          <w:sz w:val="36"/>
          <w:szCs w:val="36"/>
        </w:rPr>
        <w:t>《马克思主义基本原理概论》课程实践报告</w:t>
      </w:r>
    </w:p>
    <w:p w14:paraId="1F5889AE" w14:textId="22A69A13" w:rsidR="001C46A0" w:rsidRDefault="001C46A0" w:rsidP="001C46A0">
      <w:pPr>
        <w:spacing w:line="480" w:lineRule="auto"/>
        <w:jc w:val="center"/>
        <w:rPr>
          <w:rFonts w:ascii="黑体" w:eastAsia="黑体" w:hAnsi="黑体"/>
          <w:b/>
          <w:bCs/>
          <w:sz w:val="40"/>
          <w:szCs w:val="44"/>
        </w:rPr>
      </w:pPr>
    </w:p>
    <w:p w14:paraId="6C7197C7" w14:textId="77777777" w:rsidR="001C46A0" w:rsidRPr="001C46A0" w:rsidRDefault="001C46A0" w:rsidP="001C46A0">
      <w:pPr>
        <w:spacing w:line="480" w:lineRule="auto"/>
        <w:jc w:val="center"/>
        <w:rPr>
          <w:rFonts w:ascii="黑体" w:eastAsia="黑体" w:hAnsi="黑体"/>
          <w:b/>
          <w:bCs/>
          <w:sz w:val="40"/>
          <w:szCs w:val="44"/>
        </w:rPr>
      </w:pPr>
    </w:p>
    <w:p w14:paraId="5A63FEC3" w14:textId="526B1D3C" w:rsidR="001C46A0" w:rsidRPr="001C46A0" w:rsidRDefault="001C46A0" w:rsidP="001C46A0">
      <w:pPr>
        <w:spacing w:line="360" w:lineRule="auto"/>
        <w:rPr>
          <w:rFonts w:ascii="黑体" w:eastAsia="黑体" w:hAnsi="Times New Roman" w:cs="Times New Roman"/>
          <w:b/>
          <w:bCs/>
          <w:sz w:val="32"/>
          <w:szCs w:val="32"/>
        </w:rPr>
      </w:pPr>
    </w:p>
    <w:tbl>
      <w:tblPr>
        <w:tblW w:w="0" w:type="auto"/>
        <w:tblInd w:w="628" w:type="dxa"/>
        <w:tblLayout w:type="fixed"/>
        <w:tblLook w:val="0000" w:firstRow="0" w:lastRow="0" w:firstColumn="0" w:lastColumn="0" w:noHBand="0" w:noVBand="0"/>
      </w:tblPr>
      <w:tblGrid>
        <w:gridCol w:w="1499"/>
        <w:gridCol w:w="5103"/>
      </w:tblGrid>
      <w:tr w:rsidR="001C46A0" w:rsidRPr="001C46A0" w14:paraId="00F7E917" w14:textId="77777777" w:rsidTr="001C46A0">
        <w:trPr>
          <w:trHeight w:val="907"/>
        </w:trPr>
        <w:tc>
          <w:tcPr>
            <w:tcW w:w="1499" w:type="dxa"/>
            <w:vAlign w:val="bottom"/>
          </w:tcPr>
          <w:p w14:paraId="658A0E19" w14:textId="16DDC98F" w:rsidR="001C46A0" w:rsidRPr="001C46A0" w:rsidRDefault="001C46A0" w:rsidP="001C46A0">
            <w:pPr>
              <w:spacing w:line="360" w:lineRule="auto"/>
              <w:rPr>
                <w:rFonts w:ascii="黑体" w:eastAsia="黑体" w:hAnsi="Times New Roman" w:cs="Times New Roman"/>
                <w:b/>
                <w:bCs/>
                <w:snapToGrid w:val="0"/>
                <w:kern w:val="0"/>
                <w:sz w:val="32"/>
                <w:szCs w:val="32"/>
              </w:rPr>
            </w:pPr>
            <w:r>
              <w:rPr>
                <w:rFonts w:ascii="黑体" w:eastAsia="黑体" w:hAnsi="Times New Roman" w:cs="Times New Roman" w:hint="eastAsia"/>
                <w:b/>
                <w:bCs/>
                <w:sz w:val="32"/>
                <w:szCs w:val="32"/>
              </w:rPr>
              <w:t>学 院</w:t>
            </w:r>
            <w:r w:rsidRPr="001C46A0">
              <w:rPr>
                <w:rFonts w:ascii="黑体" w:eastAsia="黑体" w:hAnsi="Times New Roman" w:cs="Times New Roman" w:hint="eastAsia"/>
                <w:b/>
                <w:bCs/>
                <w:sz w:val="32"/>
                <w:szCs w:val="32"/>
              </w:rPr>
              <w:t>：</w:t>
            </w:r>
          </w:p>
        </w:tc>
        <w:tc>
          <w:tcPr>
            <w:tcW w:w="5103" w:type="dxa"/>
            <w:tcBorders>
              <w:bottom w:val="single" w:sz="12" w:space="0" w:color="auto"/>
            </w:tcBorders>
            <w:vAlign w:val="bottom"/>
          </w:tcPr>
          <w:p w14:paraId="7C4BBF54" w14:textId="4B513BEC" w:rsidR="001C46A0" w:rsidRPr="001C46A0" w:rsidRDefault="003D4E59" w:rsidP="001C46A0">
            <w:pPr>
              <w:spacing w:line="360" w:lineRule="auto"/>
              <w:jc w:val="center"/>
              <w:rPr>
                <w:rFonts w:ascii="黑体" w:eastAsia="黑体" w:hAnsi="Times New Roman" w:cs="Times New Roman"/>
                <w:b/>
                <w:bCs/>
                <w:sz w:val="32"/>
                <w:szCs w:val="32"/>
              </w:rPr>
            </w:pPr>
            <w:r>
              <w:rPr>
                <w:rFonts w:ascii="黑体" w:eastAsia="黑体" w:hAnsi="Times New Roman" w:cs="Times New Roman" w:hint="eastAsia"/>
                <w:b/>
                <w:bCs/>
                <w:sz w:val="32"/>
                <w:szCs w:val="32"/>
              </w:rPr>
              <w:t>计算机与信息安全学院</w:t>
            </w:r>
          </w:p>
        </w:tc>
      </w:tr>
      <w:tr w:rsidR="001C46A0" w:rsidRPr="001C46A0" w14:paraId="48C98E6A" w14:textId="77777777" w:rsidTr="001C46A0">
        <w:trPr>
          <w:trHeight w:val="907"/>
        </w:trPr>
        <w:tc>
          <w:tcPr>
            <w:tcW w:w="1499" w:type="dxa"/>
            <w:vAlign w:val="bottom"/>
          </w:tcPr>
          <w:p w14:paraId="41B5B64D" w14:textId="558A1EA2" w:rsidR="001C46A0" w:rsidRPr="001C46A0" w:rsidRDefault="001C46A0" w:rsidP="001C46A0">
            <w:pPr>
              <w:spacing w:line="360" w:lineRule="auto"/>
              <w:rPr>
                <w:rFonts w:ascii="黑体" w:eastAsia="黑体" w:hAnsi="Times New Roman" w:cs="Times New Roman"/>
                <w:bCs/>
                <w:sz w:val="32"/>
                <w:szCs w:val="32"/>
              </w:rPr>
            </w:pPr>
            <w:r>
              <w:rPr>
                <w:rFonts w:ascii="黑体" w:eastAsia="黑体" w:hAnsi="Times New Roman" w:cs="Times New Roman" w:hint="eastAsia"/>
                <w:b/>
                <w:bCs/>
                <w:sz w:val="32"/>
                <w:szCs w:val="32"/>
              </w:rPr>
              <w:t>专 业</w:t>
            </w:r>
            <w:r w:rsidRPr="001C46A0">
              <w:rPr>
                <w:rFonts w:ascii="黑体" w:eastAsia="黑体" w:hAnsi="Times New Roman" w:cs="Times New Roman" w:hint="eastAsia"/>
                <w:b/>
                <w:bCs/>
                <w:sz w:val="32"/>
                <w:szCs w:val="32"/>
              </w:rPr>
              <w:t>：</w:t>
            </w:r>
          </w:p>
        </w:tc>
        <w:tc>
          <w:tcPr>
            <w:tcW w:w="5103" w:type="dxa"/>
            <w:tcBorders>
              <w:top w:val="single" w:sz="12" w:space="0" w:color="auto"/>
              <w:bottom w:val="single" w:sz="12" w:space="0" w:color="auto"/>
            </w:tcBorders>
            <w:vAlign w:val="bottom"/>
          </w:tcPr>
          <w:p w14:paraId="1ADDC489" w14:textId="6F192EE5" w:rsidR="001C46A0" w:rsidRPr="001C46A0" w:rsidRDefault="003D4E59" w:rsidP="001C46A0">
            <w:pPr>
              <w:spacing w:line="360" w:lineRule="auto"/>
              <w:jc w:val="center"/>
              <w:rPr>
                <w:rFonts w:ascii="黑体" w:eastAsia="黑体" w:hAnsi="Times New Roman" w:cs="Times New Roman"/>
                <w:b/>
                <w:bCs/>
                <w:sz w:val="32"/>
                <w:szCs w:val="32"/>
              </w:rPr>
            </w:pPr>
            <w:r>
              <w:rPr>
                <w:rFonts w:ascii="黑体" w:eastAsia="黑体" w:hAnsi="Times New Roman" w:cs="Times New Roman" w:hint="eastAsia"/>
                <w:b/>
                <w:bCs/>
                <w:sz w:val="32"/>
                <w:szCs w:val="32"/>
              </w:rPr>
              <w:t>计算机科学与技术</w:t>
            </w:r>
          </w:p>
        </w:tc>
      </w:tr>
      <w:tr w:rsidR="001C46A0" w:rsidRPr="001C46A0" w14:paraId="21F4F442" w14:textId="77777777" w:rsidTr="001C46A0">
        <w:trPr>
          <w:trHeight w:val="907"/>
        </w:trPr>
        <w:tc>
          <w:tcPr>
            <w:tcW w:w="1499" w:type="dxa"/>
            <w:vAlign w:val="bottom"/>
          </w:tcPr>
          <w:p w14:paraId="77695FC2" w14:textId="2EC602B9" w:rsidR="001C46A0" w:rsidRPr="001C46A0" w:rsidRDefault="001C46A0" w:rsidP="001C46A0">
            <w:pPr>
              <w:spacing w:line="360" w:lineRule="auto"/>
              <w:rPr>
                <w:rFonts w:ascii="黑体" w:eastAsia="黑体" w:hAnsi="Times New Roman" w:cs="Times New Roman"/>
                <w:bCs/>
                <w:sz w:val="32"/>
                <w:szCs w:val="32"/>
              </w:rPr>
            </w:pPr>
            <w:r>
              <w:rPr>
                <w:rFonts w:ascii="黑体" w:eastAsia="黑体" w:hAnsi="Times New Roman" w:cs="Times New Roman" w:hint="eastAsia"/>
                <w:b/>
                <w:bCs/>
                <w:sz w:val="32"/>
                <w:szCs w:val="32"/>
              </w:rPr>
              <w:t>课 号</w:t>
            </w:r>
            <w:r w:rsidRPr="001C46A0">
              <w:rPr>
                <w:rFonts w:ascii="黑体" w:eastAsia="黑体" w:hAnsi="Times New Roman" w:cs="Times New Roman" w:hint="eastAsia"/>
                <w:b/>
                <w:bCs/>
                <w:sz w:val="32"/>
                <w:szCs w:val="32"/>
              </w:rPr>
              <w:t>：</w:t>
            </w:r>
          </w:p>
        </w:tc>
        <w:tc>
          <w:tcPr>
            <w:tcW w:w="5103" w:type="dxa"/>
            <w:tcBorders>
              <w:top w:val="single" w:sz="12" w:space="0" w:color="auto"/>
              <w:bottom w:val="single" w:sz="12" w:space="0" w:color="auto"/>
            </w:tcBorders>
            <w:vAlign w:val="bottom"/>
          </w:tcPr>
          <w:p w14:paraId="208B7ADB" w14:textId="3E929F6A" w:rsidR="001C46A0" w:rsidRPr="001C46A0" w:rsidRDefault="001C46A0" w:rsidP="001C46A0">
            <w:pPr>
              <w:spacing w:line="360" w:lineRule="auto"/>
              <w:jc w:val="center"/>
              <w:rPr>
                <w:rFonts w:ascii="黑体" w:eastAsia="黑体" w:hAnsi="Times New Roman" w:cs="Times New Roman"/>
                <w:b/>
                <w:bCs/>
                <w:sz w:val="32"/>
                <w:szCs w:val="32"/>
              </w:rPr>
            </w:pPr>
          </w:p>
        </w:tc>
      </w:tr>
      <w:tr w:rsidR="001C46A0" w:rsidRPr="001C46A0" w14:paraId="76A1A5DA" w14:textId="77777777" w:rsidTr="001C46A0">
        <w:trPr>
          <w:trHeight w:val="907"/>
        </w:trPr>
        <w:tc>
          <w:tcPr>
            <w:tcW w:w="1499" w:type="dxa"/>
            <w:vAlign w:val="bottom"/>
          </w:tcPr>
          <w:p w14:paraId="4D4B5381" w14:textId="165C0A50" w:rsidR="001C46A0" w:rsidRPr="001C46A0" w:rsidRDefault="001C46A0" w:rsidP="001C46A0">
            <w:pPr>
              <w:spacing w:line="360" w:lineRule="auto"/>
              <w:rPr>
                <w:rFonts w:ascii="黑体" w:eastAsia="黑体" w:hAnsi="Times New Roman" w:cs="Times New Roman"/>
                <w:bCs/>
                <w:sz w:val="32"/>
                <w:szCs w:val="32"/>
              </w:rPr>
            </w:pPr>
            <w:r>
              <w:rPr>
                <w:rFonts w:ascii="黑体" w:eastAsia="黑体" w:hAnsi="Times New Roman" w:cs="Times New Roman" w:hint="eastAsia"/>
                <w:b/>
                <w:bCs/>
                <w:sz w:val="32"/>
                <w:szCs w:val="32"/>
              </w:rPr>
              <w:t>学 号</w:t>
            </w:r>
            <w:r w:rsidRPr="001C46A0">
              <w:rPr>
                <w:rFonts w:ascii="黑体" w:eastAsia="黑体" w:hAnsi="Times New Roman" w:cs="Times New Roman" w:hint="eastAsia"/>
                <w:b/>
                <w:bCs/>
                <w:sz w:val="32"/>
                <w:szCs w:val="32"/>
              </w:rPr>
              <w:t>：</w:t>
            </w:r>
          </w:p>
        </w:tc>
        <w:tc>
          <w:tcPr>
            <w:tcW w:w="5103" w:type="dxa"/>
            <w:tcBorders>
              <w:top w:val="single" w:sz="12" w:space="0" w:color="auto"/>
              <w:bottom w:val="single" w:sz="12" w:space="0" w:color="auto"/>
            </w:tcBorders>
            <w:vAlign w:val="bottom"/>
          </w:tcPr>
          <w:p w14:paraId="5DCF594C" w14:textId="19FA8D49" w:rsidR="001C46A0" w:rsidRPr="001C46A0" w:rsidRDefault="001C46A0" w:rsidP="001C46A0">
            <w:pPr>
              <w:spacing w:line="360" w:lineRule="auto"/>
              <w:jc w:val="center"/>
              <w:rPr>
                <w:rFonts w:ascii="黑体" w:eastAsia="黑体" w:hAnsi="Times New Roman" w:cs="Times New Roman"/>
                <w:b/>
                <w:bCs/>
                <w:sz w:val="32"/>
                <w:szCs w:val="32"/>
              </w:rPr>
            </w:pPr>
          </w:p>
        </w:tc>
      </w:tr>
      <w:tr w:rsidR="001C46A0" w:rsidRPr="001C46A0" w14:paraId="50BFF43C" w14:textId="77777777" w:rsidTr="001C46A0">
        <w:trPr>
          <w:trHeight w:val="907"/>
        </w:trPr>
        <w:tc>
          <w:tcPr>
            <w:tcW w:w="1499" w:type="dxa"/>
            <w:vAlign w:val="bottom"/>
          </w:tcPr>
          <w:p w14:paraId="326495F4" w14:textId="2D42B759" w:rsidR="001C46A0" w:rsidRPr="001C46A0" w:rsidRDefault="001C46A0" w:rsidP="001C46A0">
            <w:pPr>
              <w:spacing w:line="360" w:lineRule="auto"/>
              <w:rPr>
                <w:rFonts w:ascii="黑体" w:eastAsia="黑体" w:hAnsi="Times New Roman" w:cs="Times New Roman"/>
                <w:bCs/>
                <w:sz w:val="32"/>
                <w:szCs w:val="32"/>
              </w:rPr>
            </w:pPr>
            <w:r>
              <w:rPr>
                <w:rFonts w:ascii="黑体" w:eastAsia="黑体" w:hAnsi="Times New Roman" w:cs="Times New Roman" w:hint="eastAsia"/>
                <w:b/>
                <w:bCs/>
                <w:sz w:val="32"/>
                <w:szCs w:val="32"/>
              </w:rPr>
              <w:t>姓 名</w:t>
            </w:r>
            <w:r w:rsidRPr="001C46A0">
              <w:rPr>
                <w:rFonts w:ascii="黑体" w:eastAsia="黑体" w:hAnsi="Times New Roman" w:cs="Times New Roman" w:hint="eastAsia"/>
                <w:b/>
                <w:bCs/>
                <w:sz w:val="32"/>
                <w:szCs w:val="32"/>
              </w:rPr>
              <w:t>：</w:t>
            </w:r>
          </w:p>
        </w:tc>
        <w:tc>
          <w:tcPr>
            <w:tcW w:w="5103" w:type="dxa"/>
            <w:tcBorders>
              <w:top w:val="single" w:sz="12" w:space="0" w:color="auto"/>
              <w:bottom w:val="single" w:sz="12" w:space="0" w:color="auto"/>
            </w:tcBorders>
            <w:vAlign w:val="bottom"/>
          </w:tcPr>
          <w:p w14:paraId="57D991EC" w14:textId="3C0AF2F3" w:rsidR="001C46A0" w:rsidRPr="001C46A0" w:rsidRDefault="001C46A0" w:rsidP="001C46A0">
            <w:pPr>
              <w:spacing w:line="360" w:lineRule="auto"/>
              <w:jc w:val="center"/>
              <w:rPr>
                <w:rFonts w:ascii="黑体" w:eastAsia="黑体" w:hAnsi="Times New Roman" w:cs="Times New Roman"/>
                <w:b/>
                <w:bCs/>
                <w:sz w:val="32"/>
                <w:szCs w:val="32"/>
              </w:rPr>
            </w:pPr>
          </w:p>
        </w:tc>
      </w:tr>
    </w:tbl>
    <w:p w14:paraId="2A5313A4" w14:textId="153FCD14" w:rsidR="001C46A0" w:rsidRDefault="001C46A0" w:rsidP="001C46A0">
      <w:pPr>
        <w:spacing w:line="360" w:lineRule="auto"/>
        <w:rPr>
          <w:rFonts w:ascii="黑体" w:eastAsia="黑体" w:hAnsi="黑体"/>
          <w:b/>
          <w:bCs/>
          <w:sz w:val="40"/>
          <w:szCs w:val="44"/>
        </w:rPr>
      </w:pPr>
    </w:p>
    <w:p w14:paraId="4BAB3807" w14:textId="0291547D" w:rsidR="001C46A0" w:rsidRDefault="001C46A0" w:rsidP="001C46A0">
      <w:pPr>
        <w:spacing w:line="360" w:lineRule="auto"/>
        <w:rPr>
          <w:rFonts w:ascii="黑体" w:eastAsia="黑体" w:hAnsi="黑体"/>
          <w:b/>
          <w:bCs/>
          <w:sz w:val="40"/>
          <w:szCs w:val="44"/>
        </w:rPr>
      </w:pPr>
    </w:p>
    <w:p w14:paraId="05476AE0" w14:textId="77777777" w:rsidR="00212ACC" w:rsidRDefault="001C46A0" w:rsidP="00212ACC">
      <w:pPr>
        <w:spacing w:line="240" w:lineRule="atLeast"/>
        <w:jc w:val="center"/>
        <w:rPr>
          <w:rFonts w:ascii="黑体" w:eastAsia="黑体" w:hAnsi="黑体" w:cs="黑体"/>
          <w:sz w:val="28"/>
          <w:szCs w:val="28"/>
        </w:rPr>
        <w:sectPr w:rsidR="00212ACC">
          <w:pgSz w:w="11906" w:h="16838"/>
          <w:pgMar w:top="1440" w:right="1800" w:bottom="1440" w:left="1800" w:header="851" w:footer="992" w:gutter="0"/>
          <w:cols w:space="425"/>
          <w:docGrid w:type="lines" w:linePitch="312"/>
        </w:sectPr>
      </w:pPr>
      <w:r w:rsidRPr="001C46A0">
        <w:rPr>
          <w:rFonts w:ascii="黑体" w:eastAsia="黑体" w:hAnsi="黑体" w:cs="黑体" w:hint="eastAsia"/>
          <w:sz w:val="28"/>
          <w:szCs w:val="28"/>
        </w:rPr>
        <w:t>二</w:t>
      </w:r>
      <w:r w:rsidRPr="001C46A0">
        <w:rPr>
          <w:rFonts w:ascii="黑体" w:eastAsia="黑体" w:hAnsi="黑体" w:cs="黑体" w:hint="eastAsia"/>
          <w:sz w:val="28"/>
          <w:szCs w:val="28"/>
        </w:rPr>
        <w:fldChar w:fldCharType="begin"/>
      </w:r>
      <w:r w:rsidRPr="001C46A0">
        <w:rPr>
          <w:rFonts w:ascii="黑体" w:eastAsia="黑体" w:hAnsi="黑体" w:cs="黑体" w:hint="eastAsia"/>
          <w:sz w:val="28"/>
          <w:szCs w:val="28"/>
        </w:rPr>
        <w:instrText xml:space="preserve"> = 0 \* CHINESENUM3 \* MERGEFORMAT </w:instrText>
      </w:r>
      <w:r w:rsidRPr="001C46A0">
        <w:rPr>
          <w:rFonts w:ascii="黑体" w:eastAsia="黑体" w:hAnsi="黑体" w:cs="黑体" w:hint="eastAsia"/>
          <w:sz w:val="28"/>
          <w:szCs w:val="28"/>
        </w:rPr>
        <w:fldChar w:fldCharType="separate"/>
      </w:r>
      <w:r w:rsidRPr="001C46A0">
        <w:rPr>
          <w:rFonts w:ascii="黑体" w:eastAsia="黑体" w:hAnsi="黑体" w:cs="黑体" w:hint="eastAsia"/>
          <w:sz w:val="28"/>
          <w:szCs w:val="28"/>
        </w:rPr>
        <w:t>〇</w:t>
      </w:r>
      <w:r w:rsidRPr="001C46A0">
        <w:rPr>
          <w:rFonts w:ascii="黑体" w:eastAsia="黑体" w:hAnsi="黑体" w:cs="黑体" w:hint="eastAsia"/>
          <w:sz w:val="28"/>
          <w:szCs w:val="28"/>
        </w:rPr>
        <w:fldChar w:fldCharType="end"/>
      </w:r>
      <w:r w:rsidRPr="00212ACC">
        <w:rPr>
          <w:rFonts w:ascii="黑体" w:eastAsia="黑体" w:hAnsi="黑体" w:cs="黑体" w:hint="eastAsia"/>
          <w:sz w:val="28"/>
          <w:szCs w:val="28"/>
        </w:rPr>
        <w:t>二〇</w:t>
      </w:r>
      <w:r w:rsidRPr="001C46A0">
        <w:rPr>
          <w:rFonts w:ascii="黑体" w:eastAsia="黑体" w:hAnsi="黑体" w:cs="黑体" w:hint="eastAsia"/>
          <w:sz w:val="28"/>
          <w:szCs w:val="28"/>
        </w:rPr>
        <w:t>年</w:t>
      </w:r>
      <w:r w:rsidR="00212ACC" w:rsidRPr="00212ACC">
        <w:rPr>
          <w:rFonts w:ascii="黑体" w:eastAsia="黑体" w:hAnsi="黑体" w:cs="黑体" w:hint="eastAsia"/>
          <w:sz w:val="28"/>
          <w:szCs w:val="28"/>
        </w:rPr>
        <w:t>五月</w:t>
      </w:r>
    </w:p>
    <w:tbl>
      <w:tblPr>
        <w:tblStyle w:val="a9"/>
        <w:tblW w:w="0" w:type="auto"/>
        <w:tblLook w:val="04A0" w:firstRow="1" w:lastRow="0" w:firstColumn="1" w:lastColumn="0" w:noHBand="0" w:noVBand="1"/>
      </w:tblPr>
      <w:tblGrid>
        <w:gridCol w:w="1240"/>
        <w:gridCol w:w="2870"/>
        <w:gridCol w:w="1400"/>
        <w:gridCol w:w="2786"/>
      </w:tblGrid>
      <w:tr w:rsidR="00212ACC" w:rsidRPr="001209B7" w14:paraId="5246016A" w14:textId="77777777" w:rsidTr="00212ACC">
        <w:trPr>
          <w:trHeight w:val="841"/>
        </w:trPr>
        <w:tc>
          <w:tcPr>
            <w:tcW w:w="8296" w:type="dxa"/>
            <w:gridSpan w:val="4"/>
            <w:vAlign w:val="center"/>
          </w:tcPr>
          <w:p w14:paraId="3E154D5F" w14:textId="76C5B2B9" w:rsidR="00212ACC" w:rsidRPr="00212ACC" w:rsidRDefault="00212ACC" w:rsidP="00212ACC">
            <w:pPr>
              <w:spacing w:line="240" w:lineRule="atLeast"/>
              <w:jc w:val="center"/>
              <w:rPr>
                <w:rFonts w:ascii="宋体" w:eastAsia="宋体" w:hAnsi="宋体"/>
                <w:b/>
                <w:bCs/>
                <w:sz w:val="24"/>
                <w:szCs w:val="24"/>
              </w:rPr>
            </w:pPr>
            <w:r w:rsidRPr="00D02D7F">
              <w:rPr>
                <w:rFonts w:ascii="宋体" w:eastAsia="宋体" w:hAnsi="宋体" w:hint="eastAsia"/>
                <w:b/>
                <w:bCs/>
                <w:sz w:val="28"/>
                <w:szCs w:val="28"/>
              </w:rPr>
              <w:lastRenderedPageBreak/>
              <w:t>马克思主义学院课程社会实践教学实施方案</w:t>
            </w:r>
          </w:p>
        </w:tc>
      </w:tr>
      <w:tr w:rsidR="001209B7" w:rsidRPr="001209B7" w14:paraId="3F291CE0" w14:textId="775DFF8D" w:rsidTr="00D02D7F">
        <w:trPr>
          <w:trHeight w:val="850"/>
        </w:trPr>
        <w:tc>
          <w:tcPr>
            <w:tcW w:w="1240" w:type="dxa"/>
            <w:vAlign w:val="center"/>
          </w:tcPr>
          <w:p w14:paraId="62B1196C" w14:textId="7CB541E6" w:rsidR="001209B7" w:rsidRPr="001209B7" w:rsidRDefault="001209B7" w:rsidP="001209B7">
            <w:pPr>
              <w:spacing w:line="240" w:lineRule="atLeast"/>
              <w:jc w:val="center"/>
              <w:rPr>
                <w:rFonts w:ascii="宋体" w:eastAsia="宋体" w:hAnsi="宋体"/>
                <w:b/>
                <w:bCs/>
                <w:sz w:val="24"/>
                <w:szCs w:val="24"/>
              </w:rPr>
            </w:pPr>
            <w:r w:rsidRPr="001209B7">
              <w:rPr>
                <w:rFonts w:ascii="宋体" w:eastAsia="宋体" w:hAnsi="宋体" w:hint="eastAsia"/>
                <w:b/>
                <w:bCs/>
                <w:sz w:val="24"/>
                <w:szCs w:val="24"/>
              </w:rPr>
              <w:t>课</w:t>
            </w:r>
            <w:r>
              <w:rPr>
                <w:rFonts w:ascii="宋体" w:eastAsia="宋体" w:hAnsi="宋体" w:hint="eastAsia"/>
                <w:b/>
                <w:bCs/>
                <w:sz w:val="24"/>
                <w:szCs w:val="24"/>
              </w:rPr>
              <w:t>程名称</w:t>
            </w:r>
          </w:p>
        </w:tc>
        <w:tc>
          <w:tcPr>
            <w:tcW w:w="2870" w:type="dxa"/>
            <w:vAlign w:val="center"/>
          </w:tcPr>
          <w:p w14:paraId="150266F8" w14:textId="4D0C44B0" w:rsidR="001209B7" w:rsidRPr="00D02D7F" w:rsidRDefault="001209B7" w:rsidP="001209B7">
            <w:pPr>
              <w:spacing w:line="240" w:lineRule="atLeast"/>
              <w:jc w:val="center"/>
              <w:rPr>
                <w:rFonts w:ascii="宋体" w:eastAsia="宋体" w:hAnsi="宋体"/>
                <w:sz w:val="24"/>
                <w:szCs w:val="24"/>
              </w:rPr>
            </w:pPr>
            <w:r w:rsidRPr="00D02D7F">
              <w:rPr>
                <w:rFonts w:ascii="宋体" w:eastAsia="宋体" w:hAnsi="宋体" w:hint="eastAsia"/>
                <w:sz w:val="24"/>
                <w:szCs w:val="24"/>
              </w:rPr>
              <w:t>马</w:t>
            </w:r>
            <w:r w:rsidRPr="003D4E59">
              <w:rPr>
                <w:rFonts w:ascii="宋体" w:eastAsia="宋体" w:hAnsi="宋体" w:hint="eastAsia"/>
                <w:b/>
                <w:bCs/>
                <w:sz w:val="24"/>
                <w:szCs w:val="24"/>
              </w:rPr>
              <w:t>克思主义基本原理概</w:t>
            </w:r>
            <w:r w:rsidRPr="00D02D7F">
              <w:rPr>
                <w:rFonts w:ascii="宋体" w:eastAsia="宋体" w:hAnsi="宋体" w:hint="eastAsia"/>
                <w:sz w:val="24"/>
                <w:szCs w:val="24"/>
              </w:rPr>
              <w:t>论</w:t>
            </w:r>
          </w:p>
        </w:tc>
        <w:tc>
          <w:tcPr>
            <w:tcW w:w="1400" w:type="dxa"/>
            <w:vAlign w:val="center"/>
          </w:tcPr>
          <w:p w14:paraId="00099499" w14:textId="7656D635" w:rsidR="001209B7" w:rsidRPr="001209B7" w:rsidRDefault="001209B7" w:rsidP="001209B7">
            <w:pPr>
              <w:spacing w:line="240" w:lineRule="atLeast"/>
              <w:jc w:val="center"/>
              <w:rPr>
                <w:rFonts w:ascii="宋体" w:eastAsia="宋体" w:hAnsi="宋体"/>
                <w:b/>
                <w:bCs/>
                <w:sz w:val="24"/>
                <w:szCs w:val="24"/>
              </w:rPr>
            </w:pPr>
            <w:proofErr w:type="gramStart"/>
            <w:r>
              <w:rPr>
                <w:rFonts w:ascii="宋体" w:eastAsia="宋体" w:hAnsi="宋体" w:hint="eastAsia"/>
                <w:b/>
                <w:bCs/>
                <w:sz w:val="24"/>
                <w:szCs w:val="24"/>
              </w:rPr>
              <w:t>课号</w:t>
            </w:r>
            <w:proofErr w:type="gramEnd"/>
          </w:p>
        </w:tc>
        <w:tc>
          <w:tcPr>
            <w:tcW w:w="2786" w:type="dxa"/>
            <w:vAlign w:val="center"/>
          </w:tcPr>
          <w:p w14:paraId="6C21C254" w14:textId="62B73B4C" w:rsidR="001209B7" w:rsidRPr="001209B7" w:rsidRDefault="001209B7" w:rsidP="001209B7">
            <w:pPr>
              <w:spacing w:line="240" w:lineRule="atLeast"/>
              <w:jc w:val="center"/>
              <w:rPr>
                <w:rFonts w:ascii="宋体" w:eastAsia="宋体" w:hAnsi="宋体"/>
                <w:b/>
                <w:bCs/>
                <w:sz w:val="24"/>
                <w:szCs w:val="24"/>
              </w:rPr>
            </w:pPr>
          </w:p>
        </w:tc>
      </w:tr>
      <w:tr w:rsidR="001209B7" w:rsidRPr="001209B7" w14:paraId="3317928B" w14:textId="554BC511" w:rsidTr="00D02D7F">
        <w:trPr>
          <w:trHeight w:val="850"/>
        </w:trPr>
        <w:tc>
          <w:tcPr>
            <w:tcW w:w="1240" w:type="dxa"/>
            <w:vAlign w:val="center"/>
          </w:tcPr>
          <w:p w14:paraId="274592A5" w14:textId="21AB635F"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授课教师</w:t>
            </w:r>
          </w:p>
        </w:tc>
        <w:tc>
          <w:tcPr>
            <w:tcW w:w="2870" w:type="dxa"/>
            <w:vAlign w:val="center"/>
          </w:tcPr>
          <w:p w14:paraId="36366391" w14:textId="1CB18E92" w:rsidR="001209B7" w:rsidRPr="00D02D7F" w:rsidRDefault="001209B7" w:rsidP="00D02D7F">
            <w:pPr>
              <w:spacing w:line="240" w:lineRule="atLeast"/>
              <w:jc w:val="center"/>
              <w:rPr>
                <w:rFonts w:ascii="宋体" w:eastAsia="宋体" w:hAnsi="宋体"/>
                <w:sz w:val="24"/>
                <w:szCs w:val="24"/>
              </w:rPr>
            </w:pPr>
          </w:p>
        </w:tc>
        <w:tc>
          <w:tcPr>
            <w:tcW w:w="1400" w:type="dxa"/>
            <w:vAlign w:val="center"/>
          </w:tcPr>
          <w:p w14:paraId="432D628A" w14:textId="5E4C2629"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时间</w:t>
            </w:r>
          </w:p>
        </w:tc>
        <w:tc>
          <w:tcPr>
            <w:tcW w:w="2786" w:type="dxa"/>
            <w:vAlign w:val="center"/>
          </w:tcPr>
          <w:p w14:paraId="56D3F271" w14:textId="6EB14099" w:rsidR="001209B7" w:rsidRPr="00D02D7F" w:rsidRDefault="001209B7" w:rsidP="00D02D7F">
            <w:pPr>
              <w:spacing w:line="240" w:lineRule="atLeast"/>
              <w:jc w:val="center"/>
              <w:rPr>
                <w:rFonts w:ascii="宋体" w:eastAsia="宋体" w:hAnsi="宋体"/>
                <w:sz w:val="24"/>
                <w:szCs w:val="24"/>
              </w:rPr>
            </w:pPr>
            <w:r w:rsidRPr="00D02D7F">
              <w:rPr>
                <w:rFonts w:ascii="宋体" w:eastAsia="宋体" w:hAnsi="宋体" w:hint="eastAsia"/>
                <w:sz w:val="24"/>
                <w:szCs w:val="24"/>
              </w:rPr>
              <w:t>2</w:t>
            </w:r>
            <w:r w:rsidRPr="00D02D7F">
              <w:rPr>
                <w:rFonts w:ascii="宋体" w:eastAsia="宋体" w:hAnsi="宋体"/>
                <w:sz w:val="24"/>
                <w:szCs w:val="24"/>
              </w:rPr>
              <w:t>020</w:t>
            </w:r>
            <w:r w:rsidRPr="00D02D7F">
              <w:rPr>
                <w:rFonts w:ascii="宋体" w:eastAsia="宋体" w:hAnsi="宋体" w:hint="eastAsia"/>
                <w:sz w:val="24"/>
                <w:szCs w:val="24"/>
              </w:rPr>
              <w:t>年春季学期</w:t>
            </w:r>
          </w:p>
        </w:tc>
      </w:tr>
      <w:tr w:rsidR="001209B7" w:rsidRPr="001209B7" w14:paraId="65D20B4E" w14:textId="499BB8E4" w:rsidTr="00D02D7F">
        <w:trPr>
          <w:trHeight w:val="850"/>
        </w:trPr>
        <w:tc>
          <w:tcPr>
            <w:tcW w:w="1240" w:type="dxa"/>
            <w:vAlign w:val="center"/>
          </w:tcPr>
          <w:p w14:paraId="2A5DA6BB" w14:textId="7EA3CCA9"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题目</w:t>
            </w:r>
          </w:p>
        </w:tc>
        <w:tc>
          <w:tcPr>
            <w:tcW w:w="7056" w:type="dxa"/>
            <w:gridSpan w:val="3"/>
            <w:vAlign w:val="center"/>
          </w:tcPr>
          <w:p w14:paraId="00383515" w14:textId="77777777" w:rsidR="00236BFB" w:rsidRPr="00236BFB" w:rsidRDefault="00236BFB" w:rsidP="00236BFB">
            <w:pPr>
              <w:spacing w:line="240" w:lineRule="atLeast"/>
              <w:jc w:val="center"/>
              <w:rPr>
                <w:rFonts w:ascii="宋体" w:eastAsia="宋体" w:hAnsi="宋体"/>
                <w:sz w:val="24"/>
                <w:szCs w:val="24"/>
              </w:rPr>
            </w:pPr>
            <w:r w:rsidRPr="00236BFB">
              <w:rPr>
                <w:rFonts w:ascii="宋体" w:eastAsia="宋体" w:hAnsi="宋体" w:hint="eastAsia"/>
                <w:sz w:val="24"/>
                <w:szCs w:val="24"/>
              </w:rPr>
              <w:t>当新冠来袭</w:t>
            </w:r>
          </w:p>
          <w:p w14:paraId="7610D40C" w14:textId="77777777" w:rsidR="001209B7" w:rsidRPr="00D02D7F" w:rsidRDefault="001209B7" w:rsidP="00D02D7F">
            <w:pPr>
              <w:spacing w:line="240" w:lineRule="atLeast"/>
              <w:jc w:val="center"/>
              <w:rPr>
                <w:rFonts w:ascii="宋体" w:eastAsia="宋体" w:hAnsi="宋体"/>
                <w:sz w:val="24"/>
                <w:szCs w:val="24"/>
              </w:rPr>
            </w:pPr>
          </w:p>
        </w:tc>
      </w:tr>
      <w:tr w:rsidR="001209B7" w:rsidRPr="001209B7" w14:paraId="51D965A1" w14:textId="7D7BC4A4" w:rsidTr="00D02D7F">
        <w:trPr>
          <w:trHeight w:val="2268"/>
        </w:trPr>
        <w:tc>
          <w:tcPr>
            <w:tcW w:w="1240" w:type="dxa"/>
            <w:vAlign w:val="center"/>
          </w:tcPr>
          <w:p w14:paraId="46089217" w14:textId="23242EF2"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选题意义</w:t>
            </w:r>
          </w:p>
        </w:tc>
        <w:tc>
          <w:tcPr>
            <w:tcW w:w="7056" w:type="dxa"/>
            <w:gridSpan w:val="3"/>
            <w:vAlign w:val="center"/>
          </w:tcPr>
          <w:p w14:paraId="1033C8C2" w14:textId="0D151463" w:rsidR="001209B7" w:rsidRPr="00D02D7F" w:rsidRDefault="00236BFB" w:rsidP="00D02D7F">
            <w:pPr>
              <w:spacing w:line="240" w:lineRule="atLeast"/>
              <w:jc w:val="center"/>
              <w:rPr>
                <w:rFonts w:ascii="宋体" w:eastAsia="宋体" w:hAnsi="宋体"/>
                <w:sz w:val="24"/>
                <w:szCs w:val="24"/>
              </w:rPr>
            </w:pPr>
            <w:r>
              <w:rPr>
                <w:rFonts w:ascii="宋体" w:eastAsia="宋体" w:hAnsi="宋体" w:hint="eastAsia"/>
                <w:sz w:val="24"/>
                <w:szCs w:val="24"/>
              </w:rPr>
              <w:t>2020年疫情成为亿万国人最关心的是，对疫情的分析和反思对未来国家建设发展有重大意义</w:t>
            </w:r>
          </w:p>
        </w:tc>
      </w:tr>
      <w:tr w:rsidR="001209B7" w:rsidRPr="001209B7" w14:paraId="1413599C" w14:textId="3CDE98F3" w:rsidTr="00D02D7F">
        <w:trPr>
          <w:trHeight w:val="2835"/>
        </w:trPr>
        <w:tc>
          <w:tcPr>
            <w:tcW w:w="1240" w:type="dxa"/>
            <w:vAlign w:val="center"/>
          </w:tcPr>
          <w:p w14:paraId="1C1CB333" w14:textId="5BF5F1F3"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实践环节</w:t>
            </w:r>
          </w:p>
        </w:tc>
        <w:tc>
          <w:tcPr>
            <w:tcW w:w="7056" w:type="dxa"/>
            <w:gridSpan w:val="3"/>
            <w:vAlign w:val="center"/>
          </w:tcPr>
          <w:p w14:paraId="429E6C62" w14:textId="0138B2CB" w:rsidR="001209B7" w:rsidRPr="00D02D7F" w:rsidRDefault="00236BFB" w:rsidP="00D02D7F">
            <w:pPr>
              <w:spacing w:line="240" w:lineRule="atLeast"/>
              <w:jc w:val="center"/>
              <w:rPr>
                <w:rFonts w:ascii="宋体" w:eastAsia="宋体" w:hAnsi="宋体"/>
                <w:sz w:val="24"/>
                <w:szCs w:val="24"/>
              </w:rPr>
            </w:pPr>
            <w:r>
              <w:rPr>
                <w:rFonts w:ascii="宋体" w:eastAsia="宋体" w:hAnsi="宋体" w:hint="eastAsia"/>
                <w:sz w:val="24"/>
                <w:szCs w:val="24"/>
              </w:rPr>
              <w:t>个人通过自己的所见所感所想，结合互联网里的信息及官方信息进行分析</w:t>
            </w:r>
          </w:p>
        </w:tc>
      </w:tr>
      <w:tr w:rsidR="001209B7" w:rsidRPr="001209B7" w14:paraId="491F1988" w14:textId="03BC0281" w:rsidTr="00D02D7F">
        <w:trPr>
          <w:trHeight w:val="3969"/>
        </w:trPr>
        <w:tc>
          <w:tcPr>
            <w:tcW w:w="1240" w:type="dxa"/>
            <w:vAlign w:val="center"/>
          </w:tcPr>
          <w:p w14:paraId="45618459" w14:textId="66937CFE" w:rsidR="001209B7" w:rsidRPr="001209B7" w:rsidRDefault="001209B7" w:rsidP="00D02D7F">
            <w:pPr>
              <w:spacing w:line="240" w:lineRule="atLeast"/>
              <w:jc w:val="center"/>
              <w:rPr>
                <w:rFonts w:ascii="宋体" w:eastAsia="宋体" w:hAnsi="宋体"/>
                <w:b/>
                <w:bCs/>
                <w:sz w:val="24"/>
                <w:szCs w:val="24"/>
              </w:rPr>
            </w:pPr>
            <w:r>
              <w:rPr>
                <w:rFonts w:ascii="宋体" w:eastAsia="宋体" w:hAnsi="宋体" w:hint="eastAsia"/>
                <w:b/>
                <w:bCs/>
                <w:sz w:val="24"/>
                <w:szCs w:val="24"/>
              </w:rPr>
              <w:t>实践内容摘要</w:t>
            </w:r>
          </w:p>
        </w:tc>
        <w:tc>
          <w:tcPr>
            <w:tcW w:w="7056" w:type="dxa"/>
            <w:gridSpan w:val="3"/>
            <w:vAlign w:val="center"/>
          </w:tcPr>
          <w:p w14:paraId="5EB8C69C" w14:textId="5D2B5C7F" w:rsidR="001209B7" w:rsidRPr="00D02D7F" w:rsidRDefault="00236BFB" w:rsidP="00D02D7F">
            <w:pPr>
              <w:spacing w:line="240" w:lineRule="atLeast"/>
              <w:jc w:val="center"/>
              <w:rPr>
                <w:rFonts w:ascii="宋体" w:eastAsia="宋体" w:hAnsi="宋体"/>
                <w:sz w:val="24"/>
                <w:szCs w:val="24"/>
              </w:rPr>
            </w:pPr>
            <w:r>
              <w:rPr>
                <w:rFonts w:ascii="宋体" w:eastAsia="宋体" w:hAnsi="宋体" w:hint="eastAsia"/>
                <w:sz w:val="24"/>
                <w:szCs w:val="24"/>
              </w:rPr>
              <w:t>对新冠疫情从爆发到稳定的中国始末，由最初的慌乱，国家的团结，社会国际的援助,以及党的领导</w:t>
            </w:r>
          </w:p>
        </w:tc>
      </w:tr>
      <w:tr w:rsidR="00D02D7F" w:rsidRPr="001209B7" w14:paraId="7DA4C675" w14:textId="77777777" w:rsidTr="00D02D7F">
        <w:trPr>
          <w:trHeight w:val="1134"/>
        </w:trPr>
        <w:tc>
          <w:tcPr>
            <w:tcW w:w="1240" w:type="dxa"/>
            <w:vAlign w:val="center"/>
          </w:tcPr>
          <w:p w14:paraId="27E7FF3A" w14:textId="2C01AB29" w:rsidR="00D02D7F" w:rsidRDefault="00D02D7F" w:rsidP="00D02D7F">
            <w:pPr>
              <w:spacing w:line="240" w:lineRule="atLeast"/>
              <w:jc w:val="center"/>
              <w:rPr>
                <w:rFonts w:ascii="宋体" w:eastAsia="宋体" w:hAnsi="宋体"/>
                <w:b/>
                <w:bCs/>
                <w:sz w:val="24"/>
                <w:szCs w:val="24"/>
              </w:rPr>
            </w:pPr>
            <w:r>
              <w:rPr>
                <w:rFonts w:ascii="宋体" w:eastAsia="宋体" w:hAnsi="宋体" w:hint="eastAsia"/>
                <w:b/>
                <w:bCs/>
                <w:sz w:val="24"/>
                <w:szCs w:val="24"/>
              </w:rPr>
              <w:t>教师评价</w:t>
            </w:r>
          </w:p>
        </w:tc>
        <w:tc>
          <w:tcPr>
            <w:tcW w:w="7056" w:type="dxa"/>
            <w:gridSpan w:val="3"/>
            <w:vAlign w:val="center"/>
          </w:tcPr>
          <w:p w14:paraId="0A371171" w14:textId="6A84498F" w:rsidR="00D02D7F" w:rsidRPr="00D02D7F" w:rsidRDefault="00D02D7F" w:rsidP="00D02D7F">
            <w:pPr>
              <w:spacing w:line="240" w:lineRule="atLeast"/>
              <w:jc w:val="center"/>
              <w:rPr>
                <w:rFonts w:ascii="宋体" w:eastAsia="宋体" w:hAnsi="宋体"/>
                <w:sz w:val="24"/>
                <w:szCs w:val="24"/>
              </w:rPr>
            </w:pPr>
          </w:p>
        </w:tc>
      </w:tr>
    </w:tbl>
    <w:p w14:paraId="4A35E3F1" w14:textId="584545C0" w:rsidR="008A7AD7" w:rsidRPr="00B30092" w:rsidRDefault="008A7AD7" w:rsidP="00B30092">
      <w:pPr>
        <w:spacing w:line="240" w:lineRule="atLeast"/>
        <w:jc w:val="center"/>
        <w:rPr>
          <w:rFonts w:ascii="黑体" w:eastAsia="黑体" w:hAnsi="黑体"/>
          <w:b/>
          <w:bCs/>
          <w:sz w:val="28"/>
          <w:szCs w:val="28"/>
        </w:rPr>
      </w:pPr>
      <w:r w:rsidRPr="00B30092">
        <w:rPr>
          <w:rFonts w:ascii="黑体" w:eastAsia="黑体" w:hAnsi="黑体" w:hint="eastAsia"/>
          <w:b/>
          <w:bCs/>
          <w:sz w:val="28"/>
          <w:szCs w:val="28"/>
        </w:rPr>
        <w:lastRenderedPageBreak/>
        <w:t>当新冠来袭</w:t>
      </w:r>
    </w:p>
    <w:p w14:paraId="7737B722" w14:textId="3C66841B" w:rsidR="00BA1B11" w:rsidRPr="0069319D" w:rsidRDefault="008A7AD7" w:rsidP="00B30092">
      <w:pPr>
        <w:spacing w:line="400" w:lineRule="exact"/>
        <w:ind w:firstLineChars="200" w:firstLine="480"/>
        <w:rPr>
          <w:rFonts w:ascii="宋体" w:eastAsia="宋体" w:hAnsi="宋体"/>
          <w:sz w:val="24"/>
          <w:szCs w:val="24"/>
        </w:rPr>
      </w:pPr>
      <w:r w:rsidRPr="0069319D">
        <w:rPr>
          <w:rFonts w:ascii="宋体" w:eastAsia="宋体" w:hAnsi="宋体" w:hint="eastAsia"/>
          <w:sz w:val="24"/>
          <w:szCs w:val="24"/>
        </w:rPr>
        <w:t>2020年本应是中国全面决胜小康的收官之年，本应该是中国5G元年，是中国欣欣向荣繁荣发展的一年，但在这年初，一场突如其来的变故，打乱</w:t>
      </w:r>
      <w:r w:rsidR="0085757A" w:rsidRPr="0069319D">
        <w:rPr>
          <w:rFonts w:ascii="宋体" w:eastAsia="宋体" w:hAnsi="宋体" w:hint="eastAsia"/>
          <w:sz w:val="24"/>
          <w:szCs w:val="24"/>
        </w:rPr>
        <w:t>了</w:t>
      </w:r>
      <w:r w:rsidRPr="0069319D">
        <w:rPr>
          <w:rFonts w:ascii="宋体" w:eastAsia="宋体" w:hAnsi="宋体" w:hint="eastAsia"/>
          <w:sz w:val="24"/>
          <w:szCs w:val="24"/>
        </w:rPr>
        <w:t>这头狮子的发展计划，也打乱</w:t>
      </w:r>
      <w:r w:rsidR="0085757A" w:rsidRPr="0069319D">
        <w:rPr>
          <w:rFonts w:ascii="宋体" w:eastAsia="宋体" w:hAnsi="宋体" w:hint="eastAsia"/>
          <w:sz w:val="24"/>
          <w:szCs w:val="24"/>
        </w:rPr>
        <w:t>了</w:t>
      </w:r>
      <w:r w:rsidRPr="0069319D">
        <w:rPr>
          <w:rFonts w:ascii="宋体" w:eastAsia="宋体" w:hAnsi="宋体" w:hint="eastAsia"/>
          <w:sz w:val="24"/>
          <w:szCs w:val="24"/>
        </w:rPr>
        <w:t>亿万国人的生活计划，那便是</w:t>
      </w:r>
      <w:r w:rsidR="0085757A" w:rsidRPr="0069319D">
        <w:rPr>
          <w:rFonts w:ascii="宋体" w:eastAsia="宋体" w:hAnsi="宋体" w:hint="eastAsia"/>
          <w:sz w:val="24"/>
          <w:szCs w:val="24"/>
        </w:rPr>
        <w:t>新冠疫情爆发。</w:t>
      </w:r>
    </w:p>
    <w:p w14:paraId="73DBBE1D" w14:textId="51AB86FD" w:rsidR="00BA1B11" w:rsidRPr="00B30092" w:rsidRDefault="00BA1B11" w:rsidP="00B30092">
      <w:pPr>
        <w:spacing w:beforeLines="50" w:before="156" w:afterLines="50" w:after="156" w:line="400" w:lineRule="exact"/>
        <w:ind w:firstLineChars="200" w:firstLine="562"/>
        <w:rPr>
          <w:rFonts w:ascii="宋体" w:eastAsia="宋体" w:hAnsi="宋体"/>
          <w:b/>
          <w:bCs/>
          <w:sz w:val="28"/>
          <w:szCs w:val="28"/>
        </w:rPr>
      </w:pPr>
      <w:r w:rsidRPr="00B30092">
        <w:rPr>
          <w:rFonts w:ascii="宋体" w:eastAsia="宋体" w:hAnsi="宋体" w:hint="eastAsia"/>
          <w:b/>
          <w:bCs/>
          <w:sz w:val="28"/>
          <w:szCs w:val="28"/>
        </w:rPr>
        <w:t>疫情的开始</w:t>
      </w:r>
    </w:p>
    <w:p w14:paraId="4050E8EB" w14:textId="2844E14B" w:rsidR="0085757A" w:rsidRDefault="0085757A" w:rsidP="00B30092">
      <w:pPr>
        <w:spacing w:line="400" w:lineRule="exact"/>
        <w:ind w:firstLineChars="200" w:firstLine="480"/>
        <w:rPr>
          <w:rFonts w:ascii="宋体" w:eastAsia="宋体" w:hAnsi="宋体"/>
          <w:sz w:val="24"/>
          <w:szCs w:val="24"/>
        </w:rPr>
      </w:pPr>
      <w:r w:rsidRPr="0069319D">
        <w:rPr>
          <w:rFonts w:ascii="宋体" w:eastAsia="宋体" w:hAnsi="宋体" w:hint="eastAsia"/>
          <w:sz w:val="24"/>
          <w:szCs w:val="24"/>
        </w:rPr>
        <w:t>2019年12月08日，在武汉华南海鲜市场发现首例感染新型冠状病毒的确诊患者，而五天后他的妻子也因为不明原因肺炎入院，医院的医护人员也出现了感染，紧接着广州出现不明疫情的报告。至此，拉开了这场病毒疫情的序幕。</w:t>
      </w:r>
    </w:p>
    <w:p w14:paraId="5A920283" w14:textId="4A5FB59D" w:rsidR="00B30092" w:rsidRDefault="00B30092" w:rsidP="00B30092">
      <w:pPr>
        <w:spacing w:beforeLines="50" w:before="156" w:afterLines="50" w:after="156" w:line="400" w:lineRule="exact"/>
        <w:ind w:firstLineChars="200" w:firstLine="562"/>
        <w:rPr>
          <w:rFonts w:ascii="宋体" w:eastAsia="宋体" w:hAnsi="宋体"/>
          <w:b/>
          <w:bCs/>
          <w:sz w:val="28"/>
          <w:szCs w:val="28"/>
        </w:rPr>
      </w:pPr>
      <w:r w:rsidRPr="00B30092">
        <w:rPr>
          <w:rFonts w:ascii="宋体" w:eastAsia="宋体" w:hAnsi="宋体" w:hint="eastAsia"/>
          <w:b/>
          <w:bCs/>
          <w:sz w:val="28"/>
          <w:szCs w:val="28"/>
        </w:rPr>
        <w:t>疫情下的慌乱</w:t>
      </w:r>
    </w:p>
    <w:p w14:paraId="54C712AA" w14:textId="7423DA4C" w:rsidR="00B30092" w:rsidRPr="00B30092" w:rsidRDefault="00B30092" w:rsidP="00116796">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t>天价口罩</w:t>
      </w:r>
    </w:p>
    <w:p w14:paraId="2E773FEC" w14:textId="60030E68" w:rsidR="00B30092" w:rsidRPr="00364DE2" w:rsidRDefault="00B30092" w:rsidP="00364DE2">
      <w:pPr>
        <w:spacing w:line="400" w:lineRule="exact"/>
        <w:ind w:firstLineChars="200" w:firstLine="480"/>
        <w:rPr>
          <w:rFonts w:ascii="宋体" w:eastAsia="宋体" w:hAnsi="宋体"/>
          <w:sz w:val="24"/>
          <w:szCs w:val="24"/>
        </w:rPr>
      </w:pPr>
      <w:r w:rsidRPr="00364DE2">
        <w:rPr>
          <w:rFonts w:ascii="宋体" w:eastAsia="宋体" w:hAnsi="宋体" w:hint="eastAsia"/>
          <w:sz w:val="24"/>
          <w:szCs w:val="24"/>
        </w:rPr>
        <w:t>随着疫情而来的还有恐慌，随着疫情消息的传播，随之而起的先是天价口罩，口罩的价格开始直线上涨，在某些地区一路上涨超过百元，在某些层面也暴漏出对于突如其来的疫情国家医疗资源储备不足，社会医疗资源得匮乏。</w:t>
      </w:r>
    </w:p>
    <w:p w14:paraId="12F53ADB" w14:textId="77777777" w:rsidR="00B30092" w:rsidRPr="00B30092" w:rsidRDefault="00B30092" w:rsidP="00B30092">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t>强有力得封锁</w:t>
      </w:r>
    </w:p>
    <w:p w14:paraId="2FDBFC87" w14:textId="3431B55B" w:rsidR="00B30092" w:rsidRPr="00364DE2" w:rsidRDefault="00B30092" w:rsidP="00364DE2">
      <w:pPr>
        <w:spacing w:line="400" w:lineRule="exact"/>
        <w:ind w:firstLineChars="200" w:firstLine="480"/>
        <w:rPr>
          <w:rFonts w:ascii="宋体" w:eastAsia="宋体" w:hAnsi="宋体"/>
          <w:sz w:val="24"/>
          <w:szCs w:val="24"/>
        </w:rPr>
      </w:pPr>
      <w:r w:rsidRPr="00364DE2">
        <w:rPr>
          <w:rFonts w:ascii="宋体" w:eastAsia="宋体" w:hAnsi="宋体" w:hint="eastAsia"/>
          <w:sz w:val="24"/>
          <w:szCs w:val="24"/>
        </w:rPr>
        <w:t>随着对疫情的宣战，开始了强有力得封锁</w:t>
      </w:r>
      <w:r w:rsidRPr="0085757A">
        <w:rPr>
          <w:rFonts w:ascii="宋体" w:eastAsia="宋体" w:hAnsi="宋体"/>
          <w:sz w:val="24"/>
          <w:szCs w:val="24"/>
        </w:rPr>
        <w:t>。</w:t>
      </w:r>
      <w:r w:rsidRPr="00364DE2">
        <w:rPr>
          <w:rFonts w:ascii="宋体" w:eastAsia="宋体" w:hAnsi="宋体" w:hint="eastAsia"/>
          <w:sz w:val="24"/>
          <w:szCs w:val="24"/>
        </w:rPr>
        <w:t>本来封锁是好事，但很多地方出现为阻断道路将道路挖断或将道路沙土等阻断，</w:t>
      </w:r>
      <w:r w:rsidRPr="0085757A">
        <w:rPr>
          <w:rFonts w:ascii="宋体" w:eastAsia="宋体" w:hAnsi="宋体"/>
          <w:sz w:val="24"/>
          <w:szCs w:val="24"/>
        </w:rPr>
        <w:t>河南某村封村</w:t>
      </w:r>
      <w:r w:rsidRPr="00364DE2">
        <w:rPr>
          <w:rFonts w:ascii="宋体" w:eastAsia="宋体" w:hAnsi="宋体" w:hint="eastAsia"/>
          <w:sz w:val="24"/>
          <w:szCs w:val="24"/>
        </w:rPr>
        <w:t>，</w:t>
      </w:r>
      <w:r w:rsidRPr="0085757A">
        <w:rPr>
          <w:rFonts w:ascii="宋体" w:eastAsia="宋体" w:hAnsi="宋体"/>
          <w:sz w:val="24"/>
          <w:szCs w:val="24"/>
        </w:rPr>
        <w:t>导致救护车不能正常通过，生命的通道被隔断</w:t>
      </w:r>
      <w:r w:rsidRPr="00364DE2">
        <w:rPr>
          <w:rFonts w:ascii="宋体" w:eastAsia="宋体" w:hAnsi="宋体" w:hint="eastAsia"/>
          <w:sz w:val="24"/>
          <w:szCs w:val="24"/>
        </w:rPr>
        <w:t>。</w:t>
      </w:r>
      <w:r w:rsidRPr="0085757A">
        <w:rPr>
          <w:rFonts w:ascii="宋体" w:eastAsia="宋体" w:hAnsi="宋体"/>
          <w:sz w:val="24"/>
          <w:szCs w:val="24"/>
        </w:rPr>
        <w:t>小区限制小区居民出入，联合商家抬高蔬菜水果价格，按组合套装价格卖给小区住户蔬菜水果</w:t>
      </w:r>
      <w:r w:rsidRPr="00364DE2">
        <w:rPr>
          <w:rFonts w:ascii="宋体" w:eastAsia="宋体" w:hAnsi="宋体" w:hint="eastAsia"/>
          <w:sz w:val="24"/>
          <w:szCs w:val="24"/>
        </w:rPr>
        <w:t>，等等。对于在疫情期间发国难财的也数不胜数。升至出现天价口罩无人管理，一元良心口罩被没收处罚的丑闻。</w:t>
      </w:r>
      <w:r w:rsidRPr="00364DE2">
        <w:rPr>
          <w:rFonts w:ascii="宋体" w:eastAsia="宋体" w:hAnsi="宋体"/>
          <w:sz w:val="24"/>
          <w:szCs w:val="24"/>
        </w:rPr>
        <w:t xml:space="preserve"> </w:t>
      </w:r>
    </w:p>
    <w:p w14:paraId="72073C65" w14:textId="6E3A7AFA" w:rsidR="00B30092" w:rsidRPr="00B30092" w:rsidRDefault="00B30092" w:rsidP="00B30092">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t>红十字会</w:t>
      </w:r>
    </w:p>
    <w:p w14:paraId="59D1FD2E" w14:textId="20B2CB8C" w:rsidR="00BA1B11" w:rsidRPr="00364DE2" w:rsidRDefault="00B30092" w:rsidP="00364DE2">
      <w:pPr>
        <w:spacing w:line="400" w:lineRule="exact"/>
        <w:ind w:firstLineChars="200" w:firstLine="480"/>
        <w:rPr>
          <w:rFonts w:ascii="宋体" w:eastAsia="宋体" w:hAnsi="宋体"/>
          <w:sz w:val="24"/>
          <w:szCs w:val="24"/>
        </w:rPr>
      </w:pPr>
      <w:r w:rsidRPr="00364DE2">
        <w:rPr>
          <w:rFonts w:ascii="宋体" w:eastAsia="宋体" w:hAnsi="宋体" w:hint="eastAsia"/>
          <w:sz w:val="24"/>
          <w:szCs w:val="24"/>
        </w:rPr>
        <w:t>疫情中也有大量捐赠物资，</w:t>
      </w:r>
      <w:r w:rsidRPr="002640DD">
        <w:rPr>
          <w:rFonts w:ascii="宋体" w:eastAsia="宋体" w:hAnsi="宋体"/>
          <w:sz w:val="24"/>
          <w:szCs w:val="24"/>
        </w:rPr>
        <w:t>红十字会是官方指定的受捐窗口之一</w:t>
      </w:r>
      <w:r w:rsidRPr="00364DE2">
        <w:rPr>
          <w:rFonts w:ascii="宋体" w:eastAsia="宋体" w:hAnsi="宋体" w:hint="eastAsia"/>
          <w:sz w:val="24"/>
          <w:szCs w:val="24"/>
        </w:rPr>
        <w:t>，但在疫情的爆发下暴露出来需对问题，</w:t>
      </w:r>
      <w:r w:rsidRPr="002640DD">
        <w:rPr>
          <w:rFonts w:ascii="宋体" w:eastAsia="宋体" w:hAnsi="宋体"/>
          <w:sz w:val="24"/>
          <w:szCs w:val="24"/>
        </w:rPr>
        <w:t>红十字会工作人手普遍不足，尤其在疫情时期，钱物量大，容易造成瓶颈式拥堵，但他们短期又很难扩大团队，或有其他难言之隐。</w:t>
      </w:r>
      <w:r w:rsidRPr="00364DE2">
        <w:rPr>
          <w:rFonts w:ascii="宋体" w:eastAsia="宋体" w:hAnsi="宋体" w:hint="eastAsia"/>
          <w:sz w:val="24"/>
          <w:szCs w:val="24"/>
        </w:rPr>
        <w:t>在国家</w:t>
      </w:r>
      <w:r w:rsidRPr="0085757A">
        <w:rPr>
          <w:rFonts w:ascii="宋体" w:eastAsia="宋体" w:hAnsi="宋体"/>
          <w:sz w:val="24"/>
          <w:szCs w:val="24"/>
        </w:rPr>
        <w:t>紧急</w:t>
      </w:r>
      <w:r w:rsidRPr="00364DE2">
        <w:rPr>
          <w:rFonts w:ascii="宋体" w:eastAsia="宋体" w:hAnsi="宋体" w:hint="eastAsia"/>
          <w:sz w:val="24"/>
          <w:szCs w:val="24"/>
        </w:rPr>
        <w:t>号召</w:t>
      </w:r>
      <w:r w:rsidRPr="0085757A">
        <w:rPr>
          <w:rFonts w:ascii="宋体" w:eastAsia="宋体" w:hAnsi="宋体"/>
          <w:sz w:val="24"/>
          <w:szCs w:val="24"/>
        </w:rPr>
        <w:t>下，全国人民</w:t>
      </w:r>
      <w:proofErr w:type="gramStart"/>
      <w:r w:rsidRPr="0085757A">
        <w:rPr>
          <w:rFonts w:ascii="宋体" w:eastAsia="宋体" w:hAnsi="宋体"/>
          <w:sz w:val="24"/>
          <w:szCs w:val="24"/>
        </w:rPr>
        <w:t>勠</w:t>
      </w:r>
      <w:proofErr w:type="gramEnd"/>
      <w:r w:rsidRPr="0085757A">
        <w:rPr>
          <w:rFonts w:ascii="宋体" w:eastAsia="宋体" w:hAnsi="宋体"/>
          <w:sz w:val="24"/>
          <w:szCs w:val="24"/>
        </w:rPr>
        <w:t>力同心，众志成城，对抗病毒。各省支援钱物陆续到场，各个企业纷纷募捐，为武汉加油，为湖北加油。</w:t>
      </w:r>
      <w:r w:rsidRPr="00364DE2">
        <w:rPr>
          <w:rFonts w:ascii="宋体" w:eastAsia="宋体" w:hAnsi="宋体" w:hint="eastAsia"/>
          <w:sz w:val="24"/>
          <w:szCs w:val="24"/>
        </w:rPr>
        <w:t>但</w:t>
      </w:r>
      <w:r w:rsidRPr="002640DD">
        <w:rPr>
          <w:rFonts w:ascii="宋体" w:eastAsia="宋体" w:hAnsi="宋体"/>
          <w:sz w:val="24"/>
          <w:szCs w:val="24"/>
        </w:rPr>
        <w:t>红十字会使用捐赠物资的清单不够透明化，</w:t>
      </w:r>
      <w:r w:rsidRPr="00364DE2">
        <w:rPr>
          <w:rFonts w:ascii="宋体" w:eastAsia="宋体" w:hAnsi="宋体" w:hint="eastAsia"/>
          <w:sz w:val="24"/>
          <w:szCs w:val="24"/>
        </w:rPr>
        <w:t>导致</w:t>
      </w:r>
      <w:r w:rsidRPr="002640DD">
        <w:rPr>
          <w:rFonts w:ascii="宋体" w:eastAsia="宋体" w:hAnsi="宋体"/>
          <w:sz w:val="24"/>
          <w:szCs w:val="24"/>
        </w:rPr>
        <w:t>被舆论问责(爆出的时间不对，产品类型不对，数量不对等问题，几乎在不断丢失公信力)</w:t>
      </w:r>
      <w:r w:rsidRPr="00364DE2">
        <w:rPr>
          <w:rFonts w:ascii="宋体" w:eastAsia="宋体" w:hAnsi="宋体" w:hint="eastAsia"/>
          <w:sz w:val="24"/>
          <w:szCs w:val="24"/>
        </w:rPr>
        <w:t>。</w:t>
      </w:r>
      <w:r w:rsidRPr="002640DD">
        <w:rPr>
          <w:rFonts w:ascii="宋体" w:eastAsia="宋体" w:hAnsi="宋体"/>
          <w:sz w:val="24"/>
          <w:szCs w:val="24"/>
        </w:rPr>
        <w:t>红十字会捐赠流程被认为存在过于繁琐、过于苛刻的问题，尤其是接受海外捐赠等，需要提供一些合格证明(本来无可厚非，但有些标准过于苛刻，比如只接受N95，不接受KN95)。红十字会分配物资的渠道不够通畅(如果如其所言，红十字会仅负责清单、入库，分发由其他部分</w:t>
      </w:r>
      <w:r w:rsidRPr="002640DD">
        <w:rPr>
          <w:rFonts w:ascii="宋体" w:eastAsia="宋体" w:hAnsi="宋体"/>
          <w:sz w:val="24"/>
          <w:szCs w:val="24"/>
        </w:rPr>
        <w:lastRenderedPageBreak/>
        <w:t>负责，红十字会是直接参与分发的，不然也无权发布清单)，具体流程是什么，分配的标准是什么，一线多久可以拿到物资</w:t>
      </w:r>
      <w:r w:rsidRPr="00364DE2">
        <w:rPr>
          <w:rFonts w:ascii="宋体" w:eastAsia="宋体" w:hAnsi="宋体" w:hint="eastAsia"/>
          <w:sz w:val="24"/>
          <w:szCs w:val="24"/>
        </w:rPr>
        <w:t>，由于物资分发的错误导致众多一线医生只能用塑料袋防护自己而二线等地区却分发过量物资。</w:t>
      </w:r>
    </w:p>
    <w:p w14:paraId="43598D94" w14:textId="06378CFF" w:rsidR="00BA1B11" w:rsidRPr="00031E86" w:rsidRDefault="00BA1B11" w:rsidP="00031E86">
      <w:pPr>
        <w:spacing w:beforeLines="50" w:before="156" w:afterLines="50" w:after="156" w:line="400" w:lineRule="exact"/>
        <w:ind w:firstLineChars="200" w:firstLine="562"/>
        <w:rPr>
          <w:rFonts w:ascii="宋体" w:eastAsia="宋体" w:hAnsi="宋体"/>
          <w:b/>
          <w:bCs/>
          <w:sz w:val="28"/>
          <w:szCs w:val="28"/>
        </w:rPr>
      </w:pPr>
      <w:r w:rsidRPr="00B30092">
        <w:rPr>
          <w:rFonts w:ascii="宋体" w:eastAsia="宋体" w:hAnsi="宋体" w:hint="eastAsia"/>
          <w:b/>
          <w:bCs/>
          <w:sz w:val="28"/>
          <w:szCs w:val="28"/>
        </w:rPr>
        <w:t>中国力量</w:t>
      </w:r>
    </w:p>
    <w:p w14:paraId="24C1B878" w14:textId="1C28C747" w:rsidR="0069319D" w:rsidRPr="0069319D" w:rsidRDefault="0085757A" w:rsidP="00364DE2">
      <w:pPr>
        <w:spacing w:line="400" w:lineRule="exact"/>
        <w:ind w:firstLineChars="200" w:firstLine="480"/>
        <w:rPr>
          <w:rFonts w:ascii="宋体" w:eastAsia="宋体" w:hAnsi="宋体"/>
          <w:sz w:val="24"/>
          <w:szCs w:val="24"/>
        </w:rPr>
      </w:pPr>
      <w:r w:rsidRPr="0085757A">
        <w:rPr>
          <w:rFonts w:ascii="宋体" w:eastAsia="宋体" w:hAnsi="宋体"/>
          <w:sz w:val="24"/>
          <w:szCs w:val="24"/>
        </w:rPr>
        <w:t>一月初国家</w:t>
      </w:r>
      <w:proofErr w:type="gramStart"/>
      <w:r w:rsidRPr="0085757A">
        <w:rPr>
          <w:rFonts w:ascii="宋体" w:eastAsia="宋体" w:hAnsi="宋体"/>
          <w:sz w:val="24"/>
          <w:szCs w:val="24"/>
        </w:rPr>
        <w:t>卫健委开始</w:t>
      </w:r>
      <w:proofErr w:type="gramEnd"/>
      <w:r w:rsidRPr="0085757A">
        <w:rPr>
          <w:rFonts w:ascii="宋体" w:eastAsia="宋体" w:hAnsi="宋体"/>
          <w:sz w:val="24"/>
          <w:szCs w:val="24"/>
        </w:rPr>
        <w:t>进驻武汉，国家级防控工作开始。我们的人民卫士钟南山院士表示：病毒已经开始人传人。但是历史性的春运已经开始，人员流动巨大，但是党中央、国务院以人民的生命健康为主，经济可能造成重大损失情况下宣布1月23日封闭武汉：全市公交、轮渡，地铁，火车，飞机全部关闭。但是感染人数开始剧增。</w:t>
      </w:r>
    </w:p>
    <w:p w14:paraId="43C71378" w14:textId="77777777" w:rsidR="0069319D" w:rsidRPr="00116796" w:rsidRDefault="0085757A" w:rsidP="00B30092">
      <w:pPr>
        <w:spacing w:beforeLines="50" w:before="156" w:afterLines="50" w:after="156" w:line="400" w:lineRule="exact"/>
        <w:ind w:firstLineChars="200" w:firstLine="482"/>
        <w:rPr>
          <w:rFonts w:ascii="宋体" w:eastAsia="宋体" w:hAnsi="宋体"/>
          <w:b/>
          <w:bCs/>
          <w:sz w:val="24"/>
          <w:szCs w:val="24"/>
        </w:rPr>
      </w:pPr>
      <w:r w:rsidRPr="0085757A">
        <w:rPr>
          <w:rFonts w:ascii="宋体" w:eastAsia="宋体" w:hAnsi="宋体"/>
          <w:b/>
          <w:bCs/>
          <w:sz w:val="24"/>
          <w:szCs w:val="24"/>
        </w:rPr>
        <w:t>一方有难、八方支援。</w:t>
      </w:r>
    </w:p>
    <w:p w14:paraId="56FAB69C" w14:textId="7A847E6A" w:rsidR="00BA1B11" w:rsidRPr="0085757A" w:rsidRDefault="0085757A" w:rsidP="00364DE2">
      <w:pPr>
        <w:spacing w:line="400" w:lineRule="exact"/>
        <w:ind w:firstLineChars="200" w:firstLine="480"/>
        <w:rPr>
          <w:rFonts w:ascii="宋体" w:eastAsia="宋体" w:hAnsi="宋体"/>
          <w:sz w:val="24"/>
          <w:szCs w:val="24"/>
        </w:rPr>
      </w:pPr>
      <w:r w:rsidRPr="0085757A">
        <w:rPr>
          <w:rFonts w:ascii="宋体" w:eastAsia="宋体" w:hAnsi="宋体"/>
          <w:sz w:val="24"/>
          <w:szCs w:val="24"/>
        </w:rPr>
        <w:t>坚决打赢防疫阻击战的号召。紧接着军队医务人员进入武汉，各省市开始从本地区选派最优秀的医务人员组成医疗队进入武汉</w:t>
      </w:r>
      <w:r w:rsidR="0069319D">
        <w:rPr>
          <w:rFonts w:ascii="宋体" w:eastAsia="宋体" w:hAnsi="宋体" w:hint="eastAsia"/>
          <w:sz w:val="24"/>
          <w:szCs w:val="24"/>
        </w:rPr>
        <w:t>，</w:t>
      </w:r>
      <w:r w:rsidR="0069319D" w:rsidRPr="0085757A">
        <w:rPr>
          <w:rFonts w:ascii="宋体" w:eastAsia="宋体" w:hAnsi="宋体"/>
          <w:sz w:val="24"/>
          <w:szCs w:val="24"/>
        </w:rPr>
        <w:t>截至1月28日当天，已有北京、上海等26个省市组织共计52支医疗队、6097人积极支援湖北</w:t>
      </w:r>
      <w:r w:rsidR="0069319D" w:rsidRPr="00364DE2">
        <w:rPr>
          <w:rFonts w:ascii="宋体" w:eastAsia="宋体" w:hAnsi="宋体" w:hint="eastAsia"/>
          <w:sz w:val="24"/>
          <w:szCs w:val="24"/>
        </w:rPr>
        <w:t>，正所谓</w:t>
      </w:r>
      <w:r w:rsidR="0069319D" w:rsidRPr="0085757A">
        <w:rPr>
          <w:rFonts w:ascii="宋体" w:eastAsia="宋体" w:hAnsi="宋体"/>
          <w:sz w:val="24"/>
          <w:szCs w:val="24"/>
        </w:rPr>
        <w:t>青山一道同云雨，明月何曾是两乡</w:t>
      </w:r>
      <w:r w:rsidRPr="0085757A">
        <w:rPr>
          <w:rFonts w:ascii="宋体" w:eastAsia="宋体" w:hAnsi="宋体"/>
          <w:sz w:val="24"/>
          <w:szCs w:val="24"/>
        </w:rPr>
        <w:t>。</w:t>
      </w:r>
      <w:r w:rsidR="0069319D">
        <w:rPr>
          <w:rFonts w:ascii="宋体" w:eastAsia="宋体" w:hAnsi="宋体" w:hint="eastAsia"/>
          <w:sz w:val="24"/>
          <w:szCs w:val="24"/>
        </w:rPr>
        <w:t>同时因为</w:t>
      </w:r>
      <w:r w:rsidRPr="0085757A">
        <w:rPr>
          <w:rFonts w:ascii="宋体" w:eastAsia="宋体" w:hAnsi="宋体"/>
          <w:sz w:val="24"/>
          <w:szCs w:val="24"/>
        </w:rPr>
        <w:t>疫区缺少生活用品</w:t>
      </w:r>
      <w:r w:rsidR="0069319D">
        <w:rPr>
          <w:rFonts w:ascii="宋体" w:eastAsia="宋体" w:hAnsi="宋体" w:hint="eastAsia"/>
          <w:sz w:val="24"/>
          <w:szCs w:val="24"/>
        </w:rPr>
        <w:t>，大量的生活用品运往疫区，</w:t>
      </w:r>
      <w:r w:rsidRPr="0085757A">
        <w:rPr>
          <w:rFonts w:ascii="宋体" w:eastAsia="宋体" w:hAnsi="宋体"/>
          <w:sz w:val="24"/>
          <w:szCs w:val="24"/>
        </w:rPr>
        <w:t>山东寿光连夜采摘新鲜蔬菜送、河南中储粮面条送、医护人员缺少防护物资，“人民缺什么，五菱造什么”五菱自己研制口罩</w:t>
      </w:r>
      <w:r w:rsidR="00BA1B11" w:rsidRPr="0069319D">
        <w:rPr>
          <w:rFonts w:ascii="宋体" w:eastAsia="宋体" w:hAnsi="宋体" w:hint="eastAsia"/>
          <w:sz w:val="24"/>
          <w:szCs w:val="24"/>
        </w:rPr>
        <w:t>生产机器</w:t>
      </w:r>
      <w:r w:rsidRPr="0085757A">
        <w:rPr>
          <w:rFonts w:ascii="宋体" w:eastAsia="宋体" w:hAnsi="宋体"/>
          <w:sz w:val="24"/>
          <w:szCs w:val="24"/>
        </w:rPr>
        <w:t>生产口罩送往疫区。</w:t>
      </w:r>
      <w:r w:rsidR="0069319D">
        <w:rPr>
          <w:rFonts w:ascii="宋体" w:eastAsia="宋体" w:hAnsi="宋体" w:hint="eastAsia"/>
          <w:sz w:val="24"/>
          <w:szCs w:val="24"/>
        </w:rPr>
        <w:t>同时</w:t>
      </w:r>
      <w:r w:rsidRPr="0085757A">
        <w:rPr>
          <w:rFonts w:ascii="宋体" w:eastAsia="宋体" w:hAnsi="宋体"/>
          <w:sz w:val="24"/>
          <w:szCs w:val="24"/>
        </w:rPr>
        <w:t>全球华人在全球范围内购买防护物资寄回祖国。</w:t>
      </w:r>
      <w:r w:rsidR="0069319D">
        <w:rPr>
          <w:rFonts w:ascii="宋体" w:eastAsia="宋体" w:hAnsi="宋体" w:hint="eastAsia"/>
          <w:sz w:val="24"/>
          <w:szCs w:val="24"/>
        </w:rPr>
        <w:t>在此次疫情中华夏儿女齐心协力相互扶持，共同与疫情抗争。</w:t>
      </w:r>
    </w:p>
    <w:p w14:paraId="0D7C4D85" w14:textId="6BA3C8BF" w:rsidR="0069319D" w:rsidRPr="00B30092" w:rsidRDefault="0069319D" w:rsidP="00116796">
      <w:pPr>
        <w:spacing w:beforeLines="50" w:before="156" w:afterLines="50" w:after="156" w:line="400" w:lineRule="exact"/>
        <w:ind w:firstLineChars="200" w:firstLine="562"/>
        <w:rPr>
          <w:rFonts w:ascii="宋体" w:eastAsia="宋体" w:hAnsi="宋体"/>
          <w:b/>
          <w:bCs/>
          <w:sz w:val="28"/>
          <w:szCs w:val="28"/>
        </w:rPr>
      </w:pPr>
      <w:r w:rsidRPr="00B30092">
        <w:rPr>
          <w:rFonts w:ascii="宋体" w:eastAsia="宋体" w:hAnsi="宋体" w:hint="eastAsia"/>
          <w:b/>
          <w:bCs/>
          <w:sz w:val="28"/>
          <w:szCs w:val="28"/>
        </w:rPr>
        <w:t>震惊中外的中国速度</w:t>
      </w:r>
    </w:p>
    <w:p w14:paraId="43E81184" w14:textId="77777777" w:rsidR="00C5785A" w:rsidRPr="00364DE2" w:rsidRDefault="0069319D" w:rsidP="00364DE2">
      <w:pPr>
        <w:spacing w:line="400" w:lineRule="exact"/>
        <w:ind w:firstLineChars="200" w:firstLine="480"/>
        <w:rPr>
          <w:rFonts w:ascii="宋体" w:eastAsia="宋体" w:hAnsi="宋体"/>
          <w:sz w:val="24"/>
          <w:szCs w:val="24"/>
        </w:rPr>
      </w:pPr>
      <w:r>
        <w:rPr>
          <w:rFonts w:ascii="宋体" w:eastAsia="宋体" w:hAnsi="宋体" w:hint="eastAsia"/>
          <w:sz w:val="24"/>
          <w:szCs w:val="24"/>
        </w:rPr>
        <w:t>在疫情的爆发时刻大量的患者出现，而武汉当地的床位已不足以支撑如此众多的人数。于是建设</w:t>
      </w:r>
      <w:proofErr w:type="gramStart"/>
      <w:r>
        <w:rPr>
          <w:rFonts w:ascii="宋体" w:eastAsia="宋体" w:hAnsi="宋体" w:hint="eastAsia"/>
          <w:sz w:val="24"/>
          <w:szCs w:val="24"/>
        </w:rPr>
        <w:t>火神山</w:t>
      </w:r>
      <w:proofErr w:type="gramEnd"/>
      <w:r>
        <w:rPr>
          <w:rFonts w:ascii="宋体" w:eastAsia="宋体" w:hAnsi="宋体" w:hint="eastAsia"/>
          <w:sz w:val="24"/>
          <w:szCs w:val="24"/>
        </w:rPr>
        <w:t>和雷神山医院成为迫在眉睫的事情。</w:t>
      </w:r>
      <w:r w:rsidR="00EC324D" w:rsidRPr="00EC324D">
        <w:rPr>
          <w:rFonts w:ascii="宋体" w:eastAsia="宋体" w:hAnsi="宋体" w:hint="eastAsia"/>
          <w:sz w:val="24"/>
          <w:szCs w:val="24"/>
        </w:rPr>
        <w:t>为打赢新冠肺炎疫情阻击战，武汉</w:t>
      </w:r>
      <w:proofErr w:type="gramStart"/>
      <w:r w:rsidR="00EC324D" w:rsidRPr="00EC324D">
        <w:rPr>
          <w:rFonts w:ascii="宋体" w:eastAsia="宋体" w:hAnsi="宋体" w:hint="eastAsia"/>
          <w:sz w:val="24"/>
          <w:szCs w:val="24"/>
        </w:rPr>
        <w:t>火神山</w:t>
      </w:r>
      <w:proofErr w:type="gramEnd"/>
      <w:r w:rsidR="00EC324D" w:rsidRPr="00EC324D">
        <w:rPr>
          <w:rFonts w:ascii="宋体" w:eastAsia="宋体" w:hAnsi="宋体" w:hint="eastAsia"/>
          <w:sz w:val="24"/>
          <w:szCs w:val="24"/>
        </w:rPr>
        <w:t>与雷神山医院从规划、设计、建设施工到交付使用，</w:t>
      </w:r>
      <w:r w:rsidR="00EC324D" w:rsidRPr="00C5785A">
        <w:rPr>
          <w:rFonts w:ascii="宋体" w:eastAsia="宋体" w:hAnsi="宋体" w:hint="eastAsia"/>
          <w:sz w:val="24"/>
          <w:szCs w:val="24"/>
        </w:rPr>
        <w:t>仅仅用了十天左右的时间。</w:t>
      </w:r>
      <w:r w:rsidR="00C5785A" w:rsidRPr="00C5785A">
        <w:rPr>
          <w:rFonts w:ascii="宋体" w:eastAsia="宋体" w:hAnsi="宋体" w:hint="eastAsia"/>
          <w:sz w:val="24"/>
          <w:szCs w:val="24"/>
        </w:rPr>
        <w:t>两所总数超过2500张病床的医院，按常规建设速度总得两三年时间，而却超短时间内神奇般在江城武汉建成，这不能不说堪称“世界奇迹”，而这奇迹的背后体现的是中国体制、中国精神和中国速度。</w:t>
      </w:r>
    </w:p>
    <w:p w14:paraId="370F1637" w14:textId="58D40748" w:rsidR="00B30092" w:rsidRPr="00116796" w:rsidRDefault="00C5785A" w:rsidP="00116796">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t>是中国体制</w:t>
      </w:r>
    </w:p>
    <w:p w14:paraId="53F8F494" w14:textId="6371A633" w:rsidR="00C5785A" w:rsidRPr="00C5785A" w:rsidRDefault="00C5785A" w:rsidP="00116796">
      <w:pPr>
        <w:spacing w:beforeLines="50" w:before="156" w:afterLines="50" w:after="156" w:line="400" w:lineRule="exact"/>
        <w:ind w:firstLineChars="200" w:firstLine="480"/>
        <w:rPr>
          <w:rFonts w:ascii="宋体" w:eastAsia="宋体" w:hAnsi="宋体"/>
          <w:sz w:val="24"/>
          <w:szCs w:val="24"/>
        </w:rPr>
      </w:pPr>
      <w:r w:rsidRPr="00C5785A">
        <w:rPr>
          <w:rFonts w:ascii="宋体" w:eastAsia="宋体" w:hAnsi="宋体" w:hint="eastAsia"/>
          <w:sz w:val="24"/>
          <w:szCs w:val="24"/>
        </w:rPr>
        <w:t>也就是我国的举国体制。能够在数小时内，调集到由基建国家队牵头，地方建工队伍参与，包括中建三局、武汉建工、武汉市政、汉阳市政等，及所有配套工程团队，精英基建力量齐集，与来自全国四面八方的7000多名施工人员、上千台机械投入施工建设。这样高效的组织程度和操作规模，非中国莫属，非举国体制莫能。</w:t>
      </w:r>
    </w:p>
    <w:p w14:paraId="22FD6C50" w14:textId="77777777" w:rsidR="00B30092" w:rsidRPr="00116796" w:rsidRDefault="00C5785A" w:rsidP="00116796">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lastRenderedPageBreak/>
        <w:t>中国精神</w:t>
      </w:r>
    </w:p>
    <w:p w14:paraId="4B3EBB93" w14:textId="77777777" w:rsidR="00031E86" w:rsidRPr="00364DE2" w:rsidRDefault="00C5785A" w:rsidP="00364DE2">
      <w:pPr>
        <w:spacing w:line="400" w:lineRule="exact"/>
        <w:ind w:firstLineChars="200" w:firstLine="480"/>
        <w:rPr>
          <w:rFonts w:ascii="宋体" w:eastAsia="宋体" w:hAnsi="宋体"/>
          <w:sz w:val="24"/>
          <w:szCs w:val="24"/>
        </w:rPr>
      </w:pPr>
      <w:r w:rsidRPr="00C5785A">
        <w:rPr>
          <w:rFonts w:ascii="宋体" w:eastAsia="宋体" w:hAnsi="宋体" w:hint="eastAsia"/>
          <w:sz w:val="24"/>
          <w:szCs w:val="24"/>
        </w:rPr>
        <w:t>一是真诚协作精神。中央与地方企业密切配合，通力协作，三峡集团所属电厂始终为建设提供电力保证；宝武钢、五矿发展、浙中拓、中建材确保钢材与辅材供应；三一重工、中联重科、徐工机械的中石油、中石化做好油品供应和相应服务；中国外运、中粮集团等的后勤服务，以及难以列举的事项等等。</w:t>
      </w:r>
    </w:p>
    <w:p w14:paraId="0BC2BFDB" w14:textId="77777777" w:rsidR="00031E86" w:rsidRPr="00364DE2" w:rsidRDefault="00C5785A" w:rsidP="00364DE2">
      <w:pPr>
        <w:spacing w:line="400" w:lineRule="exact"/>
        <w:ind w:firstLineChars="200" w:firstLine="480"/>
        <w:rPr>
          <w:rFonts w:ascii="宋体" w:eastAsia="宋体" w:hAnsi="宋体"/>
          <w:sz w:val="24"/>
          <w:szCs w:val="24"/>
        </w:rPr>
      </w:pPr>
      <w:r w:rsidRPr="00C5785A">
        <w:rPr>
          <w:rFonts w:ascii="宋体" w:eastAsia="宋体" w:hAnsi="宋体" w:hint="eastAsia"/>
          <w:sz w:val="24"/>
          <w:szCs w:val="24"/>
        </w:rPr>
        <w:t>二是主动服务精神。装修需要的管理人员与施工人员，中建及相关系统主动承担；信息系统的电子计算机等设备、公共显示LCD设备、电脑网络及安全设备、互联网医院云平台等分别由联想、TC L、小米、紫光、烽火通讯、奇安信和卫宁健康分别主动承担。</w:t>
      </w:r>
      <w:proofErr w:type="gramStart"/>
      <w:r w:rsidRPr="00C5785A">
        <w:rPr>
          <w:rFonts w:ascii="宋体" w:eastAsia="宋体" w:hAnsi="宋体" w:hint="eastAsia"/>
          <w:sz w:val="24"/>
          <w:szCs w:val="24"/>
        </w:rPr>
        <w:t>还有由影联</w:t>
      </w:r>
      <w:proofErr w:type="gramEnd"/>
      <w:r w:rsidRPr="00C5785A">
        <w:rPr>
          <w:rFonts w:ascii="宋体" w:eastAsia="宋体" w:hAnsi="宋体" w:hint="eastAsia"/>
          <w:sz w:val="24"/>
          <w:szCs w:val="24"/>
        </w:rPr>
        <w:t>医疗、上海信投、东软集团、潍坊雅</w:t>
      </w:r>
      <w:proofErr w:type="gramStart"/>
      <w:r w:rsidRPr="00C5785A">
        <w:rPr>
          <w:rFonts w:ascii="宋体" w:eastAsia="宋体" w:hAnsi="宋体" w:hint="eastAsia"/>
          <w:sz w:val="24"/>
          <w:szCs w:val="24"/>
        </w:rPr>
        <w:t>仕</w:t>
      </w:r>
      <w:proofErr w:type="gramEnd"/>
      <w:r w:rsidRPr="00C5785A">
        <w:rPr>
          <w:rFonts w:ascii="宋体" w:eastAsia="宋体" w:hAnsi="宋体" w:hint="eastAsia"/>
          <w:sz w:val="24"/>
          <w:szCs w:val="24"/>
        </w:rPr>
        <w:t>、上海集成及</w:t>
      </w:r>
      <w:proofErr w:type="gramStart"/>
      <w:r w:rsidRPr="00C5785A">
        <w:rPr>
          <w:rFonts w:ascii="宋体" w:eastAsia="宋体" w:hAnsi="宋体" w:hint="eastAsia"/>
          <w:sz w:val="24"/>
          <w:szCs w:val="24"/>
        </w:rPr>
        <w:t>昕</w:t>
      </w:r>
      <w:proofErr w:type="gramEnd"/>
      <w:r w:rsidRPr="00C5785A">
        <w:rPr>
          <w:rFonts w:ascii="宋体" w:eastAsia="宋体" w:hAnsi="宋体" w:hint="eastAsia"/>
          <w:sz w:val="24"/>
          <w:szCs w:val="24"/>
        </w:rPr>
        <w:t>诺飞、欧普照明、乐普医疗、汇清科技、奥佳华、猎户星空、欧亚达提供的各种专业和医疗设备。</w:t>
      </w:r>
    </w:p>
    <w:p w14:paraId="10CBC515" w14:textId="40AEC4DA" w:rsidR="00C5785A" w:rsidRPr="00C5785A" w:rsidRDefault="00C5785A" w:rsidP="00364DE2">
      <w:pPr>
        <w:spacing w:line="400" w:lineRule="exact"/>
        <w:ind w:firstLineChars="200" w:firstLine="480"/>
        <w:rPr>
          <w:rFonts w:ascii="宋体" w:eastAsia="宋体" w:hAnsi="宋体"/>
          <w:sz w:val="24"/>
          <w:szCs w:val="24"/>
        </w:rPr>
      </w:pPr>
      <w:r w:rsidRPr="00C5785A">
        <w:rPr>
          <w:rFonts w:ascii="宋体" w:eastAsia="宋体" w:hAnsi="宋体" w:hint="eastAsia"/>
          <w:sz w:val="24"/>
          <w:szCs w:val="24"/>
        </w:rPr>
        <w:t>三是无私奉献精神。从</w:t>
      </w:r>
      <w:proofErr w:type="gramStart"/>
      <w:r w:rsidRPr="00C5785A">
        <w:rPr>
          <w:rFonts w:ascii="宋体" w:eastAsia="宋体" w:hAnsi="宋体" w:hint="eastAsia"/>
          <w:sz w:val="24"/>
          <w:szCs w:val="24"/>
        </w:rPr>
        <w:t>大到宇通</w:t>
      </w:r>
      <w:proofErr w:type="gramEnd"/>
      <w:r w:rsidRPr="00C5785A">
        <w:rPr>
          <w:rFonts w:ascii="宋体" w:eastAsia="宋体" w:hAnsi="宋体" w:hint="eastAsia"/>
          <w:sz w:val="24"/>
          <w:szCs w:val="24"/>
        </w:rPr>
        <w:t>客车、江铃集团提供的几十辆救护车，小到床铺板凳。从家具用品到果蔬食品，都是企业或个人免费提供，甚至没有留下名单。顺丰、中通、申通、</w:t>
      </w:r>
      <w:proofErr w:type="gramStart"/>
      <w:r w:rsidRPr="00C5785A">
        <w:rPr>
          <w:rFonts w:ascii="宋体" w:eastAsia="宋体" w:hAnsi="宋体" w:hint="eastAsia"/>
          <w:sz w:val="24"/>
          <w:szCs w:val="24"/>
        </w:rPr>
        <w:t>韵达等</w:t>
      </w:r>
      <w:proofErr w:type="gramEnd"/>
      <w:r w:rsidRPr="00C5785A">
        <w:rPr>
          <w:rFonts w:ascii="宋体" w:eastAsia="宋体" w:hAnsi="宋体" w:hint="eastAsia"/>
          <w:sz w:val="24"/>
          <w:szCs w:val="24"/>
        </w:rPr>
        <w:t>多家物流巨头为运送物资提供无偿服务。</w:t>
      </w:r>
    </w:p>
    <w:p w14:paraId="6E633DCC" w14:textId="77777777" w:rsidR="00B30092" w:rsidRPr="00116796" w:rsidRDefault="00C5785A" w:rsidP="00116796">
      <w:pPr>
        <w:spacing w:beforeLines="50" w:before="156" w:afterLines="50" w:after="156" w:line="400" w:lineRule="exact"/>
        <w:ind w:firstLineChars="200" w:firstLine="482"/>
        <w:rPr>
          <w:rFonts w:ascii="宋体" w:eastAsia="宋体" w:hAnsi="宋体"/>
          <w:b/>
          <w:bCs/>
          <w:sz w:val="24"/>
          <w:szCs w:val="24"/>
        </w:rPr>
      </w:pPr>
      <w:r w:rsidRPr="00B30092">
        <w:rPr>
          <w:rFonts w:ascii="宋体" w:eastAsia="宋体" w:hAnsi="宋体" w:hint="eastAsia"/>
          <w:b/>
          <w:bCs/>
          <w:sz w:val="24"/>
          <w:szCs w:val="24"/>
        </w:rPr>
        <w:t>中国速度</w:t>
      </w:r>
    </w:p>
    <w:p w14:paraId="74547F02" w14:textId="4946F42C" w:rsidR="00C5785A" w:rsidRPr="00364DE2" w:rsidRDefault="00C5785A" w:rsidP="00364DE2">
      <w:pPr>
        <w:spacing w:line="400" w:lineRule="exact"/>
        <w:ind w:firstLineChars="200" w:firstLine="480"/>
        <w:rPr>
          <w:rFonts w:ascii="宋体" w:eastAsia="宋体" w:hAnsi="宋体"/>
          <w:sz w:val="24"/>
          <w:szCs w:val="24"/>
        </w:rPr>
      </w:pPr>
      <w:r w:rsidRPr="00C5785A">
        <w:rPr>
          <w:rFonts w:ascii="宋体" w:eastAsia="宋体" w:hAnsi="宋体" w:hint="eastAsia"/>
          <w:sz w:val="24"/>
          <w:szCs w:val="24"/>
        </w:rPr>
        <w:t>在接到设计任务后，北京中元国际工程设计院在78分钟内，将17年前小汤山医院的设计与施工图纸整理好，完整地交付中信建筑设计研究总院，武汉中信设计院当即组成60多人的设计团队，经过不眠不休60小时的奋战，交出了全部设计图纸，为建设赢得时间。国家电网公司数百名工人连续24小时作业，在很短时间内完成输电线路改造、变压器安装、电缆铺设，并及时输送电。同时，华为、中国移动、中国电信、中国联通、中国铁塔、中国电子、中国信科等企业协同作战，用不到有两天时间完成5G设备安装、测试、调适与交付，并开通了与三</w:t>
      </w:r>
      <w:r w:rsidR="00B30092" w:rsidRPr="00364DE2">
        <w:rPr>
          <w:rFonts w:ascii="宋体" w:eastAsia="宋体" w:hAnsi="宋体" w:hint="eastAsia"/>
          <w:sz w:val="24"/>
          <w:szCs w:val="24"/>
        </w:rPr>
        <w:t>零</w:t>
      </w:r>
      <w:r w:rsidRPr="00C5785A">
        <w:rPr>
          <w:rFonts w:ascii="宋体" w:eastAsia="宋体" w:hAnsi="宋体" w:hint="eastAsia"/>
          <w:sz w:val="24"/>
          <w:szCs w:val="24"/>
        </w:rPr>
        <w:t>一医院的远程会诊系统。还有建设过程中，2000多台阀门、3500多套装配式集成房、4800多套钢构件、5900多消防报警器与套马桶、所需的水泥、防火涂料、镀锌圆管、节能材料等等大量建材及辅材的调运，有条不紊，忙而不乱，这是中国速度的又一生动实践。</w:t>
      </w:r>
    </w:p>
    <w:p w14:paraId="24B16C4D" w14:textId="02F0CE59" w:rsidR="00364DE2" w:rsidRPr="00116796" w:rsidRDefault="00364DE2" w:rsidP="00364DE2">
      <w:pPr>
        <w:spacing w:beforeLines="50" w:before="156" w:afterLines="50" w:after="156" w:line="400" w:lineRule="exact"/>
        <w:ind w:firstLineChars="200" w:firstLine="562"/>
        <w:rPr>
          <w:rFonts w:ascii="宋体" w:eastAsia="宋体" w:hAnsi="宋体"/>
          <w:b/>
          <w:bCs/>
          <w:sz w:val="28"/>
          <w:szCs w:val="28"/>
        </w:rPr>
      </w:pPr>
      <w:r w:rsidRPr="00364DE2">
        <w:rPr>
          <w:rFonts w:ascii="宋体" w:eastAsia="宋体" w:hAnsi="宋体" w:hint="eastAsia"/>
          <w:b/>
          <w:bCs/>
          <w:sz w:val="28"/>
          <w:szCs w:val="28"/>
        </w:rPr>
        <w:t>党的正确领导</w:t>
      </w:r>
    </w:p>
    <w:p w14:paraId="4086F21C" w14:textId="6ED2735B" w:rsidR="00F71917" w:rsidRPr="00AF1A54" w:rsidRDefault="00364DE2" w:rsidP="00AF1A54">
      <w:pPr>
        <w:spacing w:line="400" w:lineRule="exact"/>
        <w:ind w:firstLineChars="200" w:firstLine="480"/>
        <w:rPr>
          <w:rFonts w:ascii="宋体" w:eastAsia="宋体" w:hAnsi="宋体"/>
          <w:sz w:val="24"/>
          <w:szCs w:val="24"/>
        </w:rPr>
      </w:pPr>
      <w:r w:rsidRPr="00364DE2">
        <w:rPr>
          <w:rFonts w:ascii="宋体" w:eastAsia="宋体" w:hAnsi="宋体" w:hint="eastAsia"/>
          <w:sz w:val="24"/>
          <w:szCs w:val="24"/>
        </w:rPr>
        <w:t>在疫情发生后习近平总书记多次组织召开中央政治局常委会会议，对防疫工作做出多次动员和部署，并由中央派出专门的应对小组和指导小组。在严峻的斗争中由各级党组织各级先锋干部广大党员顽强拼搏，充分发挥了战斗堡垒作用和先锋模范作用。及时制定初步战略设定防线打响疫情防控的人民战争。对武汉等地统一指挥，实施全面防控，派出大批医疗队伍和大量医疗物资。控制人员扩散</w:t>
      </w:r>
      <w:r w:rsidRPr="00364DE2">
        <w:rPr>
          <w:rFonts w:ascii="宋体" w:eastAsia="宋体" w:hAnsi="宋体" w:hint="eastAsia"/>
          <w:sz w:val="24"/>
          <w:szCs w:val="24"/>
        </w:rPr>
        <w:lastRenderedPageBreak/>
        <w:t>和稳定社会加强宣传教育和舆论引导，及时回应群众的集中诉求，不回避矛盾解答疑惑。积极争取国际支持，通过党的部署此次疫情事态逐渐好转。再次彰显了中国共产党领导和中国特色社会主义制度的显著优势。</w:t>
      </w:r>
    </w:p>
    <w:p w14:paraId="1AFEFA76" w14:textId="3F139F48" w:rsidR="008A7AD7" w:rsidRPr="0069319D" w:rsidRDefault="008A7AD7" w:rsidP="00B30092">
      <w:pPr>
        <w:spacing w:line="400" w:lineRule="exact"/>
        <w:ind w:firstLineChars="200" w:firstLine="480"/>
        <w:rPr>
          <w:rFonts w:ascii="宋体" w:eastAsia="宋体" w:hAnsi="宋体"/>
          <w:sz w:val="24"/>
          <w:szCs w:val="24"/>
        </w:rPr>
      </w:pPr>
    </w:p>
    <w:sectPr w:rsidR="008A7AD7" w:rsidRPr="00693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6BA7" w14:textId="77777777" w:rsidR="00591B00" w:rsidRDefault="00591B00" w:rsidP="001C46A0">
      <w:r>
        <w:separator/>
      </w:r>
    </w:p>
  </w:endnote>
  <w:endnote w:type="continuationSeparator" w:id="0">
    <w:p w14:paraId="4FEFA052" w14:textId="77777777" w:rsidR="00591B00" w:rsidRDefault="00591B00" w:rsidP="001C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1EE6" w14:textId="77777777" w:rsidR="00591B00" w:rsidRDefault="00591B00" w:rsidP="001C46A0">
      <w:r>
        <w:separator/>
      </w:r>
    </w:p>
  </w:footnote>
  <w:footnote w:type="continuationSeparator" w:id="0">
    <w:p w14:paraId="246C38FE" w14:textId="77777777" w:rsidR="00591B00" w:rsidRDefault="00591B00" w:rsidP="001C46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FC"/>
    <w:rsid w:val="00031E86"/>
    <w:rsid w:val="00116796"/>
    <w:rsid w:val="001209B7"/>
    <w:rsid w:val="00180AFC"/>
    <w:rsid w:val="001C46A0"/>
    <w:rsid w:val="00212ACC"/>
    <w:rsid w:val="00236BFB"/>
    <w:rsid w:val="002640DD"/>
    <w:rsid w:val="00291F86"/>
    <w:rsid w:val="00364DE2"/>
    <w:rsid w:val="00373C2D"/>
    <w:rsid w:val="003D4E59"/>
    <w:rsid w:val="00493CCC"/>
    <w:rsid w:val="004F0389"/>
    <w:rsid w:val="00591B00"/>
    <w:rsid w:val="005C23ED"/>
    <w:rsid w:val="006125AD"/>
    <w:rsid w:val="0069319D"/>
    <w:rsid w:val="008119D0"/>
    <w:rsid w:val="00834F45"/>
    <w:rsid w:val="0085757A"/>
    <w:rsid w:val="008A7AD7"/>
    <w:rsid w:val="00934235"/>
    <w:rsid w:val="00AF1A54"/>
    <w:rsid w:val="00B30092"/>
    <w:rsid w:val="00BA1B11"/>
    <w:rsid w:val="00C5785A"/>
    <w:rsid w:val="00D02D7F"/>
    <w:rsid w:val="00E428CD"/>
    <w:rsid w:val="00EC324D"/>
    <w:rsid w:val="00F60719"/>
    <w:rsid w:val="00F71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55DAD"/>
  <w15:chartTrackingRefBased/>
  <w15:docId w15:val="{110F28E1-D551-4AC1-A1E3-E617B80F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6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46A0"/>
    <w:rPr>
      <w:sz w:val="18"/>
      <w:szCs w:val="18"/>
    </w:rPr>
  </w:style>
  <w:style w:type="paragraph" w:styleId="a5">
    <w:name w:val="footer"/>
    <w:basedOn w:val="a"/>
    <w:link w:val="a6"/>
    <w:uiPriority w:val="99"/>
    <w:unhideWhenUsed/>
    <w:rsid w:val="001C46A0"/>
    <w:pPr>
      <w:tabs>
        <w:tab w:val="center" w:pos="4153"/>
        <w:tab w:val="right" w:pos="8306"/>
      </w:tabs>
      <w:snapToGrid w:val="0"/>
      <w:jc w:val="left"/>
    </w:pPr>
    <w:rPr>
      <w:sz w:val="18"/>
      <w:szCs w:val="18"/>
    </w:rPr>
  </w:style>
  <w:style w:type="character" w:customStyle="1" w:styleId="a6">
    <w:name w:val="页脚 字符"/>
    <w:basedOn w:val="a0"/>
    <w:link w:val="a5"/>
    <w:uiPriority w:val="99"/>
    <w:rsid w:val="001C46A0"/>
    <w:rPr>
      <w:sz w:val="18"/>
      <w:szCs w:val="18"/>
    </w:rPr>
  </w:style>
  <w:style w:type="paragraph" w:styleId="a7">
    <w:name w:val="Date"/>
    <w:basedOn w:val="a"/>
    <w:next w:val="a"/>
    <w:link w:val="a8"/>
    <w:uiPriority w:val="99"/>
    <w:semiHidden/>
    <w:unhideWhenUsed/>
    <w:rsid w:val="00212ACC"/>
    <w:pPr>
      <w:ind w:leftChars="2500" w:left="100"/>
    </w:pPr>
  </w:style>
  <w:style w:type="character" w:customStyle="1" w:styleId="a8">
    <w:name w:val="日期 字符"/>
    <w:basedOn w:val="a0"/>
    <w:link w:val="a7"/>
    <w:uiPriority w:val="99"/>
    <w:semiHidden/>
    <w:rsid w:val="00212ACC"/>
  </w:style>
  <w:style w:type="table" w:styleId="a9">
    <w:name w:val="Table Grid"/>
    <w:basedOn w:val="a1"/>
    <w:uiPriority w:val="39"/>
    <w:rsid w:val="0021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575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3890">
      <w:bodyDiv w:val="1"/>
      <w:marLeft w:val="0"/>
      <w:marRight w:val="0"/>
      <w:marTop w:val="0"/>
      <w:marBottom w:val="0"/>
      <w:divBdr>
        <w:top w:val="none" w:sz="0" w:space="0" w:color="auto"/>
        <w:left w:val="none" w:sz="0" w:space="0" w:color="auto"/>
        <w:bottom w:val="none" w:sz="0" w:space="0" w:color="auto"/>
        <w:right w:val="none" w:sz="0" w:space="0" w:color="auto"/>
      </w:divBdr>
      <w:divsChild>
        <w:div w:id="1535650579">
          <w:marLeft w:val="0"/>
          <w:marRight w:val="0"/>
          <w:marTop w:val="0"/>
          <w:marBottom w:val="0"/>
          <w:divBdr>
            <w:top w:val="none" w:sz="0" w:space="0" w:color="auto"/>
            <w:left w:val="none" w:sz="0" w:space="0" w:color="auto"/>
            <w:bottom w:val="none" w:sz="0" w:space="0" w:color="auto"/>
            <w:right w:val="none" w:sz="0" w:space="0" w:color="auto"/>
          </w:divBdr>
          <w:divsChild>
            <w:div w:id="14811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274">
      <w:bodyDiv w:val="1"/>
      <w:marLeft w:val="0"/>
      <w:marRight w:val="0"/>
      <w:marTop w:val="0"/>
      <w:marBottom w:val="0"/>
      <w:divBdr>
        <w:top w:val="none" w:sz="0" w:space="0" w:color="auto"/>
        <w:left w:val="none" w:sz="0" w:space="0" w:color="auto"/>
        <w:bottom w:val="none" w:sz="0" w:space="0" w:color="auto"/>
        <w:right w:val="none" w:sz="0" w:space="0" w:color="auto"/>
      </w:divBdr>
    </w:div>
    <w:div w:id="1626737294">
      <w:bodyDiv w:val="1"/>
      <w:marLeft w:val="0"/>
      <w:marRight w:val="0"/>
      <w:marTop w:val="0"/>
      <w:marBottom w:val="0"/>
      <w:divBdr>
        <w:top w:val="none" w:sz="0" w:space="0" w:color="auto"/>
        <w:left w:val="none" w:sz="0" w:space="0" w:color="auto"/>
        <w:bottom w:val="none" w:sz="0" w:space="0" w:color="auto"/>
        <w:right w:val="none" w:sz="0" w:space="0" w:color="auto"/>
      </w:divBdr>
      <w:divsChild>
        <w:div w:id="1314945185">
          <w:marLeft w:val="0"/>
          <w:marRight w:val="0"/>
          <w:marTop w:val="0"/>
          <w:marBottom w:val="0"/>
          <w:divBdr>
            <w:top w:val="none" w:sz="0" w:space="0" w:color="auto"/>
            <w:left w:val="none" w:sz="0" w:space="0" w:color="auto"/>
            <w:bottom w:val="none" w:sz="0" w:space="0" w:color="auto"/>
            <w:right w:val="none" w:sz="0" w:space="0" w:color="auto"/>
          </w:divBdr>
          <w:divsChild>
            <w:div w:id="1373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8544">
      <w:bodyDiv w:val="1"/>
      <w:marLeft w:val="0"/>
      <w:marRight w:val="0"/>
      <w:marTop w:val="0"/>
      <w:marBottom w:val="0"/>
      <w:divBdr>
        <w:top w:val="none" w:sz="0" w:space="0" w:color="auto"/>
        <w:left w:val="none" w:sz="0" w:space="0" w:color="auto"/>
        <w:bottom w:val="none" w:sz="0" w:space="0" w:color="auto"/>
        <w:right w:val="none" w:sz="0" w:space="0" w:color="auto"/>
      </w:divBdr>
      <w:divsChild>
        <w:div w:id="756749723">
          <w:marLeft w:val="0"/>
          <w:marRight w:val="0"/>
          <w:marTop w:val="0"/>
          <w:marBottom w:val="0"/>
          <w:divBdr>
            <w:top w:val="none" w:sz="0" w:space="0" w:color="auto"/>
            <w:left w:val="none" w:sz="0" w:space="0" w:color="auto"/>
            <w:bottom w:val="none" w:sz="0" w:space="0" w:color="auto"/>
            <w:right w:val="none" w:sz="0" w:space="0" w:color="auto"/>
          </w:divBdr>
          <w:divsChild>
            <w:div w:id="1121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7283">
      <w:bodyDiv w:val="1"/>
      <w:marLeft w:val="0"/>
      <w:marRight w:val="0"/>
      <w:marTop w:val="0"/>
      <w:marBottom w:val="0"/>
      <w:divBdr>
        <w:top w:val="none" w:sz="0" w:space="0" w:color="auto"/>
        <w:left w:val="none" w:sz="0" w:space="0" w:color="auto"/>
        <w:bottom w:val="none" w:sz="0" w:space="0" w:color="auto"/>
        <w:right w:val="none" w:sz="0" w:space="0" w:color="auto"/>
      </w:divBdr>
      <w:divsChild>
        <w:div w:id="603463671">
          <w:marLeft w:val="0"/>
          <w:marRight w:val="0"/>
          <w:marTop w:val="0"/>
          <w:marBottom w:val="0"/>
          <w:divBdr>
            <w:top w:val="none" w:sz="0" w:space="0" w:color="auto"/>
            <w:left w:val="none" w:sz="0" w:space="0" w:color="auto"/>
            <w:bottom w:val="none" w:sz="0" w:space="0" w:color="auto"/>
            <w:right w:val="none" w:sz="0" w:space="0" w:color="auto"/>
          </w:divBdr>
          <w:divsChild>
            <w:div w:id="9377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6441">
      <w:bodyDiv w:val="1"/>
      <w:marLeft w:val="0"/>
      <w:marRight w:val="0"/>
      <w:marTop w:val="0"/>
      <w:marBottom w:val="0"/>
      <w:divBdr>
        <w:top w:val="none" w:sz="0" w:space="0" w:color="auto"/>
        <w:left w:val="none" w:sz="0" w:space="0" w:color="auto"/>
        <w:bottom w:val="none" w:sz="0" w:space="0" w:color="auto"/>
        <w:right w:val="none" w:sz="0" w:space="0" w:color="auto"/>
      </w:divBdr>
      <w:divsChild>
        <w:div w:id="1407454465">
          <w:marLeft w:val="0"/>
          <w:marRight w:val="0"/>
          <w:marTop w:val="0"/>
          <w:marBottom w:val="0"/>
          <w:divBdr>
            <w:top w:val="none" w:sz="0" w:space="0" w:color="auto"/>
            <w:left w:val="none" w:sz="0" w:space="0" w:color="auto"/>
            <w:bottom w:val="none" w:sz="0" w:space="0" w:color="auto"/>
            <w:right w:val="none" w:sz="0" w:space="0" w:color="auto"/>
          </w:divBdr>
          <w:divsChild>
            <w:div w:id="20702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00AD-9001-4CDE-AE59-44CBAA6F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 bl</cp:lastModifiedBy>
  <cp:revision>15</cp:revision>
  <dcterms:created xsi:type="dcterms:W3CDTF">2020-05-04T02:53:00Z</dcterms:created>
  <dcterms:modified xsi:type="dcterms:W3CDTF">2023-03-28T04:29:00Z</dcterms:modified>
</cp:coreProperties>
</file>