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EC5" w:rsidRDefault="0015187D">
      <w:pPr>
        <w:spacing w:before="240"/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（“</w:t>
      </w:r>
      <w:r>
        <w:rPr>
          <w:rFonts w:ascii="FangSong" w:eastAsia="FangSong" w:hAnsi="FangSong" w:hint="eastAsia"/>
          <w:color w:val="FF0000"/>
          <w:sz w:val="28"/>
          <w:szCs w:val="28"/>
        </w:rPr>
        <w:t>//</w:t>
      </w:r>
      <w:r>
        <w:rPr>
          <w:rFonts w:ascii="FangSong" w:eastAsia="FangSong" w:hAnsi="FangSong" w:hint="eastAsia"/>
          <w:color w:val="000000"/>
          <w:sz w:val="28"/>
          <w:szCs w:val="28"/>
        </w:rPr>
        <w:t>”</w:t>
      </w:r>
      <w:r>
        <w:rPr>
          <w:rFonts w:ascii="FangSong" w:eastAsia="FangSong" w:hAnsi="FangSong" w:hint="eastAsia"/>
          <w:sz w:val="28"/>
          <w:szCs w:val="28"/>
        </w:rPr>
        <w:t>表示切换至下一张P</w:t>
      </w:r>
      <w:r>
        <w:rPr>
          <w:rFonts w:ascii="FangSong" w:eastAsia="FangSong" w:hAnsi="FangSong"/>
          <w:sz w:val="28"/>
          <w:szCs w:val="28"/>
        </w:rPr>
        <w:t>PT</w:t>
      </w:r>
      <w:r>
        <w:rPr>
          <w:rFonts w:ascii="FangSong" w:eastAsia="FangSong" w:hAnsi="FangSong" w:hint="eastAsia"/>
          <w:sz w:val="28"/>
          <w:szCs w:val="28"/>
        </w:rPr>
        <w:t>）</w:t>
      </w:r>
    </w:p>
    <w:p w:rsidR="00FB6EC5" w:rsidRDefault="0015187D">
      <w:pPr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尊敬的</w:t>
      </w:r>
      <w:r w:rsidR="00A4153F">
        <w:rPr>
          <w:rFonts w:ascii="FangSong" w:eastAsia="FangSong" w:hAnsi="FangSong" w:hint="eastAsia"/>
          <w:sz w:val="28"/>
          <w:szCs w:val="28"/>
        </w:rPr>
        <w:t>评委</w:t>
      </w:r>
      <w:r>
        <w:rPr>
          <w:rFonts w:ascii="FangSong" w:eastAsia="FangSong" w:hAnsi="FangSong" w:hint="eastAsia"/>
          <w:sz w:val="28"/>
          <w:szCs w:val="28"/>
        </w:rPr>
        <w:t>老师，亲爱的同学们：</w:t>
      </w:r>
    </w:p>
    <w:p w:rsidR="00FB6EC5" w:rsidRDefault="0015187D">
      <w:pPr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 xml:space="preserve"> </w:t>
      </w:r>
      <w:r>
        <w:rPr>
          <w:rFonts w:ascii="FangSong" w:eastAsia="FangSong" w:hAnsi="FangSong"/>
          <w:sz w:val="28"/>
          <w:szCs w:val="28"/>
        </w:rPr>
        <w:t xml:space="preserve">   </w:t>
      </w:r>
      <w:r>
        <w:rPr>
          <w:rFonts w:ascii="FangSong" w:eastAsia="FangSong" w:hAnsi="FangSong" w:hint="eastAsia"/>
          <w:sz w:val="28"/>
          <w:szCs w:val="28"/>
        </w:rPr>
        <w:t>大家好！</w:t>
      </w:r>
    </w:p>
    <w:p w:rsidR="00FB6EC5" w:rsidRDefault="0015187D">
      <w:pPr>
        <w:jc w:val="left"/>
        <w:rPr>
          <w:rFonts w:ascii="FangSong" w:eastAsia="FangSong" w:hAnsi="FangSong"/>
          <w:color w:val="FF0000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 xml:space="preserve"> </w:t>
      </w:r>
      <w:r>
        <w:rPr>
          <w:rFonts w:ascii="FangSong" w:eastAsia="FangSong" w:hAnsi="FangSong"/>
          <w:sz w:val="28"/>
          <w:szCs w:val="28"/>
        </w:rPr>
        <w:t xml:space="preserve">   </w:t>
      </w:r>
      <w:r>
        <w:rPr>
          <w:rFonts w:ascii="FangSong" w:eastAsia="FangSong" w:hAnsi="FangSong" w:hint="eastAsia"/>
          <w:sz w:val="28"/>
          <w:szCs w:val="28"/>
        </w:rPr>
        <w:t>我是来自“中草”种植扶贫攻坚项目的刘嘉乐，接下来将由我为大家讲解我们的项目。</w:t>
      </w:r>
      <w:r>
        <w:rPr>
          <w:rFonts w:ascii="FangSong" w:eastAsia="FangSong" w:hAnsi="FangSong" w:hint="eastAsia"/>
          <w:color w:val="FF0000"/>
          <w:sz w:val="28"/>
          <w:szCs w:val="28"/>
        </w:rPr>
        <w:t>//</w:t>
      </w:r>
    </w:p>
    <w:p w:rsidR="00FB6EC5" w:rsidRDefault="0015187D">
      <w:pPr>
        <w:jc w:val="left"/>
        <w:rPr>
          <w:rFonts w:ascii="FangSong" w:eastAsia="FangSong" w:hAnsi="FangSong"/>
          <w:b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 xml:space="preserve"> </w:t>
      </w:r>
      <w:r>
        <w:rPr>
          <w:rFonts w:ascii="FangSong" w:eastAsia="FangSong" w:hAnsi="FangSong"/>
          <w:sz w:val="28"/>
          <w:szCs w:val="28"/>
        </w:rPr>
        <w:t xml:space="preserve">    </w:t>
      </w:r>
      <w:r>
        <w:rPr>
          <w:rFonts w:ascii="FangSong" w:eastAsia="FangSong" w:hAnsi="FangSong" w:hint="eastAsia"/>
          <w:sz w:val="28"/>
          <w:szCs w:val="28"/>
        </w:rPr>
        <w:t>我将从项目分析及定位、项目扶贫内容、产品竞争优势分析以及推广运营策略四个方面为大家讲解。</w:t>
      </w:r>
      <w:r>
        <w:rPr>
          <w:rFonts w:ascii="FangSong" w:eastAsia="FangSong" w:hAnsi="FangSong" w:hint="eastAsia"/>
          <w:color w:val="FF0000"/>
          <w:sz w:val="28"/>
          <w:szCs w:val="28"/>
        </w:rPr>
        <w:t>//</w:t>
      </w:r>
    </w:p>
    <w:p w:rsidR="00C00847" w:rsidRDefault="0015187D" w:rsidP="00C00847">
      <w:pPr>
        <w:ind w:firstLineChars="200" w:firstLine="560"/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1</w:t>
      </w:r>
      <w:r>
        <w:rPr>
          <w:rFonts w:ascii="FangSong" w:eastAsia="FangSong" w:hAnsi="FangSong"/>
          <w:sz w:val="28"/>
          <w:szCs w:val="28"/>
        </w:rPr>
        <w:t>985</w:t>
      </w:r>
      <w:r>
        <w:rPr>
          <w:rFonts w:ascii="FangSong" w:eastAsia="FangSong" w:hAnsi="FangSong" w:hint="eastAsia"/>
          <w:sz w:val="28"/>
          <w:szCs w:val="28"/>
        </w:rPr>
        <w:t>年，邓小平</w:t>
      </w:r>
      <w:r w:rsidR="006F4EA8">
        <w:rPr>
          <w:rFonts w:ascii="FangSong" w:eastAsia="FangSong" w:hAnsi="FangSong" w:hint="eastAsia"/>
          <w:sz w:val="28"/>
          <w:szCs w:val="28"/>
        </w:rPr>
        <w:t>同志</w:t>
      </w:r>
      <w:r>
        <w:rPr>
          <w:rFonts w:ascii="FangSong" w:eastAsia="FangSong" w:hAnsi="FangSong" w:hint="eastAsia"/>
          <w:sz w:val="28"/>
          <w:szCs w:val="28"/>
        </w:rPr>
        <w:t>提出“先富带动后富”的概念</w:t>
      </w:r>
      <w:r w:rsidR="00A4153F">
        <w:rPr>
          <w:rFonts w:ascii="FangSong" w:eastAsia="FangSong" w:hAnsi="FangSong" w:hint="eastAsia"/>
          <w:sz w:val="28"/>
          <w:szCs w:val="28"/>
        </w:rPr>
        <w:t>；</w:t>
      </w:r>
      <w:r w:rsidR="001E38F2">
        <w:rPr>
          <w:rFonts w:ascii="FangSong" w:eastAsia="FangSong" w:hAnsi="FangSong" w:hint="eastAsia"/>
          <w:sz w:val="28"/>
          <w:szCs w:val="28"/>
        </w:rPr>
        <w:t>无独有偶，</w:t>
      </w:r>
      <w:r>
        <w:rPr>
          <w:rFonts w:ascii="FangSong" w:eastAsia="FangSong" w:hAnsi="FangSong" w:hint="eastAsia"/>
          <w:sz w:val="28"/>
          <w:szCs w:val="28"/>
        </w:rPr>
        <w:t>十九大上，习近平总书记</w:t>
      </w:r>
      <w:r w:rsidR="001E38F2">
        <w:rPr>
          <w:rFonts w:ascii="FangSong" w:eastAsia="FangSong" w:hAnsi="FangSong" w:hint="eastAsia"/>
          <w:sz w:val="28"/>
          <w:szCs w:val="28"/>
        </w:rPr>
        <w:t>也</w:t>
      </w:r>
      <w:r>
        <w:rPr>
          <w:rFonts w:ascii="FangSong" w:eastAsia="FangSong" w:hAnsi="FangSong" w:hint="eastAsia"/>
          <w:sz w:val="28"/>
          <w:szCs w:val="28"/>
        </w:rPr>
        <w:t>多次谈及扶贫，“好日子，一起过才更有滋味”。我们“中草扶贫项目”，便是一剂良药，实现扶贫奔小康</w:t>
      </w:r>
      <w:r w:rsidR="001E38F2" w:rsidRPr="00C01A0A">
        <w:rPr>
          <w:rFonts w:ascii="FangSong" w:eastAsia="FangSong" w:hAnsi="FangSong" w:hint="eastAsia"/>
          <w:sz w:val="28"/>
          <w:szCs w:val="28"/>
        </w:rPr>
        <w:t>的同时</w:t>
      </w:r>
      <w:r w:rsidR="00C01A0A" w:rsidRPr="00C01A0A">
        <w:rPr>
          <w:rFonts w:ascii="FangSong" w:eastAsia="FangSong" w:hAnsi="FangSong" w:hint="eastAsia"/>
          <w:sz w:val="28"/>
          <w:szCs w:val="28"/>
        </w:rPr>
        <w:t>，提高中药产量，降低中药价格。</w:t>
      </w:r>
    </w:p>
    <w:p w:rsidR="00FB6EC5" w:rsidRDefault="0015187D">
      <w:pPr>
        <w:jc w:val="left"/>
        <w:rPr>
          <w:rFonts w:ascii="FangSong" w:eastAsia="FangSong" w:hAnsi="FangSong"/>
          <w:color w:val="FF0000"/>
          <w:sz w:val="28"/>
          <w:szCs w:val="28"/>
        </w:rPr>
      </w:pPr>
      <w:r>
        <w:rPr>
          <w:rFonts w:ascii="FangSong" w:eastAsia="FangSong" w:hAnsi="FangSong" w:hint="eastAsia"/>
          <w:color w:val="FF0000"/>
          <w:sz w:val="28"/>
          <w:szCs w:val="28"/>
        </w:rPr>
        <w:t>//</w:t>
      </w:r>
    </w:p>
    <w:p w:rsidR="00F330FE" w:rsidRPr="00F330FE" w:rsidRDefault="0015187D">
      <w:pPr>
        <w:ind w:firstLine="564"/>
        <w:jc w:val="left"/>
        <w:rPr>
          <w:rFonts w:ascii="FangSong" w:eastAsia="FangSong" w:hAnsi="FangSong"/>
          <w:color w:val="000000" w:themeColor="text1"/>
          <w:sz w:val="28"/>
          <w:szCs w:val="28"/>
        </w:rPr>
      </w:pPr>
      <w:r w:rsidRPr="00F330FE">
        <w:rPr>
          <w:rFonts w:ascii="FangSong" w:eastAsia="FangSong" w:hAnsi="FangSong" w:hint="eastAsia"/>
          <w:color w:val="000000" w:themeColor="text1"/>
          <w:sz w:val="28"/>
          <w:szCs w:val="28"/>
        </w:rPr>
        <w:t>这是我们</w:t>
      </w:r>
      <w:r w:rsidR="00670703">
        <w:rPr>
          <w:rFonts w:ascii="FangSong" w:eastAsia="FangSong" w:hAnsi="FangSong" w:hint="eastAsia"/>
          <w:color w:val="000000" w:themeColor="text1"/>
          <w:sz w:val="28"/>
          <w:szCs w:val="28"/>
        </w:rPr>
        <w:t>今年</w:t>
      </w:r>
      <w:r w:rsidRPr="00F330FE">
        <w:rPr>
          <w:rFonts w:ascii="FangSong" w:eastAsia="FangSong" w:hAnsi="FangSong" w:hint="eastAsia"/>
          <w:color w:val="000000" w:themeColor="text1"/>
          <w:sz w:val="28"/>
          <w:szCs w:val="28"/>
        </w:rPr>
        <w:t>五一期间考察的</w:t>
      </w:r>
      <w:r w:rsidR="00F330FE" w:rsidRPr="00F330FE">
        <w:rPr>
          <w:rFonts w:ascii="FangSong" w:eastAsia="FangSong" w:hAnsi="FangSong" w:hint="eastAsia"/>
          <w:color w:val="000000" w:themeColor="text1"/>
          <w:sz w:val="28"/>
          <w:szCs w:val="28"/>
        </w:rPr>
        <w:t>某</w:t>
      </w:r>
      <w:r w:rsidR="00393B93" w:rsidRPr="00F330FE">
        <w:rPr>
          <w:rFonts w:ascii="FangSong" w:eastAsia="FangSong" w:hAnsi="FangSong" w:hint="eastAsia"/>
          <w:color w:val="000000" w:themeColor="text1"/>
          <w:sz w:val="28"/>
          <w:szCs w:val="28"/>
        </w:rPr>
        <w:t>县农业</w:t>
      </w:r>
      <w:r w:rsidRPr="00F330FE">
        <w:rPr>
          <w:rFonts w:ascii="FangSong" w:eastAsia="FangSong" w:hAnsi="FangSong" w:hint="eastAsia"/>
          <w:color w:val="000000" w:themeColor="text1"/>
          <w:sz w:val="28"/>
          <w:szCs w:val="28"/>
        </w:rPr>
        <w:t>产业示范园</w:t>
      </w:r>
      <w:r w:rsidR="00F330FE" w:rsidRPr="00F330FE">
        <w:rPr>
          <w:rFonts w:ascii="FangSong" w:eastAsia="FangSong" w:hAnsi="FangSong" w:hint="eastAsia"/>
          <w:color w:val="000000" w:themeColor="text1"/>
          <w:sz w:val="28"/>
          <w:szCs w:val="28"/>
        </w:rPr>
        <w:t>。</w:t>
      </w:r>
    </w:p>
    <w:p w:rsidR="00393B93" w:rsidRDefault="00F330FE" w:rsidP="00F330FE">
      <w:pPr>
        <w:ind w:firstLine="564"/>
        <w:jc w:val="left"/>
        <w:rPr>
          <w:rFonts w:ascii="FangSong" w:eastAsia="FangSong" w:hAnsi="FangSong"/>
          <w:color w:val="000000" w:themeColor="text1"/>
          <w:sz w:val="28"/>
          <w:szCs w:val="28"/>
        </w:rPr>
      </w:pPr>
      <w:r w:rsidRPr="00F330FE">
        <w:rPr>
          <w:rFonts w:ascii="FangSong" w:eastAsia="FangSong" w:hAnsi="FangSong" w:hint="eastAsia"/>
          <w:color w:val="000000" w:themeColor="text1"/>
          <w:sz w:val="28"/>
          <w:szCs w:val="28"/>
        </w:rPr>
        <w:t>我们发现其有资金链断裂与虎头蛇尾等一系列严重问题，我想这与种植密度过稀疏，现代农业技术运用不到位有密不可分的关系。</w:t>
      </w:r>
    </w:p>
    <w:p w:rsidR="00C00847" w:rsidRDefault="00C00847" w:rsidP="00C00847">
      <w:pPr>
        <w:jc w:val="left"/>
        <w:rPr>
          <w:rFonts w:ascii="FangSong" w:eastAsia="FangSong" w:hAnsi="FangSong" w:hint="eastAsia"/>
          <w:sz w:val="28"/>
          <w:szCs w:val="28"/>
        </w:rPr>
      </w:pPr>
      <w:r>
        <w:rPr>
          <w:rFonts w:ascii="FangSong" w:eastAsia="FangSong" w:hAnsi="FangSong" w:hint="eastAsia"/>
          <w:color w:val="FF0000"/>
          <w:sz w:val="28"/>
          <w:szCs w:val="28"/>
        </w:rPr>
        <w:t>//</w:t>
      </w:r>
    </w:p>
    <w:p w:rsidR="00670703" w:rsidRPr="00670703" w:rsidRDefault="00C00847" w:rsidP="00670703">
      <w:pPr>
        <w:pStyle w:val="a8"/>
        <w:widowControl/>
        <w:ind w:left="720" w:firstLineChars="0" w:firstLine="0"/>
        <w:rPr>
          <w:rFonts w:ascii="宋体" w:eastAsia="宋体" w:hAnsi="宋体"/>
          <w:kern w:val="0"/>
          <w:sz w:val="36"/>
          <w:szCs w:val="24"/>
        </w:rPr>
      </w:pPr>
      <w:r>
        <w:rPr>
          <w:rFonts w:ascii="FangSong" w:eastAsia="FangSong" w:hAnsi="FangSong" w:hint="eastAsia"/>
          <w:sz w:val="28"/>
          <w:szCs w:val="28"/>
        </w:rPr>
        <w:t>通过实地调研，我们选择重点扶贫村——江西省黎川县熊村镇的桃上村作为项目的试点</w:t>
      </w:r>
      <w:r w:rsidR="00670703">
        <w:rPr>
          <w:rFonts w:ascii="FangSong" w:eastAsia="FangSong" w:hAnsi="FangSong" w:hint="eastAsia"/>
          <w:sz w:val="28"/>
          <w:szCs w:val="28"/>
        </w:rPr>
        <w:t xml:space="preserve">。 </w:t>
      </w:r>
      <w:r w:rsidR="00670703">
        <w:rPr>
          <w:rFonts w:ascii="FangSong" w:eastAsia="FangSong" w:hAnsi="FangSong"/>
          <w:sz w:val="28"/>
          <w:szCs w:val="28"/>
        </w:rPr>
        <w:t xml:space="preserve">                                                 </w:t>
      </w:r>
      <w:bookmarkStart w:id="0" w:name="_GoBack"/>
      <w:bookmarkEnd w:id="0"/>
    </w:p>
    <w:p w:rsidR="00670703" w:rsidRPr="00670703" w:rsidRDefault="00670703" w:rsidP="00670703">
      <w:pPr>
        <w:pStyle w:val="a8"/>
        <w:widowControl/>
        <w:numPr>
          <w:ilvl w:val="0"/>
          <w:numId w:val="3"/>
        </w:numPr>
        <w:ind w:firstLineChars="0"/>
        <w:rPr>
          <w:rFonts w:ascii="宋体" w:eastAsia="宋体" w:hAnsi="宋体"/>
          <w:kern w:val="0"/>
          <w:sz w:val="36"/>
          <w:szCs w:val="24"/>
        </w:rPr>
      </w:pPr>
      <w:r>
        <w:rPr>
          <w:rFonts w:ascii="黑体" w:eastAsia="黑体" w:hAnsi="黑体" w:cs="Times New Roman"/>
          <w:color w:val="000000" w:themeColor="text1"/>
          <w:sz w:val="36"/>
          <w:szCs w:val="36"/>
        </w:rPr>
        <w:t xml:space="preserve">    </w:t>
      </w:r>
      <w:r w:rsidRPr="00670703">
        <w:rPr>
          <w:rFonts w:ascii="黑体" w:eastAsia="黑体" w:hAnsi="黑体" w:cs="Times New Roman" w:hint="eastAsia"/>
          <w:color w:val="000000" w:themeColor="text1"/>
          <w:sz w:val="36"/>
          <w:szCs w:val="36"/>
        </w:rPr>
        <w:t>山高路远，交通不便</w:t>
      </w:r>
    </w:p>
    <w:p w:rsidR="00670703" w:rsidRPr="00670703" w:rsidRDefault="00670703" w:rsidP="00670703">
      <w:pPr>
        <w:widowControl/>
        <w:numPr>
          <w:ilvl w:val="0"/>
          <w:numId w:val="3"/>
        </w:numPr>
        <w:ind w:left="1267"/>
        <w:rPr>
          <w:rFonts w:ascii="宋体" w:eastAsia="宋体" w:hAnsi="宋体"/>
          <w:kern w:val="0"/>
          <w:sz w:val="36"/>
          <w:szCs w:val="24"/>
        </w:rPr>
      </w:pPr>
      <w:r w:rsidRPr="00670703">
        <w:rPr>
          <w:rFonts w:ascii="黑体" w:eastAsia="黑体" w:hAnsi="黑体" w:cs="Times New Roman" w:hint="eastAsia"/>
          <w:color w:val="000000" w:themeColor="text1"/>
          <w:sz w:val="36"/>
          <w:szCs w:val="36"/>
        </w:rPr>
        <w:t>气候湿冷，作物生长缓慢劳动力不足</w:t>
      </w:r>
    </w:p>
    <w:p w:rsidR="00C00847" w:rsidRPr="00670703" w:rsidRDefault="00670703" w:rsidP="00670703">
      <w:pPr>
        <w:widowControl/>
        <w:numPr>
          <w:ilvl w:val="0"/>
          <w:numId w:val="3"/>
        </w:numPr>
        <w:ind w:left="1267"/>
        <w:rPr>
          <w:rFonts w:ascii="宋体" w:eastAsia="宋体" w:hAnsi="宋体" w:hint="eastAsia"/>
          <w:kern w:val="0"/>
          <w:sz w:val="36"/>
          <w:szCs w:val="24"/>
        </w:rPr>
      </w:pPr>
      <w:r w:rsidRPr="00670703">
        <w:rPr>
          <w:rFonts w:ascii="黑体" w:eastAsia="黑体" w:hAnsi="黑体" w:cs="Times New Roman" w:hint="eastAsia"/>
          <w:color w:val="000000" w:themeColor="text1"/>
          <w:sz w:val="36"/>
          <w:szCs w:val="36"/>
        </w:rPr>
        <w:lastRenderedPageBreak/>
        <w:t>农业基础设施薄弱，农林资源一般，农业生产条件较为落后，农村贫困人口较多</w:t>
      </w:r>
    </w:p>
    <w:p w:rsidR="00FB6EC5" w:rsidRDefault="0015187D" w:rsidP="00C00847">
      <w:pPr>
        <w:jc w:val="left"/>
        <w:rPr>
          <w:rFonts w:ascii="FangSong" w:eastAsia="FangSong" w:hAnsi="FangSong"/>
          <w:color w:val="FF0000"/>
          <w:sz w:val="28"/>
          <w:szCs w:val="28"/>
        </w:rPr>
      </w:pPr>
      <w:r>
        <w:rPr>
          <w:rFonts w:ascii="FangSong" w:eastAsia="FangSong" w:hAnsi="FangSong" w:hint="eastAsia"/>
          <w:color w:val="FF0000"/>
          <w:sz w:val="28"/>
          <w:szCs w:val="28"/>
        </w:rPr>
        <w:t>//</w:t>
      </w:r>
    </w:p>
    <w:p w:rsidR="00FB6EC5" w:rsidRDefault="0015187D">
      <w:pPr>
        <w:pStyle w:val="a7"/>
        <w:spacing w:before="0" w:beforeAutospacing="0" w:after="0" w:afterAutospacing="0" w:line="360" w:lineRule="atLeast"/>
        <w:ind w:firstLineChars="200" w:firstLine="560"/>
        <w:jc w:val="both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结合桃上村的产业实情，</w:t>
      </w:r>
      <w:r w:rsidR="00670703">
        <w:rPr>
          <w:rFonts w:ascii="FangSong" w:eastAsia="FangSong" w:hAnsi="FangSong" w:hint="eastAsia"/>
          <w:sz w:val="28"/>
          <w:szCs w:val="28"/>
        </w:rPr>
        <w:t>我们</w:t>
      </w:r>
      <w:r>
        <w:rPr>
          <w:rFonts w:ascii="FangSong" w:eastAsia="FangSong" w:hAnsi="FangSong" w:hint="eastAsia"/>
          <w:sz w:val="28"/>
          <w:szCs w:val="28"/>
        </w:rPr>
        <w:t>选择了国内低产高价的西洋参作为初步种植目标。西洋参具有</w:t>
      </w:r>
      <w:r w:rsidR="00C22B77">
        <w:rPr>
          <w:rFonts w:ascii="FangSong" w:eastAsia="FangSong" w:hAnsi="FangSong" w:hint="eastAsia"/>
          <w:sz w:val="28"/>
          <w:szCs w:val="28"/>
        </w:rPr>
        <w:t>很大的药用价值</w:t>
      </w:r>
      <w:r>
        <w:rPr>
          <w:rFonts w:ascii="FangSong" w:eastAsia="FangSong" w:hAnsi="FangSong" w:hint="eastAsia"/>
          <w:sz w:val="28"/>
          <w:szCs w:val="28"/>
        </w:rPr>
        <w:t>，在国内销路好，种植前景大。</w:t>
      </w:r>
      <w:r>
        <w:rPr>
          <w:rFonts w:ascii="FangSong" w:eastAsia="FangSong" w:hAnsi="FangSong" w:hint="eastAsia"/>
          <w:color w:val="FF0000"/>
          <w:sz w:val="28"/>
          <w:szCs w:val="28"/>
        </w:rPr>
        <w:t>//</w:t>
      </w:r>
    </w:p>
    <w:p w:rsidR="00FB6EC5" w:rsidRDefault="0015187D">
      <w:pPr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/>
          <w:sz w:val="28"/>
          <w:szCs w:val="28"/>
        </w:rPr>
        <w:tab/>
        <w:t xml:space="preserve"> </w:t>
      </w:r>
      <w:r w:rsidR="007D5460">
        <w:rPr>
          <w:rFonts w:ascii="FangSong" w:eastAsia="FangSong" w:hAnsi="FangSong" w:hint="eastAsia"/>
          <w:sz w:val="28"/>
          <w:szCs w:val="28"/>
        </w:rPr>
        <w:t>接下来，我要</w:t>
      </w:r>
      <w:r w:rsidR="00393B93">
        <w:rPr>
          <w:rFonts w:ascii="FangSong" w:eastAsia="FangSong" w:hAnsi="FangSong" w:hint="eastAsia"/>
          <w:sz w:val="28"/>
          <w:szCs w:val="28"/>
        </w:rPr>
        <w:t>给大家展示</w:t>
      </w:r>
      <w:r w:rsidR="007D5460">
        <w:rPr>
          <w:rFonts w:ascii="FangSong" w:eastAsia="FangSong" w:hAnsi="FangSong" w:hint="eastAsia"/>
          <w:sz w:val="28"/>
          <w:szCs w:val="28"/>
        </w:rPr>
        <w:t>的是我们项目</w:t>
      </w:r>
      <w:r w:rsidR="007C7155">
        <w:rPr>
          <w:rFonts w:ascii="FangSong" w:eastAsia="FangSong" w:hAnsi="FangSong" w:hint="eastAsia"/>
          <w:sz w:val="28"/>
          <w:szCs w:val="28"/>
        </w:rPr>
        <w:t>与</w:t>
      </w:r>
      <w:r w:rsidR="00393B93">
        <w:rPr>
          <w:rFonts w:ascii="FangSong" w:eastAsia="FangSong" w:hAnsi="FangSong" w:hint="eastAsia"/>
          <w:sz w:val="28"/>
          <w:szCs w:val="28"/>
        </w:rPr>
        <w:t>国内</w:t>
      </w:r>
      <w:r w:rsidR="007C7155">
        <w:rPr>
          <w:rFonts w:ascii="FangSong" w:eastAsia="FangSong" w:hAnsi="FangSong" w:hint="eastAsia"/>
          <w:sz w:val="28"/>
          <w:szCs w:val="28"/>
        </w:rPr>
        <w:t>传统农业相比最大的亮点！</w:t>
      </w:r>
      <w:r w:rsidRPr="007C7155">
        <w:rPr>
          <w:rFonts w:ascii="FangSong" w:eastAsia="FangSong" w:hAnsi="FangSong" w:hint="eastAsia"/>
          <w:b/>
          <w:sz w:val="28"/>
          <w:szCs w:val="28"/>
        </w:rPr>
        <w:t>集装箱种植</w:t>
      </w:r>
      <w:r w:rsidR="007C7155">
        <w:rPr>
          <w:rFonts w:ascii="FangSong" w:eastAsia="FangSong" w:hAnsi="FangSong" w:hint="eastAsia"/>
          <w:sz w:val="28"/>
          <w:szCs w:val="28"/>
        </w:rPr>
        <w:t>！</w:t>
      </w:r>
      <w:r w:rsidR="00393B93">
        <w:rPr>
          <w:rFonts w:ascii="FangSong" w:eastAsia="FangSong" w:hAnsi="FangSong" w:hint="eastAsia"/>
          <w:sz w:val="28"/>
          <w:szCs w:val="28"/>
        </w:rPr>
        <w:t>这种</w:t>
      </w:r>
      <w:r>
        <w:rPr>
          <w:rFonts w:ascii="FangSong" w:eastAsia="FangSong" w:hAnsi="FangSong" w:hint="eastAsia"/>
          <w:sz w:val="28"/>
          <w:szCs w:val="28"/>
        </w:rPr>
        <w:t>种植方式成立体分布</w:t>
      </w:r>
      <w:r w:rsidR="007C7155">
        <w:rPr>
          <w:rFonts w:ascii="FangSong" w:eastAsia="FangSong" w:hAnsi="FangSong" w:hint="eastAsia"/>
          <w:sz w:val="28"/>
          <w:szCs w:val="28"/>
        </w:rPr>
        <w:t>的</w:t>
      </w:r>
      <w:r>
        <w:rPr>
          <w:rFonts w:ascii="FangSong" w:hAnsi="FangSong" w:hint="eastAsia"/>
          <w:sz w:val="28"/>
          <w:szCs w:val="28"/>
        </w:rPr>
        <w:t>同时</w:t>
      </w:r>
      <w:r w:rsidR="00C01A0A">
        <w:rPr>
          <w:rFonts w:ascii="FangSong" w:eastAsia="FangSong" w:hAnsi="FangSong" w:hint="eastAsia"/>
          <w:sz w:val="28"/>
          <w:szCs w:val="28"/>
        </w:rPr>
        <w:t>给</w:t>
      </w:r>
      <w:r w:rsidR="00393B93">
        <w:rPr>
          <w:rFonts w:ascii="FangSong" w:eastAsia="FangSong" w:hAnsi="FangSong" w:hint="eastAsia"/>
          <w:sz w:val="28"/>
          <w:szCs w:val="28"/>
        </w:rPr>
        <w:t>将种植密度扩大数倍而不影响其参量</w:t>
      </w:r>
      <w:r>
        <w:rPr>
          <w:rFonts w:ascii="FangSong" w:eastAsia="FangSong" w:hAnsi="FangSong" w:hint="eastAsia"/>
          <w:sz w:val="28"/>
          <w:szCs w:val="28"/>
        </w:rPr>
        <w:t>。</w:t>
      </w:r>
    </w:p>
    <w:p w:rsidR="00393B93" w:rsidRDefault="0015187D">
      <w:pPr>
        <w:ind w:firstLineChars="100" w:firstLine="28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图示为国内现有的立体种植模式，空间的利用率仍存在缺陷</w:t>
      </w:r>
      <w:r w:rsidR="00393B93">
        <w:rPr>
          <w:rFonts w:ascii="FangSong" w:eastAsia="FangSong" w:hAnsi="FangSong" w:hint="eastAsia"/>
          <w:sz w:val="28"/>
          <w:szCs w:val="28"/>
        </w:rPr>
        <w:t>。</w:t>
      </w:r>
    </w:p>
    <w:p w:rsidR="00393B93" w:rsidRDefault="0015187D">
      <w:pPr>
        <w:ind w:firstLineChars="100" w:firstLine="280"/>
        <w:rPr>
          <w:rFonts w:ascii="FangSong" w:eastAsia="FangSong" w:hAnsi="FangSong"/>
          <w:color w:val="FF0000"/>
          <w:sz w:val="28"/>
          <w:szCs w:val="28"/>
        </w:rPr>
      </w:pPr>
      <w:r>
        <w:rPr>
          <w:rFonts w:ascii="FangSong" w:eastAsia="FangSong" w:hAnsi="FangSong" w:hint="eastAsia"/>
          <w:color w:val="FF0000"/>
          <w:sz w:val="28"/>
          <w:szCs w:val="28"/>
        </w:rPr>
        <w:t>//</w:t>
      </w:r>
    </w:p>
    <w:p w:rsidR="00CA32B9" w:rsidRDefault="0015187D">
      <w:pPr>
        <w:ind w:firstLineChars="100" w:firstLine="28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我们摈弃这种方式，</w:t>
      </w:r>
      <w:r w:rsidR="00393B93">
        <w:rPr>
          <w:rFonts w:ascii="FangSong" w:eastAsia="FangSong" w:hAnsi="FangSong" w:hint="eastAsia"/>
          <w:sz w:val="28"/>
          <w:szCs w:val="28"/>
        </w:rPr>
        <w:t>引用国外最前沿设计。</w:t>
      </w:r>
      <w:r>
        <w:rPr>
          <w:rFonts w:ascii="FangSong" w:eastAsia="FangSong" w:hAnsi="FangSong" w:hint="eastAsia"/>
          <w:sz w:val="28"/>
          <w:szCs w:val="28"/>
        </w:rPr>
        <w:t>采用生长灯在中间的垂直种植方式，在空间不变的同时</w:t>
      </w:r>
      <w:r w:rsidR="00393B93">
        <w:rPr>
          <w:rFonts w:ascii="FangSong" w:eastAsia="FangSong" w:hAnsi="FangSong" w:hint="eastAsia"/>
          <w:sz w:val="28"/>
          <w:szCs w:val="28"/>
        </w:rPr>
        <w:t>再一次</w:t>
      </w:r>
      <w:r>
        <w:rPr>
          <w:rFonts w:ascii="FangSong" w:eastAsia="FangSong" w:hAnsi="FangSong" w:hint="eastAsia"/>
          <w:sz w:val="28"/>
          <w:szCs w:val="28"/>
        </w:rPr>
        <w:t>提高</w:t>
      </w:r>
      <w:r w:rsidR="00393B93">
        <w:rPr>
          <w:rFonts w:ascii="FangSong" w:eastAsia="FangSong" w:hAnsi="FangSong" w:hint="eastAsia"/>
          <w:sz w:val="28"/>
          <w:szCs w:val="28"/>
        </w:rPr>
        <w:t>了种植</w:t>
      </w:r>
      <w:r w:rsidR="00CA32B9">
        <w:rPr>
          <w:rFonts w:ascii="FangSong" w:eastAsia="FangSong" w:hAnsi="FangSong" w:hint="eastAsia"/>
          <w:sz w:val="28"/>
          <w:szCs w:val="28"/>
        </w:rPr>
        <w:t>密度即效率</w:t>
      </w:r>
    </w:p>
    <w:p w:rsidR="00FB6EC5" w:rsidRDefault="0015187D" w:rsidP="00CA32B9">
      <w:pPr>
        <w:rPr>
          <w:rFonts w:ascii="FangSong" w:eastAsia="FangSong" w:hAnsi="FangSong"/>
          <w:color w:val="FF0000"/>
          <w:sz w:val="28"/>
          <w:szCs w:val="28"/>
        </w:rPr>
      </w:pPr>
      <w:r>
        <w:rPr>
          <w:rFonts w:ascii="FangSong" w:eastAsia="FangSong" w:hAnsi="FangSong" w:hint="eastAsia"/>
          <w:color w:val="FF0000"/>
          <w:sz w:val="28"/>
          <w:szCs w:val="28"/>
        </w:rPr>
        <w:t>//</w:t>
      </w:r>
    </w:p>
    <w:p w:rsidR="00CA32B9" w:rsidRDefault="0015187D">
      <w:pPr>
        <w:ind w:firstLineChars="100" w:firstLine="28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 xml:space="preserve"> </w:t>
      </w:r>
      <w:r>
        <w:rPr>
          <w:rFonts w:ascii="FangSong" w:eastAsia="FangSong" w:hAnsi="FangSong"/>
          <w:sz w:val="28"/>
          <w:szCs w:val="28"/>
        </w:rPr>
        <w:t xml:space="preserve"> </w:t>
      </w:r>
      <w:r>
        <w:rPr>
          <w:rFonts w:ascii="FangSong" w:eastAsia="FangSong" w:hAnsi="FangSong" w:hint="eastAsia"/>
          <w:sz w:val="28"/>
          <w:szCs w:val="28"/>
        </w:rPr>
        <w:t>我们</w:t>
      </w:r>
      <w:r w:rsidR="00CA32B9">
        <w:rPr>
          <w:rFonts w:ascii="FangSong" w:eastAsia="FangSong" w:hAnsi="FangSong" w:hint="eastAsia"/>
          <w:sz w:val="28"/>
          <w:szCs w:val="28"/>
        </w:rPr>
        <w:t>设计的集装箱系统又有</w:t>
      </w:r>
      <w:r>
        <w:rPr>
          <w:rFonts w:ascii="FangSong" w:eastAsia="FangSong" w:hAnsi="FangSong" w:hint="eastAsia"/>
          <w:sz w:val="28"/>
          <w:szCs w:val="28"/>
        </w:rPr>
        <w:t>三大优势</w:t>
      </w:r>
      <w:r w:rsidR="00CA32B9">
        <w:rPr>
          <w:rFonts w:ascii="FangSong" w:eastAsia="FangSong" w:hAnsi="FangSong" w:hint="eastAsia"/>
          <w:sz w:val="28"/>
          <w:szCs w:val="28"/>
        </w:rPr>
        <w:t>。</w:t>
      </w:r>
    </w:p>
    <w:p w:rsidR="00CA32B9" w:rsidRPr="00CA32B9" w:rsidRDefault="0015187D" w:rsidP="00CA32B9">
      <w:pPr>
        <w:pStyle w:val="a8"/>
        <w:numPr>
          <w:ilvl w:val="0"/>
          <w:numId w:val="2"/>
        </w:numPr>
        <w:ind w:firstLineChars="0"/>
        <w:rPr>
          <w:rFonts w:ascii="FangSong" w:eastAsia="FangSong" w:hAnsi="FangSong"/>
          <w:sz w:val="28"/>
          <w:szCs w:val="28"/>
        </w:rPr>
      </w:pPr>
      <w:r w:rsidRPr="00CA32B9">
        <w:rPr>
          <w:rFonts w:ascii="FangSong" w:eastAsia="FangSong" w:hAnsi="FangSong" w:hint="eastAsia"/>
          <w:sz w:val="28"/>
          <w:szCs w:val="28"/>
        </w:rPr>
        <w:t>循环顺序监测程序</w:t>
      </w:r>
      <w:r w:rsidR="00C22B77" w:rsidRPr="00CA32B9">
        <w:rPr>
          <w:rFonts w:ascii="FangSong" w:eastAsia="FangSong" w:hAnsi="FangSong" w:hint="eastAsia"/>
          <w:sz w:val="28"/>
          <w:szCs w:val="28"/>
        </w:rPr>
        <w:t>，</w:t>
      </w:r>
      <w:r w:rsidRPr="00CA32B9">
        <w:rPr>
          <w:rFonts w:ascii="FangSong" w:eastAsia="FangSong" w:hAnsi="FangSong" w:hint="eastAsia"/>
          <w:sz w:val="28"/>
          <w:szCs w:val="28"/>
        </w:rPr>
        <w:t>有效节省电量的损耗；</w:t>
      </w:r>
    </w:p>
    <w:p w:rsidR="00CA32B9" w:rsidRDefault="0015187D" w:rsidP="00CA32B9">
      <w:pPr>
        <w:pStyle w:val="a8"/>
        <w:numPr>
          <w:ilvl w:val="0"/>
          <w:numId w:val="2"/>
        </w:numPr>
        <w:ind w:firstLineChars="0"/>
        <w:rPr>
          <w:rFonts w:ascii="FangSong" w:eastAsia="FangSong" w:hAnsi="FangSong"/>
          <w:sz w:val="28"/>
          <w:szCs w:val="28"/>
        </w:rPr>
      </w:pPr>
      <w:r w:rsidRPr="00CA32B9">
        <w:rPr>
          <w:rFonts w:ascii="FangSong" w:eastAsia="FangSong" w:hAnsi="FangSong" w:hint="eastAsia"/>
          <w:sz w:val="28"/>
          <w:szCs w:val="28"/>
        </w:rPr>
        <w:t>滴灌</w:t>
      </w:r>
      <w:r w:rsidR="007C7155" w:rsidRPr="00CA32B9">
        <w:rPr>
          <w:rFonts w:ascii="FangSong" w:eastAsia="FangSong" w:hAnsi="FangSong" w:hint="eastAsia"/>
          <w:sz w:val="28"/>
          <w:szCs w:val="28"/>
        </w:rPr>
        <w:t>系统</w:t>
      </w:r>
      <w:r w:rsidRPr="00CA32B9">
        <w:rPr>
          <w:rFonts w:ascii="FangSong" w:eastAsia="FangSong" w:hAnsi="FangSong" w:hint="eastAsia"/>
          <w:sz w:val="28"/>
          <w:szCs w:val="28"/>
        </w:rPr>
        <w:t>，将水资源利用率提高至百分之九十五；</w:t>
      </w:r>
    </w:p>
    <w:p w:rsidR="00CA32B9" w:rsidRDefault="007C7155" w:rsidP="00CA32B9">
      <w:pPr>
        <w:pStyle w:val="a8"/>
        <w:numPr>
          <w:ilvl w:val="0"/>
          <w:numId w:val="2"/>
        </w:numPr>
        <w:ind w:firstLineChars="0"/>
        <w:rPr>
          <w:rFonts w:ascii="FangSong" w:eastAsia="FangSong" w:hAnsi="FangSong"/>
          <w:sz w:val="28"/>
          <w:szCs w:val="28"/>
        </w:rPr>
      </w:pPr>
      <w:r w:rsidRPr="00CA32B9">
        <w:rPr>
          <w:rFonts w:ascii="FangSong" w:eastAsia="FangSong" w:hAnsi="FangSong" w:hint="eastAsia"/>
          <w:sz w:val="28"/>
          <w:szCs w:val="28"/>
        </w:rPr>
        <w:t>是</w:t>
      </w:r>
      <w:r w:rsidR="0015187D" w:rsidRPr="00CA32B9">
        <w:rPr>
          <w:rFonts w:ascii="FangSong" w:eastAsia="FangSong" w:hAnsi="FangSong" w:hint="eastAsia"/>
          <w:sz w:val="28"/>
          <w:szCs w:val="28"/>
        </w:rPr>
        <w:t>能产平衡系统，使产量达到峰值时的能量消耗最低</w:t>
      </w:r>
      <w:r w:rsidR="00CA32B9">
        <w:rPr>
          <w:rFonts w:ascii="FangSong" w:eastAsia="FangSong" w:hAnsi="FangSong" w:hint="eastAsia"/>
          <w:sz w:val="28"/>
          <w:szCs w:val="28"/>
        </w:rPr>
        <w:t>！</w:t>
      </w:r>
    </w:p>
    <w:p w:rsidR="00FB6EC5" w:rsidRPr="00CA32B9" w:rsidRDefault="0015187D" w:rsidP="00CA32B9">
      <w:pPr>
        <w:rPr>
          <w:rFonts w:ascii="FangSong" w:eastAsia="FangSong" w:hAnsi="FangSong"/>
          <w:sz w:val="28"/>
          <w:szCs w:val="28"/>
        </w:rPr>
      </w:pPr>
      <w:r w:rsidRPr="00CA32B9">
        <w:rPr>
          <w:rFonts w:ascii="FangSong" w:eastAsia="FangSong" w:hAnsi="FangSong" w:hint="eastAsia"/>
          <w:color w:val="FF0000"/>
          <w:sz w:val="28"/>
          <w:szCs w:val="28"/>
        </w:rPr>
        <w:t>//</w:t>
      </w:r>
    </w:p>
    <w:p w:rsidR="00CA32B9" w:rsidRDefault="0015187D">
      <w:pPr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/>
          <w:sz w:val="28"/>
          <w:szCs w:val="28"/>
        </w:rPr>
        <w:tab/>
        <w:t xml:space="preserve"> </w:t>
      </w:r>
      <w:r w:rsidR="00CA32B9">
        <w:rPr>
          <w:rFonts w:ascii="FangSong" w:eastAsia="FangSong" w:hAnsi="FangSong" w:hint="eastAsia"/>
          <w:sz w:val="28"/>
          <w:szCs w:val="28"/>
        </w:rPr>
        <w:t>能源，</w:t>
      </w:r>
      <w:r>
        <w:rPr>
          <w:rFonts w:ascii="FangSong" w:eastAsia="FangSong" w:hAnsi="FangSong" w:hint="eastAsia"/>
          <w:sz w:val="28"/>
          <w:szCs w:val="28"/>
        </w:rPr>
        <w:t>主要通过太阳能</w:t>
      </w:r>
      <w:r w:rsidR="00CA32B9">
        <w:rPr>
          <w:rFonts w:ascii="FangSong" w:eastAsia="FangSong" w:hAnsi="FangSong" w:hint="eastAsia"/>
          <w:sz w:val="28"/>
          <w:szCs w:val="28"/>
        </w:rPr>
        <w:t>光伏电池</w:t>
      </w:r>
      <w:r>
        <w:rPr>
          <w:rFonts w:ascii="FangSong" w:eastAsia="FangSong" w:hAnsi="FangSong" w:hint="eastAsia"/>
          <w:sz w:val="28"/>
          <w:szCs w:val="28"/>
        </w:rPr>
        <w:t>供电模块提供</w:t>
      </w:r>
      <w:r w:rsidR="00CA32B9">
        <w:rPr>
          <w:rFonts w:ascii="FangSong" w:eastAsia="FangSong" w:hAnsi="FangSong" w:hint="eastAsia"/>
          <w:sz w:val="28"/>
          <w:szCs w:val="28"/>
        </w:rPr>
        <w:t>。结合光能自动补偿系统再一次提高太阳能电板的效率。最后</w:t>
      </w:r>
      <w:r>
        <w:rPr>
          <w:rFonts w:ascii="FangSong" w:eastAsia="FangSong" w:hAnsi="FangSong" w:hint="eastAsia"/>
          <w:sz w:val="28"/>
          <w:szCs w:val="28"/>
        </w:rPr>
        <w:t>利用大型</w:t>
      </w:r>
      <w:r w:rsidRPr="00CA32B9">
        <w:rPr>
          <w:rFonts w:ascii="FangSong" w:eastAsia="FangSong" w:hAnsi="FangSong" w:hint="eastAsia"/>
          <w:color w:val="FF0000"/>
          <w:sz w:val="28"/>
          <w:szCs w:val="28"/>
        </w:rPr>
        <w:t>锂电池</w:t>
      </w:r>
      <w:r>
        <w:rPr>
          <w:rFonts w:ascii="FangSong" w:eastAsia="FangSong" w:hAnsi="FangSong" w:hint="eastAsia"/>
          <w:sz w:val="28"/>
          <w:szCs w:val="28"/>
        </w:rPr>
        <w:t>进行储能。</w:t>
      </w:r>
    </w:p>
    <w:p w:rsidR="00FB6EC5" w:rsidRDefault="00C22B77">
      <w:pPr>
        <w:rPr>
          <w:rFonts w:ascii="FangSong" w:eastAsia="FangSong" w:hAnsi="FangSong"/>
          <w:color w:val="FF0000"/>
          <w:sz w:val="28"/>
          <w:szCs w:val="28"/>
        </w:rPr>
      </w:pPr>
      <w:r>
        <w:rPr>
          <w:rFonts w:ascii="FangSong" w:eastAsia="FangSong" w:hAnsi="FangSong" w:hint="eastAsia"/>
          <w:color w:val="FF0000"/>
          <w:sz w:val="28"/>
          <w:szCs w:val="28"/>
        </w:rPr>
        <w:t>//</w:t>
      </w:r>
    </w:p>
    <w:p w:rsidR="00D62C78" w:rsidRDefault="0015187D">
      <w:pPr>
        <w:spacing w:line="30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lastRenderedPageBreak/>
        <w:t>微处理器系统作为</w:t>
      </w:r>
      <w:r>
        <w:rPr>
          <w:rFonts w:ascii="仿宋" w:eastAsia="仿宋" w:hAnsi="仿宋" w:hint="eastAsia"/>
          <w:sz w:val="28"/>
          <w:szCs w:val="28"/>
        </w:rPr>
        <w:t>集装箱生态</w:t>
      </w:r>
      <w:r w:rsidRPr="00C22B77">
        <w:rPr>
          <w:rFonts w:ascii="仿宋" w:eastAsia="仿宋" w:hAnsi="仿宋" w:hint="eastAsia"/>
          <w:b/>
          <w:sz w:val="28"/>
          <w:szCs w:val="28"/>
        </w:rPr>
        <w:t>最重要</w:t>
      </w:r>
      <w:r>
        <w:rPr>
          <w:rFonts w:ascii="仿宋" w:eastAsia="仿宋" w:hAnsi="仿宋" w:hint="eastAsia"/>
          <w:sz w:val="28"/>
          <w:szCs w:val="28"/>
        </w:rPr>
        <w:t>的系统，控制接收并运算处理由各个分系统发来的信息，对数据进行处理后再输出控制命令，对集装箱生态进行</w:t>
      </w:r>
      <w:proofErr w:type="gramStart"/>
      <w:r>
        <w:rPr>
          <w:rFonts w:ascii="仿宋" w:eastAsia="仿宋" w:hAnsi="仿宋" w:hint="eastAsia"/>
          <w:sz w:val="28"/>
          <w:szCs w:val="28"/>
        </w:rPr>
        <w:t>集成管</w:t>
      </w:r>
      <w:proofErr w:type="gramEnd"/>
      <w:r>
        <w:rPr>
          <w:rFonts w:ascii="仿宋" w:eastAsia="仿宋" w:hAnsi="仿宋" w:hint="eastAsia"/>
          <w:sz w:val="28"/>
          <w:szCs w:val="28"/>
        </w:rPr>
        <w:t>控。同时微处理连接物联网云系统，以达</w:t>
      </w:r>
      <w:r w:rsidR="00D62C78">
        <w:rPr>
          <w:rFonts w:ascii="仿宋" w:eastAsia="仿宋" w:hAnsi="仿宋" w:hint="eastAsia"/>
          <w:sz w:val="28"/>
          <w:szCs w:val="28"/>
        </w:rPr>
        <w:t>到</w:t>
      </w:r>
      <w:r>
        <w:rPr>
          <w:rFonts w:ascii="仿宋" w:eastAsia="仿宋" w:hAnsi="仿宋" w:hint="eastAsia"/>
          <w:sz w:val="28"/>
          <w:szCs w:val="28"/>
        </w:rPr>
        <w:t>远程实时数据监控</w:t>
      </w:r>
      <w:r w:rsidR="00D62C78">
        <w:rPr>
          <w:rFonts w:ascii="仿宋" w:eastAsia="仿宋" w:hAnsi="仿宋" w:hint="eastAsia"/>
          <w:sz w:val="28"/>
          <w:szCs w:val="28"/>
        </w:rPr>
        <w:t>的目的。</w:t>
      </w:r>
    </w:p>
    <w:p w:rsidR="00FB6EC5" w:rsidRDefault="0015187D" w:rsidP="00D62C78">
      <w:pPr>
        <w:spacing w:line="30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color w:val="FF0000"/>
          <w:sz w:val="28"/>
          <w:szCs w:val="28"/>
        </w:rPr>
        <w:t>//</w:t>
      </w:r>
    </w:p>
    <w:p w:rsidR="00D62C78" w:rsidRDefault="0015187D" w:rsidP="00D62C78">
      <w:pPr>
        <w:ind w:firstLine="564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利用</w:t>
      </w:r>
      <w:proofErr w:type="gramStart"/>
      <w:r w:rsidR="00D62C78">
        <w:rPr>
          <w:rFonts w:ascii="FangSong" w:eastAsia="FangSong" w:hAnsi="FangSong" w:hint="eastAsia"/>
          <w:sz w:val="28"/>
          <w:szCs w:val="28"/>
        </w:rPr>
        <w:t>两大开源</w:t>
      </w:r>
      <w:proofErr w:type="gramEnd"/>
      <w:r w:rsidR="00D62C78">
        <w:rPr>
          <w:rFonts w:ascii="FangSong" w:eastAsia="FangSong" w:hAnsi="FangSong" w:hint="eastAsia"/>
          <w:sz w:val="28"/>
          <w:szCs w:val="28"/>
        </w:rPr>
        <w:t>硬件</w:t>
      </w:r>
      <w:r>
        <w:rPr>
          <w:rFonts w:ascii="FangSong" w:eastAsia="FangSong" w:hAnsi="FangSong" w:hint="eastAsia"/>
          <w:sz w:val="28"/>
          <w:szCs w:val="28"/>
        </w:rPr>
        <w:t>担任集装箱的微处理系统：树莓</w:t>
      </w:r>
      <w:proofErr w:type="gramStart"/>
      <w:r>
        <w:rPr>
          <w:rFonts w:ascii="FangSong" w:eastAsia="FangSong" w:hAnsi="FangSong" w:hint="eastAsia"/>
          <w:sz w:val="28"/>
          <w:szCs w:val="28"/>
        </w:rPr>
        <w:t>派担任</w:t>
      </w:r>
      <w:proofErr w:type="gramEnd"/>
      <w:r>
        <w:rPr>
          <w:rFonts w:ascii="FangSong" w:eastAsia="FangSong" w:hAnsi="FangSong" w:hint="eastAsia"/>
          <w:sz w:val="28"/>
          <w:szCs w:val="28"/>
        </w:rPr>
        <w:t>微处理器的云端传输和总</w:t>
      </w:r>
      <w:r w:rsidR="00D62C78">
        <w:rPr>
          <w:rFonts w:ascii="FangSong" w:eastAsia="FangSong" w:hAnsi="FangSong" w:hint="eastAsia"/>
          <w:sz w:val="28"/>
          <w:szCs w:val="28"/>
        </w:rPr>
        <w:t>体控制</w:t>
      </w:r>
      <w:r>
        <w:rPr>
          <w:rFonts w:ascii="FangSong" w:eastAsia="FangSong" w:hAnsi="FangSong" w:hint="eastAsia"/>
          <w:sz w:val="28"/>
          <w:szCs w:val="28"/>
        </w:rPr>
        <w:t>；而阿尔杜伊诺担任微处理器的</w:t>
      </w:r>
      <w:r w:rsidR="00D62C78">
        <w:rPr>
          <w:rFonts w:ascii="FangSong" w:eastAsia="FangSong" w:hAnsi="FangSong" w:hint="eastAsia"/>
          <w:sz w:val="28"/>
          <w:szCs w:val="28"/>
        </w:rPr>
        <w:t>次级</w:t>
      </w:r>
      <w:r>
        <w:rPr>
          <w:rFonts w:ascii="FangSong" w:eastAsia="FangSong" w:hAnsi="FangSong" w:hint="eastAsia"/>
          <w:sz w:val="28"/>
          <w:szCs w:val="28"/>
        </w:rPr>
        <w:t>控制和</w:t>
      </w:r>
      <w:r w:rsidR="00D62C78">
        <w:rPr>
          <w:rFonts w:ascii="FangSong" w:eastAsia="FangSong" w:hAnsi="FangSong" w:hint="eastAsia"/>
          <w:sz w:val="28"/>
          <w:szCs w:val="28"/>
        </w:rPr>
        <w:t>初级接收系统</w:t>
      </w:r>
      <w:r>
        <w:rPr>
          <w:rFonts w:ascii="FangSong" w:eastAsia="FangSong" w:hAnsi="FangSong" w:hint="eastAsia"/>
          <w:sz w:val="28"/>
          <w:szCs w:val="28"/>
        </w:rPr>
        <w:t>。</w:t>
      </w:r>
    </w:p>
    <w:p w:rsidR="00FB6EC5" w:rsidRDefault="0015187D" w:rsidP="00D62C78">
      <w:pPr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color w:val="FF0000"/>
          <w:sz w:val="28"/>
          <w:szCs w:val="28"/>
        </w:rPr>
        <w:t>//</w:t>
      </w:r>
    </w:p>
    <w:p w:rsidR="00D62C78" w:rsidRDefault="008D2E9B">
      <w:pPr>
        <w:ind w:firstLine="564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树莓派与阿尔杜伊诺</w:t>
      </w:r>
      <w:proofErr w:type="gramStart"/>
      <w:r>
        <w:rPr>
          <w:rFonts w:ascii="FangSong" w:eastAsia="FangSong" w:hAnsi="FangSong" w:hint="eastAsia"/>
          <w:sz w:val="28"/>
          <w:szCs w:val="28"/>
        </w:rPr>
        <w:t>两大开源</w:t>
      </w:r>
      <w:proofErr w:type="gramEnd"/>
      <w:r>
        <w:rPr>
          <w:rFonts w:ascii="FangSong" w:eastAsia="FangSong" w:hAnsi="FangSong" w:hint="eastAsia"/>
          <w:sz w:val="28"/>
          <w:szCs w:val="28"/>
        </w:rPr>
        <w:t>硬件</w:t>
      </w:r>
      <w:r w:rsidR="00D62C78">
        <w:rPr>
          <w:rFonts w:ascii="FangSong" w:eastAsia="FangSong" w:hAnsi="FangSong" w:hint="eastAsia"/>
          <w:sz w:val="28"/>
          <w:szCs w:val="28"/>
        </w:rPr>
        <w:t>无专利</w:t>
      </w:r>
      <w:r>
        <w:rPr>
          <w:rFonts w:ascii="FangSong" w:eastAsia="FangSong" w:hAnsi="FangSong" w:hint="eastAsia"/>
          <w:sz w:val="28"/>
          <w:szCs w:val="28"/>
        </w:rPr>
        <w:t>无版权，具有使用成本低，易上手等优势</w:t>
      </w:r>
      <w:r w:rsidR="00D62C78">
        <w:rPr>
          <w:rFonts w:ascii="FangSong" w:eastAsia="FangSong" w:hAnsi="FangSong" w:hint="eastAsia"/>
          <w:sz w:val="28"/>
          <w:szCs w:val="28"/>
        </w:rPr>
        <w:t>。这又在一次降低我们扶贫的成本门槛。</w:t>
      </w:r>
    </w:p>
    <w:p w:rsidR="00FB6EC5" w:rsidRDefault="0015187D" w:rsidP="00D62C78">
      <w:pPr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color w:val="FF0000"/>
          <w:sz w:val="28"/>
          <w:szCs w:val="28"/>
        </w:rPr>
        <w:t>//</w:t>
      </w:r>
    </w:p>
    <w:p w:rsidR="00D62C78" w:rsidRDefault="00D62C78">
      <w:pPr>
        <w:ind w:firstLine="564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现在大屏幕上显示的是</w:t>
      </w:r>
      <w:r w:rsidR="0015187D">
        <w:rPr>
          <w:rFonts w:ascii="FangSong" w:eastAsia="FangSong" w:hAnsi="FangSong" w:hint="eastAsia"/>
          <w:sz w:val="28"/>
          <w:szCs w:val="28"/>
        </w:rPr>
        <w:t>树莓派与阿尔杜伊诺的技术设计参考文献与实现原理</w:t>
      </w:r>
      <w:r w:rsidR="00033F26">
        <w:rPr>
          <w:rFonts w:ascii="FangSong" w:eastAsia="FangSong" w:hAnsi="FangSong" w:hint="eastAsia"/>
          <w:sz w:val="28"/>
          <w:szCs w:val="28"/>
        </w:rPr>
        <w:t>。</w:t>
      </w:r>
      <w:r>
        <w:rPr>
          <w:rFonts w:ascii="FangSong" w:eastAsia="FangSong" w:hAnsi="FangSong" w:hint="eastAsia"/>
          <w:sz w:val="28"/>
          <w:szCs w:val="28"/>
        </w:rPr>
        <w:t>由于是开源硬件的因素，我们</w:t>
      </w:r>
      <w:proofErr w:type="gramStart"/>
      <w:r w:rsidR="00033F26">
        <w:rPr>
          <w:rFonts w:ascii="FangSong" w:eastAsia="FangSong" w:hAnsi="FangSong" w:hint="eastAsia"/>
          <w:sz w:val="28"/>
          <w:szCs w:val="28"/>
        </w:rPr>
        <w:t>得以</w:t>
      </w:r>
      <w:r>
        <w:rPr>
          <w:rFonts w:ascii="FangSong" w:eastAsia="FangSong" w:hAnsi="FangSong" w:hint="eastAsia"/>
          <w:sz w:val="28"/>
          <w:szCs w:val="28"/>
        </w:rPr>
        <w:t>很</w:t>
      </w:r>
      <w:proofErr w:type="gramEnd"/>
      <w:r>
        <w:rPr>
          <w:rFonts w:ascii="FangSong" w:eastAsia="FangSong" w:hAnsi="FangSong" w:hint="eastAsia"/>
          <w:sz w:val="28"/>
          <w:szCs w:val="28"/>
        </w:rPr>
        <w:t>容易的</w:t>
      </w:r>
      <w:r w:rsidR="00033F26">
        <w:rPr>
          <w:rFonts w:ascii="FangSong" w:eastAsia="FangSong" w:hAnsi="FangSong" w:hint="eastAsia"/>
          <w:sz w:val="28"/>
          <w:szCs w:val="28"/>
        </w:rPr>
        <w:t>从各处收集到关于他们的资料，</w:t>
      </w:r>
      <w:proofErr w:type="gramStart"/>
      <w:r w:rsidR="00033F26">
        <w:rPr>
          <w:rFonts w:ascii="FangSong" w:eastAsia="FangSong" w:hAnsi="FangSong" w:hint="eastAsia"/>
          <w:sz w:val="28"/>
          <w:szCs w:val="28"/>
        </w:rPr>
        <w:t>这降低</w:t>
      </w:r>
      <w:proofErr w:type="gramEnd"/>
      <w:r w:rsidR="00033F26">
        <w:rPr>
          <w:rFonts w:ascii="FangSong" w:eastAsia="FangSong" w:hAnsi="FangSong" w:hint="eastAsia"/>
          <w:sz w:val="28"/>
          <w:szCs w:val="28"/>
        </w:rPr>
        <w:t>了扶贫的技术门槛。</w:t>
      </w:r>
    </w:p>
    <w:p w:rsidR="00FB6EC5" w:rsidRDefault="0015187D" w:rsidP="00D62C78">
      <w:pPr>
        <w:rPr>
          <w:rFonts w:ascii="FangSong" w:eastAsia="FangSong" w:hAnsi="FangSong"/>
          <w:color w:val="FF0000"/>
          <w:sz w:val="28"/>
          <w:szCs w:val="28"/>
        </w:rPr>
      </w:pPr>
      <w:r>
        <w:rPr>
          <w:rFonts w:ascii="FangSong" w:eastAsia="FangSong" w:hAnsi="FangSong" w:hint="eastAsia"/>
          <w:color w:val="FF0000"/>
          <w:sz w:val="28"/>
          <w:szCs w:val="28"/>
        </w:rPr>
        <w:t>//</w:t>
      </w:r>
    </w:p>
    <w:p w:rsidR="00033F26" w:rsidRDefault="0015187D">
      <w:pPr>
        <w:ind w:firstLine="564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这是</w:t>
      </w:r>
      <w:r w:rsidR="00B61E7A">
        <w:rPr>
          <w:rFonts w:ascii="FangSong" w:eastAsia="FangSong" w:hAnsi="FangSong" w:hint="eastAsia"/>
          <w:sz w:val="28"/>
          <w:szCs w:val="28"/>
        </w:rPr>
        <w:t>我们</w:t>
      </w:r>
      <w:r>
        <w:rPr>
          <w:rFonts w:ascii="FangSong" w:eastAsia="FangSong" w:hAnsi="FangSong" w:hint="eastAsia"/>
          <w:sz w:val="28"/>
          <w:szCs w:val="28"/>
        </w:rPr>
        <w:t>集装箱结构设计</w:t>
      </w:r>
      <w:r w:rsidR="00033F26">
        <w:rPr>
          <w:rFonts w:ascii="FangSong" w:eastAsia="FangSong" w:hAnsi="FangSong" w:hint="eastAsia"/>
          <w:sz w:val="28"/>
          <w:szCs w:val="28"/>
        </w:rPr>
        <w:t>过</w:t>
      </w:r>
      <w:r>
        <w:rPr>
          <w:rFonts w:ascii="FangSong" w:eastAsia="FangSong" w:hAnsi="FangSong" w:hint="eastAsia"/>
          <w:sz w:val="28"/>
          <w:szCs w:val="28"/>
        </w:rPr>
        <w:t>程及成品</w:t>
      </w:r>
      <w:r w:rsidR="00033F26">
        <w:rPr>
          <w:rFonts w:ascii="FangSong" w:eastAsia="FangSong" w:hAnsi="FangSong" w:hint="eastAsia"/>
          <w:sz w:val="28"/>
          <w:szCs w:val="28"/>
        </w:rPr>
        <w:t>模拟</w:t>
      </w:r>
      <w:r>
        <w:rPr>
          <w:rFonts w:ascii="FangSong" w:eastAsia="FangSong" w:hAnsi="FangSong" w:hint="eastAsia"/>
          <w:sz w:val="28"/>
          <w:szCs w:val="28"/>
        </w:rPr>
        <w:t>图</w:t>
      </w:r>
    </w:p>
    <w:p w:rsidR="00FB6EC5" w:rsidRDefault="0015187D" w:rsidP="00033F26">
      <w:pPr>
        <w:rPr>
          <w:rFonts w:ascii="FangSong" w:eastAsia="FangSong" w:hAnsi="FangSong"/>
          <w:color w:val="FF0000"/>
          <w:sz w:val="28"/>
          <w:szCs w:val="28"/>
        </w:rPr>
      </w:pPr>
      <w:r>
        <w:rPr>
          <w:rFonts w:ascii="FangSong" w:eastAsia="FangSong" w:hAnsi="FangSong" w:hint="eastAsia"/>
          <w:color w:val="FF0000"/>
          <w:sz w:val="28"/>
          <w:szCs w:val="28"/>
        </w:rPr>
        <w:t>//</w:t>
      </w:r>
    </w:p>
    <w:p w:rsidR="00F330FE" w:rsidRDefault="00F330FE">
      <w:pPr>
        <w:ind w:firstLine="564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下面结合数据对比，我们可以直观的看到此项目带来的巨大的经济利益！这，就是我们坚信我们项目能够扶贫成功的依据！</w:t>
      </w:r>
    </w:p>
    <w:p w:rsidR="00B61E7A" w:rsidRPr="00F330FE" w:rsidRDefault="0015187D" w:rsidP="00F330FE">
      <w:pPr>
        <w:rPr>
          <w:rFonts w:ascii="FangSong" w:eastAsia="FangSong" w:hAnsi="FangSong" w:hint="eastAsia"/>
          <w:color w:val="FF0000"/>
          <w:sz w:val="28"/>
          <w:szCs w:val="28"/>
        </w:rPr>
      </w:pPr>
      <w:r>
        <w:rPr>
          <w:rFonts w:ascii="FangSong" w:eastAsia="FangSong" w:hAnsi="FangSong" w:hint="eastAsia"/>
          <w:color w:val="FF0000"/>
          <w:sz w:val="28"/>
          <w:szCs w:val="28"/>
        </w:rPr>
        <w:t>//</w:t>
      </w:r>
    </w:p>
    <w:p w:rsidR="00963E93" w:rsidRDefault="0015187D">
      <w:pPr>
        <w:ind w:firstLine="564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通过聘请专家、与农方签订协议、与制药厂签订合同的方式解决</w:t>
      </w:r>
      <w:r>
        <w:rPr>
          <w:rFonts w:ascii="FangSong" w:eastAsia="FangSong" w:hAnsi="FangSong" w:hint="eastAsia"/>
          <w:sz w:val="28"/>
          <w:szCs w:val="28"/>
        </w:rPr>
        <w:lastRenderedPageBreak/>
        <w:t>种植技术、原料生产、产品包装的问题。这是</w:t>
      </w:r>
      <w:r w:rsidR="00963E93">
        <w:rPr>
          <w:rFonts w:ascii="FangSong" w:eastAsia="FangSong" w:hAnsi="FangSong" w:hint="eastAsia"/>
          <w:sz w:val="28"/>
          <w:szCs w:val="28"/>
        </w:rPr>
        <w:t>我们自拟的</w:t>
      </w:r>
      <w:r>
        <w:rPr>
          <w:rFonts w:ascii="FangSong" w:eastAsia="FangSong" w:hAnsi="FangSong" w:hint="eastAsia"/>
          <w:sz w:val="28"/>
          <w:szCs w:val="28"/>
        </w:rPr>
        <w:t>三</w:t>
      </w:r>
      <w:proofErr w:type="gramStart"/>
      <w:r>
        <w:rPr>
          <w:rFonts w:ascii="FangSong" w:eastAsia="FangSong" w:hAnsi="FangSong" w:hint="eastAsia"/>
          <w:sz w:val="28"/>
          <w:szCs w:val="28"/>
        </w:rPr>
        <w:t>方合同</w:t>
      </w:r>
      <w:proofErr w:type="gramEnd"/>
      <w:r>
        <w:rPr>
          <w:rFonts w:ascii="FangSong" w:eastAsia="FangSong" w:hAnsi="FangSong" w:hint="eastAsia"/>
          <w:sz w:val="28"/>
          <w:szCs w:val="28"/>
        </w:rPr>
        <w:t>模板</w:t>
      </w:r>
      <w:r w:rsidR="00F330FE">
        <w:rPr>
          <w:rFonts w:ascii="FangSong" w:eastAsia="FangSong" w:hAnsi="FangSong" w:hint="eastAsia"/>
          <w:sz w:val="28"/>
          <w:szCs w:val="28"/>
        </w:rPr>
        <w:t>。</w:t>
      </w:r>
    </w:p>
    <w:p w:rsidR="00FB6EC5" w:rsidRDefault="0015187D" w:rsidP="00963E93">
      <w:pPr>
        <w:rPr>
          <w:rFonts w:ascii="FangSong" w:eastAsia="FangSong" w:hAnsi="FangSong"/>
          <w:color w:val="FF0000"/>
          <w:sz w:val="28"/>
          <w:szCs w:val="28"/>
        </w:rPr>
      </w:pPr>
      <w:r>
        <w:rPr>
          <w:rFonts w:ascii="FangSong" w:eastAsia="FangSong" w:hAnsi="FangSong" w:hint="eastAsia"/>
          <w:color w:val="FF0000"/>
          <w:sz w:val="28"/>
          <w:szCs w:val="28"/>
        </w:rPr>
        <w:t>//</w:t>
      </w:r>
    </w:p>
    <w:p w:rsidR="00033F26" w:rsidRDefault="0015187D">
      <w:pPr>
        <w:widowControl/>
        <w:ind w:firstLineChars="200" w:firstLine="560"/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接下来将</w:t>
      </w:r>
      <w:r w:rsidR="00963E93">
        <w:rPr>
          <w:rFonts w:ascii="FangSong" w:eastAsia="FangSong" w:hAnsi="FangSong" w:hint="eastAsia"/>
          <w:sz w:val="28"/>
          <w:szCs w:val="28"/>
        </w:rPr>
        <w:t>由我的助手为大家</w:t>
      </w:r>
      <w:r>
        <w:rPr>
          <w:rFonts w:ascii="FangSong" w:eastAsia="FangSong" w:hAnsi="FangSong" w:hint="eastAsia"/>
          <w:sz w:val="28"/>
          <w:szCs w:val="28"/>
        </w:rPr>
        <w:t>现场</w:t>
      </w:r>
      <w:proofErr w:type="gramStart"/>
      <w:r w:rsidR="00963E93">
        <w:rPr>
          <w:rFonts w:ascii="FangSong" w:eastAsia="FangSong" w:hAnsi="FangSong" w:hint="eastAsia"/>
          <w:sz w:val="28"/>
          <w:szCs w:val="28"/>
        </w:rPr>
        <w:t>模拟此</w:t>
      </w:r>
      <w:proofErr w:type="gramEnd"/>
      <w:r w:rsidR="00963E93">
        <w:rPr>
          <w:rFonts w:ascii="FangSong" w:eastAsia="FangSong" w:hAnsi="FangSong" w:hint="eastAsia"/>
          <w:sz w:val="28"/>
          <w:szCs w:val="28"/>
        </w:rPr>
        <w:t>系统</w:t>
      </w:r>
      <w:r>
        <w:rPr>
          <w:rFonts w:ascii="FangSong" w:eastAsia="FangSong" w:hAnsi="FangSong" w:hint="eastAsia"/>
          <w:sz w:val="28"/>
          <w:szCs w:val="28"/>
        </w:rPr>
        <w:t>如何实现对温度</w:t>
      </w:r>
      <w:r w:rsidR="00C22B77">
        <w:rPr>
          <w:rFonts w:ascii="FangSong" w:eastAsia="FangSong" w:hAnsi="FangSong" w:hint="eastAsia"/>
          <w:sz w:val="28"/>
          <w:szCs w:val="28"/>
        </w:rPr>
        <w:t>与湿度</w:t>
      </w:r>
      <w:r>
        <w:rPr>
          <w:rFonts w:ascii="FangSong" w:eastAsia="FangSong" w:hAnsi="FangSong" w:hint="eastAsia"/>
          <w:sz w:val="28"/>
          <w:szCs w:val="28"/>
        </w:rPr>
        <w:t>的实时</w:t>
      </w:r>
      <w:r w:rsidR="00963E93">
        <w:rPr>
          <w:rFonts w:ascii="FangSong" w:eastAsia="FangSong" w:hAnsi="FangSong" w:hint="eastAsia"/>
          <w:sz w:val="28"/>
          <w:szCs w:val="28"/>
        </w:rPr>
        <w:t>云端</w:t>
      </w:r>
      <w:r>
        <w:rPr>
          <w:rFonts w:ascii="FangSong" w:eastAsia="FangSong" w:hAnsi="FangSong" w:hint="eastAsia"/>
          <w:sz w:val="28"/>
          <w:szCs w:val="28"/>
        </w:rPr>
        <w:t>监控</w:t>
      </w:r>
      <w:r w:rsidR="00963E93">
        <w:rPr>
          <w:rFonts w:ascii="FangSong" w:eastAsia="FangSong" w:hAnsi="FangSong" w:hint="eastAsia"/>
          <w:sz w:val="28"/>
          <w:szCs w:val="28"/>
        </w:rPr>
        <w:t>！</w:t>
      </w:r>
    </w:p>
    <w:p w:rsidR="00FB6EC5" w:rsidRDefault="0015187D" w:rsidP="00033F26">
      <w:pPr>
        <w:widowControl/>
        <w:jc w:val="left"/>
        <w:rPr>
          <w:rFonts w:ascii="FangSong" w:eastAsia="FangSong" w:hAnsi="FangSong"/>
          <w:color w:val="FF0000"/>
          <w:sz w:val="28"/>
          <w:szCs w:val="28"/>
        </w:rPr>
      </w:pPr>
      <w:r>
        <w:rPr>
          <w:rFonts w:ascii="FangSong" w:eastAsia="FangSong" w:hAnsi="FangSong" w:hint="eastAsia"/>
          <w:color w:val="FF0000"/>
          <w:sz w:val="28"/>
          <w:szCs w:val="28"/>
        </w:rPr>
        <w:t>//</w:t>
      </w:r>
    </w:p>
    <w:p w:rsidR="00B61E7A" w:rsidRDefault="00B61E7A" w:rsidP="00B61E7A">
      <w:pPr>
        <w:widowControl/>
        <w:ind w:firstLineChars="200" w:firstLine="560"/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/>
          <w:sz w:val="28"/>
          <w:szCs w:val="28"/>
        </w:rPr>
        <w:t>我们将牢记习总书记的殷殷嘱托，通过帮助桃上村中草种植扶贫，以青春之我、奋斗之我，为民族复兴铺路架桥，为祖国建设添砖加瓦，发出新时代青年振兴中华的时代最强音！</w:t>
      </w:r>
    </w:p>
    <w:p w:rsidR="00FB6EC5" w:rsidRPr="00B61E7A" w:rsidRDefault="00FB6EC5">
      <w:pPr>
        <w:ind w:firstLine="564"/>
        <w:rPr>
          <w:rFonts w:ascii="FangSong" w:eastAsia="FangSong" w:hAnsi="FangSong"/>
          <w:sz w:val="28"/>
          <w:szCs w:val="28"/>
        </w:rPr>
      </w:pPr>
    </w:p>
    <w:p w:rsidR="00FB6EC5" w:rsidRDefault="00FB6EC5">
      <w:pPr>
        <w:jc w:val="left"/>
        <w:rPr>
          <w:sz w:val="28"/>
          <w:szCs w:val="28"/>
        </w:rPr>
      </w:pPr>
    </w:p>
    <w:sectPr w:rsidR="00FB6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6D7" w:rsidRDefault="002726D7" w:rsidP="00C22B77">
      <w:r>
        <w:separator/>
      </w:r>
    </w:p>
  </w:endnote>
  <w:endnote w:type="continuationSeparator" w:id="0">
    <w:p w:rsidR="002726D7" w:rsidRDefault="002726D7" w:rsidP="00C22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6D7" w:rsidRDefault="002726D7" w:rsidP="00C22B77">
      <w:r>
        <w:separator/>
      </w:r>
    </w:p>
  </w:footnote>
  <w:footnote w:type="continuationSeparator" w:id="0">
    <w:p w:rsidR="002726D7" w:rsidRDefault="002726D7" w:rsidP="00C22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A5CC8"/>
    <w:multiLevelType w:val="hybridMultilevel"/>
    <w:tmpl w:val="FFDC3CA4"/>
    <w:lvl w:ilvl="0" w:tplc="35A8CDA0">
      <w:start w:val="1"/>
      <w:numFmt w:val="japaneseCounting"/>
      <w:lvlText w:val="%1、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" w15:restartNumberingAfterBreak="0">
    <w:nsid w:val="345D1DFC"/>
    <w:multiLevelType w:val="hybridMultilevel"/>
    <w:tmpl w:val="08DAD6E6"/>
    <w:lvl w:ilvl="0" w:tplc="C896A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82FA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B63F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6871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9ED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F089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F466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963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0460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46334F"/>
    <w:multiLevelType w:val="hybridMultilevel"/>
    <w:tmpl w:val="CB262A56"/>
    <w:lvl w:ilvl="0" w:tplc="C9DE069C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C5"/>
    <w:rsid w:val="00033F26"/>
    <w:rsid w:val="00131BDB"/>
    <w:rsid w:val="00137858"/>
    <w:rsid w:val="0015187D"/>
    <w:rsid w:val="001E38F2"/>
    <w:rsid w:val="00200776"/>
    <w:rsid w:val="002726D7"/>
    <w:rsid w:val="00393B93"/>
    <w:rsid w:val="00670703"/>
    <w:rsid w:val="006F4EA8"/>
    <w:rsid w:val="00710B1B"/>
    <w:rsid w:val="00713BFD"/>
    <w:rsid w:val="007C7155"/>
    <w:rsid w:val="007D5460"/>
    <w:rsid w:val="008D2E9B"/>
    <w:rsid w:val="009131C6"/>
    <w:rsid w:val="00963E93"/>
    <w:rsid w:val="00A4153F"/>
    <w:rsid w:val="00B61E7A"/>
    <w:rsid w:val="00C00847"/>
    <w:rsid w:val="00C01A0A"/>
    <w:rsid w:val="00C22B77"/>
    <w:rsid w:val="00CA32B9"/>
    <w:rsid w:val="00D62C78"/>
    <w:rsid w:val="00F330FE"/>
    <w:rsid w:val="00FB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CB0A5"/>
  <w15:docId w15:val="{5DCD4E7F-152A-44EE-AF73-2A74D98A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bjh-strong">
    <w:name w:val="bjh-strong"/>
    <w:basedOn w:val="a0"/>
  </w:style>
  <w:style w:type="paragraph" w:styleId="a8">
    <w:name w:val="List Paragraph"/>
    <w:basedOn w:val="a"/>
    <w:uiPriority w:val="34"/>
    <w:qFormat/>
    <w:rsid w:val="00CA32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7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6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9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9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3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7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9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1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4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2928987072@qq.com</dc:creator>
  <cp:lastModifiedBy>高 宇戈</cp:lastModifiedBy>
  <cp:revision>16</cp:revision>
  <dcterms:created xsi:type="dcterms:W3CDTF">2019-05-15T00:49:00Z</dcterms:created>
  <dcterms:modified xsi:type="dcterms:W3CDTF">2019-05-23T14:01:00Z</dcterms:modified>
</cp:coreProperties>
</file>