
<file path=[Content_Types].xml><?xml version="1.0" encoding="utf-8"?>
<Types xmlns="http://schemas.openxmlformats.org/package/2006/content-types">
  <Default Extension="jpeg" ContentType="image/jpeg"/>
  <Default Extension="png" ContentType="image/pn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header1.xml" ContentType="application/vnd.openxmlformats-officedocument.wordprocessingml.head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jc w:val="center"/>
      </w:pPr>
      <w:r>
        <w:drawing>
          <wp:inline xmlns:a="http://schemas.openxmlformats.org/drawingml/2006/main" xmlns:pic="http://schemas.openxmlformats.org/drawingml/2006/picture">
            <wp:extent cx="1325880" cy="1325880"/>
            <wp:docPr id="1" name="Picture 1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Logo_Neighbour.png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1325880" cy="1325880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pStyle w:val="Title"/>
        <w:jc w:val="center"/>
      </w:pPr>
      <w:r>
        <w:t>Neighbour</w:t>
      </w:r>
    </w:p>
    <w:p>
      <w:pPr>
        <w:jc w:val="center"/>
      </w:pPr>
      <w:r>
        <w:rPr>
          <w:b/>
          <w:color w:val="EB911D"/>
          <w:sz w:val="28"/>
        </w:rPr>
        <w:t>Persone vere. Più vicine.</w:t>
      </w:r>
    </w:p>
    <w:p>
      <w:pPr>
        <w:jc w:val="center"/>
      </w:pPr>
      <w:r>
        <w:rPr>
          <w:i/>
        </w:rPr>
        <w:t>Specifica funzionale e tecnica - Versione 1.0</w:t>
      </w:r>
    </w:p>
    <w:p>
      <w:pPr>
        <w:jc w:val="center"/>
      </w:pPr>
      <w:r>
        <w:t>Documento di concept e progettazione destinato allo sviluppo di un MVP per utenti finali. Le scelte indicate sono una baseline evolutiva e possono essere adattate a stack, budget e canale di distribuzione.</w:t>
      </w:r>
    </w:p>
    <w:p>
      <w:r>
        <w:br w:type="page"/>
      </w:r>
    </w:p>
    <w:p>
      <w:pPr>
        <w:pStyle w:val="Heading1"/>
      </w:pPr>
      <w:r>
        <w:t>1. Visione del prodotto</w:t>
      </w:r>
    </w:p>
    <w:p>
      <w:r>
        <w:t>Neighbour è un’app mobile e web iperlocale che collega persone dello stesso quartiere per scambiare oggetti, chiedere piccoli aiuti, scoprire eventi, trovare servizi e condividere segnalazioni utili. Il valore distintivo è una rete circoscritta, semplice e basata sulla fiducia, non un social network generalista.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5112"/>
        <w:gridCol w:w="5112"/>
      </w:tblGrid>
      <w:tr>
        <w:tc>
          <w:tcPr>
            <w:tcW w:type="dxa" w:w="5112"/>
            <w:shd w:fill="D9EAD3"/>
            <w:vAlign w:val="center"/>
          </w:tcPr>
          <w:p>
            <w:r>
              <w:rPr>
                <w:b/>
              </w:rPr>
              <w:t>Target primario</w:t>
            </w:r>
          </w:p>
        </w:tc>
        <w:tc>
          <w:tcPr>
            <w:tcW w:type="dxa" w:w="5112"/>
            <w:vAlign w:val="center"/>
          </w:tcPr>
          <w:p>
            <w:r>
              <w:t>Privati, famiglie, studenti, anziani digitalizzati, nuovi residenti e persone con hobby locali.</w:t>
            </w:r>
          </w:p>
        </w:tc>
      </w:tr>
      <w:tr>
        <w:tc>
          <w:tcPr>
            <w:tcW w:type="dxa" w:w="5112"/>
            <w:shd w:fill="D9EAD3"/>
            <w:vAlign w:val="center"/>
          </w:tcPr>
          <w:p>
            <w:r>
              <w:rPr>
                <w:b/>
              </w:rPr>
              <w:t>Canali</w:t>
            </w:r>
          </w:p>
        </w:tc>
        <w:tc>
          <w:tcPr>
            <w:tcW w:type="dxa" w:w="5112"/>
            <w:vAlign w:val="center"/>
          </w:tcPr>
          <w:p>
            <w:r>
              <w:t>Android come canale principale; Web/PWA per desktop e consultazione.</w:t>
            </w:r>
          </w:p>
        </w:tc>
      </w:tr>
      <w:tr>
        <w:tc>
          <w:tcPr>
            <w:tcW w:type="dxa" w:w="5112"/>
            <w:shd w:fill="D9EAD3"/>
            <w:vAlign w:val="center"/>
          </w:tcPr>
          <w:p>
            <w:r>
              <w:rPr>
                <w:b/>
              </w:rPr>
              <w:t>Modello iniziale</w:t>
            </w:r>
          </w:p>
        </w:tc>
        <w:tc>
          <w:tcPr>
            <w:tcW w:type="dxa" w:w="5112"/>
            <w:vAlign w:val="center"/>
          </w:tcPr>
          <w:p>
            <w:r>
              <w:t>Gratuito, senza pubblicità invasiva; eventuali servizi premium opzionali.</w:t>
            </w:r>
          </w:p>
        </w:tc>
      </w:tr>
      <w:tr>
        <w:tc>
          <w:tcPr>
            <w:tcW w:type="dxa" w:w="5112"/>
            <w:shd w:fill="D9EAD3"/>
            <w:vAlign w:val="center"/>
          </w:tcPr>
          <w:p>
            <w:r>
              <w:rPr>
                <w:b/>
              </w:rPr>
              <w:t>Proposta di valore</w:t>
            </w:r>
          </w:p>
        </w:tc>
        <w:tc>
          <w:tcPr>
            <w:tcW w:type="dxa" w:w="5112"/>
            <w:vAlign w:val="center"/>
          </w:tcPr>
          <w:p>
            <w:r>
              <w:t>Ridurre la distanza tra persone vicine e rendere più semplice ottenere o offrire un aiuto concreto.</w:t>
            </w:r>
          </w:p>
        </w:tc>
      </w:tr>
    </w:tbl>
    <w:p>
      <w:pPr>
        <w:pStyle w:val="Heading1"/>
      </w:pPr>
      <w:r>
        <w:t>2. Obiettivi e perimetro</w:t>
      </w:r>
    </w:p>
    <w:p>
      <w:pPr>
        <w:pStyle w:val="ListBullet"/>
      </w:pPr>
      <w:r>
        <w:t>Creare interazioni locali utili, verificabili e a basso attrito.</w:t>
      </w:r>
    </w:p>
    <w:p>
      <w:pPr>
        <w:pStyle w:val="ListBullet"/>
      </w:pPr>
      <w:r>
        <w:t>Consentire all’utente di controllare con precisione la propria visibilità geografica.</w:t>
      </w:r>
    </w:p>
    <w:p>
      <w:pPr>
        <w:pStyle w:val="ListBullet"/>
      </w:pPr>
      <w:r>
        <w:t>Favorire riuso, collaborazione, socialità e scoperta di servizi di prossimità.</w:t>
      </w:r>
    </w:p>
    <w:p>
      <w:pPr>
        <w:pStyle w:val="ListBullet"/>
      </w:pPr>
      <w:r>
        <w:t>Fornire strumenti di sicurezza, reputazione e moderazione fin dal primo rilascio.</w:t>
      </w:r>
    </w:p>
    <w:p>
      <w:pPr>
        <w:pStyle w:val="Heading2"/>
      </w:pPr>
      <w:r>
        <w:t>Fuori perimetro MVP</w:t>
      </w:r>
    </w:p>
    <w:p>
      <w:pPr>
        <w:pStyle w:val="ListBullet"/>
      </w:pPr>
      <w:r>
        <w:t>Pagamenti integrati e gestione escrow.</w:t>
      </w:r>
    </w:p>
    <w:p>
      <w:pPr>
        <w:pStyle w:val="ListBullet"/>
      </w:pPr>
      <w:r>
        <w:t>Consegna o logistica gestita dalla piattaforma.</w:t>
      </w:r>
    </w:p>
    <w:p>
      <w:pPr>
        <w:pStyle w:val="ListBullet"/>
      </w:pPr>
      <w:r>
        <w:t>Tracking della posizione in tempo reale.</w:t>
      </w:r>
    </w:p>
    <w:p>
      <w:pPr>
        <w:pStyle w:val="ListBullet"/>
      </w:pPr>
      <w:r>
        <w:t>Marketplace professionale con fatturazione.</w:t>
      </w:r>
    </w:p>
    <w:p>
      <w:pPr>
        <w:pStyle w:val="Heading1"/>
      </w:pPr>
      <w:r>
        <w:t>3. Requisiti funzionali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2556"/>
        <w:gridCol w:w="2556"/>
        <w:gridCol w:w="2556"/>
        <w:gridCol w:w="2556"/>
      </w:tblGrid>
      <w:tr>
        <w:tc>
          <w:tcPr>
            <w:tcW w:type="dxa" w:w="2556"/>
            <w:shd w:fill="DDEBF7"/>
          </w:tcPr>
          <w:p>
            <w:r>
              <w:rPr>
                <w:b/>
              </w:rPr>
              <w:t>ID</w:t>
            </w:r>
          </w:p>
        </w:tc>
        <w:tc>
          <w:tcPr>
            <w:tcW w:type="dxa" w:w="2556"/>
            <w:shd w:fill="DDEBF7"/>
          </w:tcPr>
          <w:p>
            <w:r>
              <w:rPr>
                <w:b/>
              </w:rPr>
              <w:t>Funzionalità</w:t>
            </w:r>
          </w:p>
        </w:tc>
        <w:tc>
          <w:tcPr>
            <w:tcW w:type="dxa" w:w="2556"/>
            <w:shd w:fill="DDEBF7"/>
          </w:tcPr>
          <w:p>
            <w:r>
              <w:rPr>
                <w:b/>
              </w:rPr>
              <w:t>Descrizione / flusso</w:t>
            </w:r>
          </w:p>
        </w:tc>
        <w:tc>
          <w:tcPr>
            <w:tcW w:type="dxa" w:w="2556"/>
            <w:shd w:fill="DDEBF7"/>
          </w:tcPr>
          <w:p>
            <w:r>
              <w:rPr>
                <w:b/>
              </w:rPr>
              <w:t>Priorità MVP</w:t>
            </w:r>
          </w:p>
        </w:tc>
      </w:tr>
      <w:tr>
        <w:tc>
          <w:tcPr>
            <w:tcW w:type="dxa" w:w="2556"/>
          </w:tcPr>
          <w:p>
            <w:r>
              <w:t>F01</w:t>
            </w:r>
          </w:p>
        </w:tc>
        <w:tc>
          <w:tcPr>
            <w:tcW w:type="dxa" w:w="2556"/>
          </w:tcPr>
          <w:p>
            <w:r>
              <w:t>Mappa di quartiere</w:t>
            </w:r>
          </w:p>
        </w:tc>
        <w:tc>
          <w:tcPr>
            <w:tcW w:type="dxa" w:w="2556"/>
          </w:tcPr>
          <w:p>
            <w:r>
              <w:t>Visualizza contenuti nell’area scelta senza mostrare l’indirizzo preciso degli utenti. Filtri per distanza, categoria e data.</w:t>
            </w:r>
          </w:p>
        </w:tc>
        <w:tc>
          <w:tcPr>
            <w:tcW w:type="dxa" w:w="2556"/>
          </w:tcPr>
          <w:p>
            <w:r>
              <w:t>Must</w:t>
            </w:r>
          </w:p>
        </w:tc>
      </w:tr>
      <w:tr>
        <w:tc>
          <w:tcPr>
            <w:tcW w:type="dxa" w:w="2556"/>
          </w:tcPr>
          <w:p>
            <w:r>
              <w:t>F02</w:t>
            </w:r>
          </w:p>
        </w:tc>
        <w:tc>
          <w:tcPr>
            <w:tcW w:type="dxa" w:w="2556"/>
          </w:tcPr>
          <w:p>
            <w:r>
              <w:t>Annunci e mercatino</w:t>
            </w:r>
          </w:p>
        </w:tc>
        <w:tc>
          <w:tcPr>
            <w:tcW w:type="dxa" w:w="2556"/>
          </w:tcPr>
          <w:p>
            <w:r>
              <w:t>Pubblica offerte, richieste, oggetti in regalo e scambi. Stati: bozza, pubblicato, prenotato, chiuso.</w:t>
            </w:r>
          </w:p>
        </w:tc>
        <w:tc>
          <w:tcPr>
            <w:tcW w:type="dxa" w:w="2556"/>
          </w:tcPr>
          <w:p>
            <w:r>
              <w:t>Must</w:t>
            </w:r>
          </w:p>
        </w:tc>
      </w:tr>
      <w:tr>
        <w:tc>
          <w:tcPr>
            <w:tcW w:type="dxa" w:w="2556"/>
          </w:tcPr>
          <w:p>
            <w:r>
              <w:t>F03</w:t>
            </w:r>
          </w:p>
        </w:tc>
        <w:tc>
          <w:tcPr>
            <w:tcW w:type="dxa" w:w="2556"/>
          </w:tcPr>
          <w:p>
            <w:r>
              <w:t>Eventi locali</w:t>
            </w:r>
          </w:p>
        </w:tc>
        <w:tc>
          <w:tcPr>
            <w:tcW w:type="dxa" w:w="2556"/>
          </w:tcPr>
          <w:p>
            <w:r>
              <w:t>Crea un evento, indica luogo approssimativo, capienza e modalità di partecipazione.</w:t>
            </w:r>
          </w:p>
        </w:tc>
        <w:tc>
          <w:tcPr>
            <w:tcW w:type="dxa" w:w="2556"/>
          </w:tcPr>
          <w:p>
            <w:r>
              <w:t>Should</w:t>
            </w:r>
          </w:p>
        </w:tc>
      </w:tr>
      <w:tr>
        <w:tc>
          <w:tcPr>
            <w:tcW w:type="dxa" w:w="2556"/>
          </w:tcPr>
          <w:p>
            <w:r>
              <w:t>F04</w:t>
            </w:r>
          </w:p>
        </w:tc>
        <w:tc>
          <w:tcPr>
            <w:tcW w:type="dxa" w:w="2556"/>
          </w:tcPr>
          <w:p>
            <w:r>
              <w:t>Richieste di aiuto</w:t>
            </w:r>
          </w:p>
        </w:tc>
        <w:tc>
          <w:tcPr>
            <w:tcW w:type="dxa" w:w="2556"/>
          </w:tcPr>
          <w:p>
            <w:r>
              <w:t>Richieste semplici e non emergenziali con categoria, disponibilità e scadenza.</w:t>
            </w:r>
          </w:p>
        </w:tc>
        <w:tc>
          <w:tcPr>
            <w:tcW w:type="dxa" w:w="2556"/>
          </w:tcPr>
          <w:p>
            <w:r>
              <w:t>Must</w:t>
            </w:r>
          </w:p>
        </w:tc>
      </w:tr>
      <w:tr>
        <w:tc>
          <w:tcPr>
            <w:tcW w:type="dxa" w:w="2556"/>
          </w:tcPr>
          <w:p>
            <w:r>
              <w:t>F05</w:t>
            </w:r>
          </w:p>
        </w:tc>
        <w:tc>
          <w:tcPr>
            <w:tcW w:type="dxa" w:w="2556"/>
          </w:tcPr>
          <w:p>
            <w:r>
              <w:t>Chat privata</w:t>
            </w:r>
          </w:p>
        </w:tc>
        <w:tc>
          <w:tcPr>
            <w:tcW w:type="dxa" w:w="2556"/>
          </w:tcPr>
          <w:p>
            <w:r>
              <w:t>Conversazione tra utenti dopo un contatto su annuncio, evento o richiesta. Blocco e segnalazione immediati.</w:t>
            </w:r>
          </w:p>
        </w:tc>
        <w:tc>
          <w:tcPr>
            <w:tcW w:type="dxa" w:w="2556"/>
          </w:tcPr>
          <w:p>
            <w:r>
              <w:t>Must</w:t>
            </w:r>
          </w:p>
        </w:tc>
      </w:tr>
      <w:tr>
        <w:tc>
          <w:tcPr>
            <w:tcW w:type="dxa" w:w="2556"/>
          </w:tcPr>
          <w:p>
            <w:r>
              <w:t>F06</w:t>
            </w:r>
          </w:p>
        </w:tc>
        <w:tc>
          <w:tcPr>
            <w:tcW w:type="dxa" w:w="2556"/>
          </w:tcPr>
          <w:p>
            <w:r>
              <w:t>Segnalazioni di quartiere</w:t>
            </w:r>
          </w:p>
        </w:tc>
        <w:tc>
          <w:tcPr>
            <w:tcW w:type="dxa" w:w="2556"/>
          </w:tcPr>
          <w:p>
            <w:r>
              <w:t>Pubblica avvisi utili con foto opzionale, validità temporale e stato risolto. Non sostituisce i canali di emergenza.</w:t>
            </w:r>
          </w:p>
        </w:tc>
        <w:tc>
          <w:tcPr>
            <w:tcW w:type="dxa" w:w="2556"/>
          </w:tcPr>
          <w:p>
            <w:r>
              <w:t>Should</w:t>
            </w:r>
          </w:p>
        </w:tc>
      </w:tr>
      <w:tr>
        <w:tc>
          <w:tcPr>
            <w:tcW w:type="dxa" w:w="2556"/>
          </w:tcPr>
          <w:p>
            <w:r>
              <w:t>F07</w:t>
            </w:r>
          </w:p>
        </w:tc>
        <w:tc>
          <w:tcPr>
            <w:tcW w:type="dxa" w:w="2556"/>
          </w:tcPr>
          <w:p>
            <w:r>
              <w:t>Servizi locali</w:t>
            </w:r>
          </w:p>
        </w:tc>
        <w:tc>
          <w:tcPr>
            <w:tcW w:type="dxa" w:w="2556"/>
          </w:tcPr>
          <w:p>
            <w:r>
              <w:t>Schede di professionisti o attività suggerite dagli utenti, con indicazione chiara tra profilo privato e professionale.</w:t>
            </w:r>
          </w:p>
        </w:tc>
        <w:tc>
          <w:tcPr>
            <w:tcW w:type="dxa" w:w="2556"/>
          </w:tcPr>
          <w:p>
            <w:r>
              <w:t>Could</w:t>
            </w:r>
          </w:p>
        </w:tc>
      </w:tr>
      <w:tr>
        <w:tc>
          <w:tcPr>
            <w:tcW w:type="dxa" w:w="2556"/>
          </w:tcPr>
          <w:p>
            <w:r>
              <w:t>F08</w:t>
            </w:r>
          </w:p>
        </w:tc>
        <w:tc>
          <w:tcPr>
            <w:tcW w:type="dxa" w:w="2556"/>
          </w:tcPr>
          <w:p>
            <w:r>
              <w:t>Gruppi di interesse</w:t>
            </w:r>
          </w:p>
        </w:tc>
        <w:tc>
          <w:tcPr>
            <w:tcW w:type="dxa" w:w="2556"/>
          </w:tcPr>
          <w:p>
            <w:r>
              <w:t>Spazi tematici locali per sport, animali, genitori, hobby e iniziative.</w:t>
            </w:r>
          </w:p>
        </w:tc>
        <w:tc>
          <w:tcPr>
            <w:tcW w:type="dxa" w:w="2556"/>
          </w:tcPr>
          <w:p>
            <w:r>
              <w:t>Should</w:t>
            </w:r>
          </w:p>
        </w:tc>
      </w:tr>
      <w:tr>
        <w:tc>
          <w:tcPr>
            <w:tcW w:type="dxa" w:w="2556"/>
          </w:tcPr>
          <w:p>
            <w:r>
              <w:t>F09</w:t>
            </w:r>
          </w:p>
        </w:tc>
        <w:tc>
          <w:tcPr>
            <w:tcW w:type="dxa" w:w="2556"/>
          </w:tcPr>
          <w:p>
            <w:r>
              <w:t>Reputazione</w:t>
            </w:r>
          </w:p>
        </w:tc>
        <w:tc>
          <w:tcPr>
            <w:tcW w:type="dxa" w:w="2556"/>
          </w:tcPr>
          <w:p>
            <w:r>
              <w:t>Feedback contestuale dopo un’interazione conclusa; niente punteggio globale senza spiegazione.</w:t>
            </w:r>
          </w:p>
        </w:tc>
        <w:tc>
          <w:tcPr>
            <w:tcW w:type="dxa" w:w="2556"/>
          </w:tcPr>
          <w:p>
            <w:r>
              <w:t>Should</w:t>
            </w:r>
          </w:p>
        </w:tc>
      </w:tr>
      <w:tr>
        <w:tc>
          <w:tcPr>
            <w:tcW w:type="dxa" w:w="2556"/>
          </w:tcPr>
          <w:p>
            <w:r>
              <w:t>F10</w:t>
            </w:r>
          </w:p>
        </w:tc>
        <w:tc>
          <w:tcPr>
            <w:tcW w:type="dxa" w:w="2556"/>
          </w:tcPr>
          <w:p>
            <w:r>
              <w:t>Notifiche geolocalizzate</w:t>
            </w:r>
          </w:p>
        </w:tc>
        <w:tc>
          <w:tcPr>
            <w:tcW w:type="dxa" w:w="2556"/>
          </w:tcPr>
          <w:p>
            <w:r>
              <w:t>Avvisi configurabili per area e categoria, con quiet hours e frequenza controllata.</w:t>
            </w:r>
          </w:p>
        </w:tc>
        <w:tc>
          <w:tcPr>
            <w:tcW w:type="dxa" w:w="2556"/>
          </w:tcPr>
          <w:p>
            <w:r>
              <w:t>Must</w:t>
            </w:r>
          </w:p>
        </w:tc>
      </w:tr>
    </w:tbl>
    <w:p>
      <w:pPr>
        <w:pStyle w:val="Heading1"/>
      </w:pPr>
      <w:r>
        <w:t>4. Utenti, ruoli e scenari</w:t>
      </w:r>
    </w:p>
    <w:p>
      <w:pPr>
        <w:pStyle w:val="Heading2"/>
      </w:pPr>
      <w:r>
        <w:t>4.1 Personas principali</w:t>
      </w:r>
    </w:p>
    <w:p>
      <w:pPr>
        <w:pStyle w:val="ListBullet"/>
      </w:pPr>
      <w:r>
        <w:t>Residente: cerca informazioni, oggetti o aiuto vicino casa.</w:t>
      </w:r>
    </w:p>
    <w:p>
      <w:pPr>
        <w:pStyle w:val="ListBullet"/>
      </w:pPr>
      <w:r>
        <w:t>Contributore: pubblica eventi, segnalazioni e iniziative.</w:t>
      </w:r>
    </w:p>
    <w:p>
      <w:pPr>
        <w:pStyle w:val="ListBullet"/>
      </w:pPr>
      <w:r>
        <w:t>Professionista locale: presenta un servizio nel rispetto delle regole della community.</w:t>
      </w:r>
    </w:p>
    <w:p>
      <w:pPr>
        <w:pStyle w:val="ListBullet"/>
      </w:pPr>
      <w:r>
        <w:t>Moderatore: gestisce contenuti segnalati, ricorsi e utenti recidivi.</w:t>
      </w:r>
    </w:p>
    <w:p>
      <w:pPr>
        <w:pStyle w:val="Heading2"/>
      </w:pPr>
      <w:r>
        <w:t>4.2 Scenari d’uso</w:t>
      </w:r>
    </w:p>
    <w:p>
      <w:pPr>
        <w:pStyle w:val="ListNumber"/>
      </w:pPr>
      <w:r>
        <w:t>L’utente crea l’account, seleziona un quartiere e sceglie un raggio di visibilità.</w:t>
      </w:r>
    </w:p>
    <w:p>
      <w:pPr>
        <w:pStyle w:val="ListNumber"/>
      </w:pPr>
      <w:r>
        <w:t>L’utente pubblica un oggetto in regalo; una persona vicina apre la chat e concorda lo scambio.</w:t>
      </w:r>
    </w:p>
    <w:p>
      <w:pPr>
        <w:pStyle w:val="ListNumber"/>
      </w:pPr>
      <w:r>
        <w:t>L’utente crea una partita amatoriale e gestisce adesioni, capienza e aggiornamenti.</w:t>
      </w:r>
    </w:p>
    <w:p>
      <w:pPr>
        <w:pStyle w:val="ListNumber"/>
      </w:pPr>
      <w:r>
        <w:t>L’utente segnala un contenuto; la moderazione lo revisiona e registra l’esito.</w:t>
      </w:r>
    </w:p>
    <w:p>
      <w:pPr>
        <w:pStyle w:val="Heading1"/>
      </w:pPr>
      <w:r>
        <w:t>5. Modello dati concettuale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3408"/>
        <w:gridCol w:w="3408"/>
        <w:gridCol w:w="3408"/>
      </w:tblGrid>
      <w:tr>
        <w:tc>
          <w:tcPr>
            <w:tcW w:type="dxa" w:w="3408"/>
            <w:shd w:fill="E2F0D9"/>
          </w:tcPr>
          <w:p>
            <w:r>
              <w:rPr>
                <w:b/>
              </w:rPr>
              <w:t>Entità</w:t>
            </w:r>
          </w:p>
        </w:tc>
        <w:tc>
          <w:tcPr>
            <w:tcW w:type="dxa" w:w="3408"/>
            <w:shd w:fill="E2F0D9"/>
          </w:tcPr>
          <w:p>
            <w:r>
              <w:rPr>
                <w:b/>
              </w:rPr>
              <w:t>Campi essenziali</w:t>
            </w:r>
          </w:p>
        </w:tc>
        <w:tc>
          <w:tcPr>
            <w:tcW w:type="dxa" w:w="3408"/>
            <w:shd w:fill="E2F0D9"/>
          </w:tcPr>
          <w:p>
            <w:r>
              <w:rPr>
                <w:b/>
              </w:rPr>
              <w:t>Relazioni / note</w:t>
            </w:r>
          </w:p>
        </w:tc>
      </w:tr>
      <w:tr>
        <w:tc>
          <w:tcPr>
            <w:tcW w:type="dxa" w:w="3408"/>
          </w:tcPr>
          <w:p>
            <w:r>
              <w:t>User</w:t>
            </w:r>
          </w:p>
        </w:tc>
        <w:tc>
          <w:tcPr>
            <w:tcW w:type="dxa" w:w="3408"/>
          </w:tcPr>
          <w:p>
            <w:r>
              <w:t>id, alias, email hash, stato, preferenze</w:t>
            </w:r>
          </w:p>
        </w:tc>
        <w:tc>
          <w:tcPr>
            <w:tcW w:type="dxa" w:w="3408"/>
          </w:tcPr>
          <w:p>
            <w:r>
              <w:t>Ha profilo, aree, contenuti e conversazioni.</w:t>
            </w:r>
          </w:p>
        </w:tc>
      </w:tr>
      <w:tr>
        <w:tc>
          <w:tcPr>
            <w:tcW w:type="dxa" w:w="3408"/>
          </w:tcPr>
          <w:p>
            <w:r>
              <w:t>Area</w:t>
            </w:r>
          </w:p>
        </w:tc>
        <w:tc>
          <w:tcPr>
            <w:tcW w:type="dxa" w:w="3408"/>
          </w:tcPr>
          <w:p>
            <w:r>
              <w:t>id, centro approssimato, raggio, geohash</w:t>
            </w:r>
          </w:p>
        </w:tc>
        <w:tc>
          <w:tcPr>
            <w:tcW w:type="dxa" w:w="3408"/>
          </w:tcPr>
          <w:p>
            <w:r>
              <w:t>Evita di salvare indirizzi pubblici precisi.</w:t>
            </w:r>
          </w:p>
        </w:tc>
      </w:tr>
      <w:tr>
        <w:tc>
          <w:tcPr>
            <w:tcW w:type="dxa" w:w="3408"/>
          </w:tcPr>
          <w:p>
            <w:r>
              <w:t>Post</w:t>
            </w:r>
          </w:p>
        </w:tc>
        <w:tc>
          <w:tcPr>
            <w:tcW w:type="dxa" w:w="3408"/>
          </w:tcPr>
          <w:p>
            <w:r>
              <w:t>id, tipo, titolo, descrizione, stato, scadenza</w:t>
            </w:r>
          </w:p>
        </w:tc>
        <w:tc>
          <w:tcPr>
            <w:tcW w:type="dxa" w:w="3408"/>
          </w:tcPr>
          <w:p>
            <w:r>
              <w:t>Contenitore comune per annunci, richieste e segnalazioni.</w:t>
            </w:r>
          </w:p>
        </w:tc>
      </w:tr>
      <w:tr>
        <w:tc>
          <w:tcPr>
            <w:tcW w:type="dxa" w:w="3408"/>
          </w:tcPr>
          <w:p>
            <w:r>
              <w:t>Event</w:t>
            </w:r>
          </w:p>
        </w:tc>
        <w:tc>
          <w:tcPr>
            <w:tcW w:type="dxa" w:w="3408"/>
          </w:tcPr>
          <w:p>
            <w:r>
              <w:t>data, capienza, luogo, partecipazione</w:t>
            </w:r>
          </w:p>
        </w:tc>
        <w:tc>
          <w:tcPr>
            <w:tcW w:type="dxa" w:w="3408"/>
          </w:tcPr>
          <w:p>
            <w:r>
              <w:t>Collegato a creatore e area.</w:t>
            </w:r>
          </w:p>
        </w:tc>
      </w:tr>
      <w:tr>
        <w:tc>
          <w:tcPr>
            <w:tcW w:type="dxa" w:w="3408"/>
          </w:tcPr>
          <w:p>
            <w:r>
              <w:t>Conversation</w:t>
            </w:r>
          </w:p>
        </w:tc>
        <w:tc>
          <w:tcPr>
            <w:tcW w:type="dxa" w:w="3408"/>
          </w:tcPr>
          <w:p>
            <w:r>
              <w:t>partecipanti, contesto, stato</w:t>
            </w:r>
          </w:p>
        </w:tc>
        <w:tc>
          <w:tcPr>
            <w:tcW w:type="dxa" w:w="3408"/>
          </w:tcPr>
          <w:p>
            <w:r>
              <w:t>Messaggi accessibili solo ai partecipanti.</w:t>
            </w:r>
          </w:p>
        </w:tc>
      </w:tr>
      <w:tr>
        <w:tc>
          <w:tcPr>
            <w:tcW w:type="dxa" w:w="3408"/>
          </w:tcPr>
          <w:p>
            <w:r>
              <w:t>Reputation</w:t>
            </w:r>
          </w:p>
        </w:tc>
        <w:tc>
          <w:tcPr>
            <w:tcW w:type="dxa" w:w="3408"/>
          </w:tcPr>
          <w:p>
            <w:r>
              <w:t>autore, destinatario, contesto, esito</w:t>
            </w:r>
          </w:p>
        </w:tc>
        <w:tc>
          <w:tcPr>
            <w:tcW w:type="dxa" w:w="3408"/>
          </w:tcPr>
          <w:p>
            <w:r>
              <w:t>Consentita solo dopo interazione verificata.</w:t>
            </w:r>
          </w:p>
        </w:tc>
      </w:tr>
      <w:tr>
        <w:tc>
          <w:tcPr>
            <w:tcW w:type="dxa" w:w="3408"/>
          </w:tcPr>
          <w:p>
            <w:r>
              <w:t>Report</w:t>
            </w:r>
          </w:p>
        </w:tc>
        <w:tc>
          <w:tcPr>
            <w:tcW w:type="dxa" w:w="3408"/>
          </w:tcPr>
          <w:p>
            <w:r>
              <w:t>motivo, evidenze, stato, decisione</w:t>
            </w:r>
          </w:p>
        </w:tc>
        <w:tc>
          <w:tcPr>
            <w:tcW w:type="dxa" w:w="3408"/>
          </w:tcPr>
          <w:p>
            <w:r>
              <w:t>Audit per moderazione e ricorso.</w:t>
            </w:r>
          </w:p>
        </w:tc>
      </w:tr>
    </w:tbl>
    <w:p>
      <w:pPr>
        <w:pStyle w:val="Heading1"/>
      </w:pPr>
      <w:r>
        <w:t>6. Architettura tecnica proposta</w:t>
      </w:r>
    </w:p>
    <w:p>
      <w:r>
        <w:t>Architettura suggerita per un MVP modulare, con separazione tra client, API, persistenza e servizi esterni. La soluzione deve poter partire in modalità monolite modulare e separare i servizi solo quando il carico lo richiede.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5112"/>
        <w:gridCol w:w="5112"/>
      </w:tblGrid>
      <w:tr>
        <w:tc>
          <w:tcPr>
            <w:tcW w:type="dxa" w:w="5112"/>
            <w:shd w:fill="E8F4EE"/>
            <w:vAlign w:val="center"/>
          </w:tcPr>
          <w:p>
            <w:r>
              <w:rPr>
                <w:b/>
              </w:rPr>
              <w:t>Client</w:t>
            </w:r>
          </w:p>
        </w:tc>
        <w:tc>
          <w:tcPr>
            <w:tcW w:type="dxa" w:w="5112"/>
            <w:vAlign w:val="center"/>
          </w:tcPr>
          <w:p>
            <w:r>
              <w:t>Android nativo Kotlin oppure Flutter; portale Web React/Next.js per amministrazione e accesso desktop.</w:t>
            </w:r>
          </w:p>
        </w:tc>
      </w:tr>
      <w:tr>
        <w:tc>
          <w:tcPr>
            <w:tcW w:type="dxa" w:w="5112"/>
            <w:shd w:fill="E8F4EE"/>
            <w:vAlign w:val="center"/>
          </w:tcPr>
          <w:p>
            <w:r>
              <w:rPr>
                <w:b/>
              </w:rPr>
              <w:t>API</w:t>
            </w:r>
          </w:p>
        </w:tc>
        <w:tc>
          <w:tcPr>
            <w:tcW w:type="dxa" w:w="5112"/>
            <w:vAlign w:val="center"/>
          </w:tcPr>
          <w:p>
            <w:r>
              <w:t>REST/JSON con OpenAPI 3; backend FastAPI o Node.js/NestJS.</w:t>
            </w:r>
          </w:p>
        </w:tc>
      </w:tr>
      <w:tr>
        <w:tc>
          <w:tcPr>
            <w:tcW w:type="dxa" w:w="5112"/>
            <w:shd w:fill="E8F4EE"/>
            <w:vAlign w:val="center"/>
          </w:tcPr>
          <w:p>
            <w:r>
              <w:rPr>
                <w:b/>
              </w:rPr>
              <w:t>Persistenza</w:t>
            </w:r>
          </w:p>
        </w:tc>
        <w:tc>
          <w:tcPr>
            <w:tcW w:type="dxa" w:w="5112"/>
            <w:vAlign w:val="center"/>
          </w:tcPr>
          <w:p>
            <w:r>
              <w:t>PostgreSQL; Redis opzionale per cache, rate limit e code leggere.</w:t>
            </w:r>
          </w:p>
        </w:tc>
      </w:tr>
      <w:tr>
        <w:tc>
          <w:tcPr>
            <w:tcW w:type="dxa" w:w="5112"/>
            <w:shd w:fill="E8F4EE"/>
            <w:vAlign w:val="center"/>
          </w:tcPr>
          <w:p>
            <w:r>
              <w:rPr>
                <w:b/>
              </w:rPr>
              <w:t>File</w:t>
            </w:r>
          </w:p>
        </w:tc>
        <w:tc>
          <w:tcPr>
            <w:tcW w:type="dxa" w:w="5112"/>
            <w:vAlign w:val="center"/>
          </w:tcPr>
          <w:p>
            <w:r>
              <w:t>Object storage compatibile S3 con URL firmati e scansione dei caricamenti.</w:t>
            </w:r>
          </w:p>
        </w:tc>
      </w:tr>
      <w:tr>
        <w:tc>
          <w:tcPr>
            <w:tcW w:type="dxa" w:w="5112"/>
            <w:shd w:fill="E8F4EE"/>
            <w:vAlign w:val="center"/>
          </w:tcPr>
          <w:p>
            <w:r>
              <w:rPr>
                <w:b/>
              </w:rPr>
              <w:t>Identity</w:t>
            </w:r>
          </w:p>
        </w:tc>
        <w:tc>
          <w:tcPr>
            <w:tcW w:type="dxa" w:w="5112"/>
            <w:vAlign w:val="center"/>
          </w:tcPr>
          <w:p>
            <w:r>
              <w:t>OIDC/OAuth 2.1; access token breve e refresh token ruotato.</w:t>
            </w:r>
          </w:p>
        </w:tc>
      </w:tr>
      <w:tr>
        <w:tc>
          <w:tcPr>
            <w:tcW w:type="dxa" w:w="5112"/>
            <w:shd w:fill="E8F4EE"/>
            <w:vAlign w:val="center"/>
          </w:tcPr>
          <w:p>
            <w:r>
              <w:rPr>
                <w:b/>
              </w:rPr>
              <w:t>Osservabilità</w:t>
            </w:r>
          </w:p>
        </w:tc>
        <w:tc>
          <w:tcPr>
            <w:tcW w:type="dxa" w:w="5112"/>
            <w:vAlign w:val="center"/>
          </w:tcPr>
          <w:p>
            <w:r>
              <w:t>Log strutturati, metriche, tracing e crash reporting, senza registrare contenuti sensibili.</w:t>
            </w:r>
          </w:p>
        </w:tc>
      </w:tr>
    </w:tbl>
    <w:p>
      <w:pPr>
        <w:pStyle w:val="Heading2"/>
      </w:pPr>
      <w:r>
        <w:t>6.1 API principali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3408"/>
        <w:gridCol w:w="3408"/>
        <w:gridCol w:w="3408"/>
      </w:tblGrid>
      <w:tr>
        <w:tc>
          <w:tcPr>
            <w:tcW w:type="dxa" w:w="3408"/>
            <w:shd w:fill="FCE4D6"/>
          </w:tcPr>
          <w:p>
            <w:r>
              <w:rPr>
                <w:b/>
              </w:rPr>
              <w:t>Metodo e risorsa</w:t>
            </w:r>
          </w:p>
        </w:tc>
        <w:tc>
          <w:tcPr>
            <w:tcW w:type="dxa" w:w="3408"/>
            <w:shd w:fill="FCE4D6"/>
          </w:tcPr>
          <w:p>
            <w:r>
              <w:rPr>
                <w:b/>
              </w:rPr>
              <w:t>Scopo</w:t>
            </w:r>
          </w:p>
        </w:tc>
        <w:tc>
          <w:tcPr>
            <w:tcW w:type="dxa" w:w="3408"/>
            <w:shd w:fill="FCE4D6"/>
          </w:tcPr>
          <w:p>
            <w:r>
              <w:rPr>
                <w:b/>
              </w:rPr>
              <w:t>Controlli</w:t>
            </w:r>
          </w:p>
        </w:tc>
      </w:tr>
      <w:tr>
        <w:tc>
          <w:tcPr>
            <w:tcW w:type="dxa" w:w="3408"/>
          </w:tcPr>
          <w:p>
            <w:r>
              <w:t>POST /v1/posts</w:t>
            </w:r>
          </w:p>
        </w:tc>
        <w:tc>
          <w:tcPr>
            <w:tcW w:type="dxa" w:w="3408"/>
          </w:tcPr>
          <w:p>
            <w:r>
              <w:t>Crea annuncio, richiesta o segnalazione.</w:t>
            </w:r>
          </w:p>
        </w:tc>
        <w:tc>
          <w:tcPr>
            <w:tcW w:type="dxa" w:w="3408"/>
          </w:tcPr>
          <w:p>
            <w:r>
              <w:t>Validazione area, categoria, allegati e rate limit.</w:t>
            </w:r>
          </w:p>
        </w:tc>
      </w:tr>
      <w:tr>
        <w:tc>
          <w:tcPr>
            <w:tcW w:type="dxa" w:w="3408"/>
          </w:tcPr>
          <w:p>
            <w:r>
              <w:t>GET /v1/feed</w:t>
            </w:r>
          </w:p>
        </w:tc>
        <w:tc>
          <w:tcPr>
            <w:tcW w:type="dxa" w:w="3408"/>
          </w:tcPr>
          <w:p>
            <w:r>
              <w:t>Feed locale filtrato.</w:t>
            </w:r>
          </w:p>
        </w:tc>
        <w:tc>
          <w:tcPr>
            <w:tcW w:type="dxa" w:w="3408"/>
          </w:tcPr>
          <w:p>
            <w:r>
              <w:t>Geohash server-side, esclusione bloccati.</w:t>
            </w:r>
          </w:p>
        </w:tc>
      </w:tr>
      <w:tr>
        <w:tc>
          <w:tcPr>
            <w:tcW w:type="dxa" w:w="3408"/>
          </w:tcPr>
          <w:p>
            <w:r>
              <w:t>POST /v1/events/{id}/join</w:t>
            </w:r>
          </w:p>
        </w:tc>
        <w:tc>
          <w:tcPr>
            <w:tcW w:type="dxa" w:w="3408"/>
          </w:tcPr>
          <w:p>
            <w:r>
              <w:t>Partecipa a evento.</w:t>
            </w:r>
          </w:p>
        </w:tc>
        <w:tc>
          <w:tcPr>
            <w:tcW w:type="dxa" w:w="3408"/>
          </w:tcPr>
          <w:p>
            <w:r>
              <w:t>Capienza e idempotenza.</w:t>
            </w:r>
          </w:p>
        </w:tc>
      </w:tr>
      <w:tr>
        <w:tc>
          <w:tcPr>
            <w:tcW w:type="dxa" w:w="3408"/>
          </w:tcPr>
          <w:p>
            <w:r>
              <w:t>POST /v1/conversations</w:t>
            </w:r>
          </w:p>
        </w:tc>
        <w:tc>
          <w:tcPr>
            <w:tcW w:type="dxa" w:w="3408"/>
          </w:tcPr>
          <w:p>
            <w:r>
              <w:t>Apre chat contestuale.</w:t>
            </w:r>
          </w:p>
        </w:tc>
        <w:tc>
          <w:tcPr>
            <w:tcW w:type="dxa" w:w="3408"/>
          </w:tcPr>
          <w:p>
            <w:r>
              <w:t>Consenso, blocchi e anti-spam.</w:t>
            </w:r>
          </w:p>
        </w:tc>
      </w:tr>
      <w:tr>
        <w:tc>
          <w:tcPr>
            <w:tcW w:type="dxa" w:w="3408"/>
          </w:tcPr>
          <w:p>
            <w:r>
              <w:t>POST /v1/reports</w:t>
            </w:r>
          </w:p>
        </w:tc>
        <w:tc>
          <w:tcPr>
            <w:tcW w:type="dxa" w:w="3408"/>
          </w:tcPr>
          <w:p>
            <w:r>
              <w:t>Invia segnalazione.</w:t>
            </w:r>
          </w:p>
        </w:tc>
        <w:tc>
          <w:tcPr>
            <w:tcW w:type="dxa" w:w="3408"/>
          </w:tcPr>
          <w:p>
            <w:r>
              <w:t>Motivi codificati, audit e allegati limitati.</w:t>
            </w:r>
          </w:p>
        </w:tc>
      </w:tr>
      <w:tr>
        <w:tc>
          <w:tcPr>
            <w:tcW w:type="dxa" w:w="3408"/>
          </w:tcPr>
          <w:p>
            <w:r>
              <w:t>PATCH /v1/preferences</w:t>
            </w:r>
          </w:p>
        </w:tc>
        <w:tc>
          <w:tcPr>
            <w:tcW w:type="dxa" w:w="3408"/>
          </w:tcPr>
          <w:p>
            <w:r>
              <w:t>Aggiorna notifiche e privacy.</w:t>
            </w:r>
          </w:p>
        </w:tc>
        <w:tc>
          <w:tcPr>
            <w:tcW w:type="dxa" w:w="3408"/>
          </w:tcPr>
          <w:p>
            <w:r>
              <w:t>Versionamento consenso.</w:t>
            </w:r>
          </w:p>
        </w:tc>
      </w:tr>
    </w:tbl>
    <w:p>
      <w:pPr>
        <w:pStyle w:val="Heading1"/>
      </w:pPr>
      <w:r>
        <w:t>7. Requisiti non funzionali</w:t>
      </w:r>
    </w:p>
    <w:p>
      <w:pPr>
        <w:pStyle w:val="ListBullet"/>
      </w:pPr>
      <w:r>
        <w:t>Tempo di risposta API p95 inferiore a 500 ms per operazioni standard in condizioni nominali.</w:t>
      </w:r>
    </w:p>
    <w:p>
      <w:pPr>
        <w:pStyle w:val="ListBullet"/>
      </w:pPr>
      <w:r>
        <w:t>Feed paginato con cursor pagination; caricamento progressivo delle immagini.</w:t>
      </w:r>
    </w:p>
    <w:p>
      <w:pPr>
        <w:pStyle w:val="ListBullet"/>
      </w:pPr>
      <w:r>
        <w:t>Disponibilità obiettivo MVP 99,5%, esclusa manutenzione programmata.</w:t>
      </w:r>
    </w:p>
    <w:p>
      <w:pPr>
        <w:pStyle w:val="ListBullet"/>
      </w:pPr>
      <w:r>
        <w:t>Nessuna esposizione pubblica di coordinate precise o indirizzo dell’utente.</w:t>
      </w:r>
    </w:p>
    <w:p>
      <w:pPr>
        <w:pStyle w:val="ListBullet"/>
      </w:pPr>
      <w:r>
        <w:t>Supporto offline limitato per bozze e ultimi contenuti consultati.</w:t>
      </w:r>
    </w:p>
    <w:p>
      <w:pPr>
        <w:pStyle w:val="ListBullet"/>
      </w:pPr>
      <w:r>
        <w:t>Scalabilità orizzontale delle API stateless e job asincroni per notifiche/moderazione.</w:t>
      </w:r>
    </w:p>
    <w:p>
      <w:pPr>
        <w:pStyle w:val="Heading1"/>
      </w:pPr>
      <w:r>
        <w:t>8. Sicurezza, privacy e moderazione</w:t>
      </w:r>
    </w:p>
    <w:p>
      <w:pPr>
        <w:pStyle w:val="ListBullet"/>
      </w:pPr>
      <w:r>
        <w:t>Privacy by design: raccogliere solo i dati necessari e distinguere chiaramente dati obbligatori e facoltativi.</w:t>
      </w:r>
    </w:p>
    <w:p>
      <w:pPr>
        <w:pStyle w:val="ListBullet"/>
      </w:pPr>
      <w:r>
        <w:t>Consenso esplicito per geolocalizzazione, notifiche, profilazione e qualsiasi elaborazione automatizzata.</w:t>
      </w:r>
    </w:p>
    <w:p>
      <w:pPr>
        <w:pStyle w:val="ListBullet"/>
      </w:pPr>
      <w:r>
        <w:t>Cifratura TLS in transito e cifratura dei dati sensibili a riposo; segreti gestiti fuori dal codice.</w:t>
      </w:r>
    </w:p>
    <w:p>
      <w:pPr>
        <w:pStyle w:val="ListBullet"/>
      </w:pPr>
      <w:r>
        <w:t>Controlli di autorizzazione lato server su ogni risorsa; rate limiting e protezione da abuso.</w:t>
      </w:r>
    </w:p>
    <w:p>
      <w:pPr>
        <w:pStyle w:val="ListBullet"/>
      </w:pPr>
      <w:r>
        <w:t>Esportazione e cancellazione account self-service; registro consensi e policy di conservazione configurabile.</w:t>
      </w:r>
    </w:p>
    <w:p>
      <w:pPr>
        <w:pStyle w:val="ListBullet"/>
      </w:pPr>
      <w:r>
        <w:t>Segnalazioni, blocco utenti e pannello di moderazione con audit delle azioni amministrative.</w:t>
      </w:r>
    </w:p>
    <w:p>
      <w:pPr>
        <w:pStyle w:val="ListBullet"/>
      </w:pPr>
      <w:r>
        <w:t>Termini d’uso chiari. Le funzioni AI non devono essere presentate come diagnosi, terapia o verità sulla personalità.</w:t>
      </w:r>
    </w:p>
    <w:p>
      <w:pPr>
        <w:pStyle w:val="Heading1"/>
      </w:pPr>
      <w:r>
        <w:t>9. Piano di rilascio</w:t>
      </w:r>
    </w:p>
    <w:p>
      <w:pPr>
        <w:pStyle w:val="Heading2"/>
      </w:pPr>
      <w:r>
        <w:t>Fase 1 - MVP</w:t>
      </w:r>
    </w:p>
    <w:p>
      <w:pPr>
        <w:pStyle w:val="ListBullet"/>
      </w:pPr>
      <w:r>
        <w:t>Registrazione, area, feed, annunci, richieste di aiuto, chat, notifiche, blocco e segnalazione.</w:t>
      </w:r>
    </w:p>
    <w:p>
      <w:pPr>
        <w:pStyle w:val="Heading2"/>
      </w:pPr>
      <w:r>
        <w:t>Fase 2 - Community</w:t>
      </w:r>
    </w:p>
    <w:p>
      <w:pPr>
        <w:pStyle w:val="ListBullet"/>
      </w:pPr>
      <w:r>
        <w:t>Eventi, gruppi, reputazione contestuale, strumenti moderatore e dashboard qualità.</w:t>
      </w:r>
    </w:p>
    <w:p>
      <w:pPr>
        <w:pStyle w:val="Heading2"/>
      </w:pPr>
      <w:r>
        <w:t>Fase 3 - Espansione</w:t>
      </w:r>
    </w:p>
    <w:p>
      <w:pPr>
        <w:pStyle w:val="ListBullet"/>
      </w:pPr>
      <w:r>
        <w:t>Servizi locali, PWA desktop, badge, integrazioni municipali solo se utili e sostenibili.</w:t>
      </w:r>
    </w:p>
    <w:p>
      <w:pPr>
        <w:pStyle w:val="Heading1"/>
      </w:pPr>
      <w:r>
        <w:t>10. Collaudo e criteri di accettazione</w:t>
      </w:r>
    </w:p>
    <w:p>
      <w:pPr>
        <w:pStyle w:val="ListBullet"/>
      </w:pPr>
      <w:r>
        <w:t>I flussi principali sono completabili senza errori bloccanti su un dispositivo Android supportato e su browser desktop moderno.</w:t>
      </w:r>
    </w:p>
    <w:p>
      <w:pPr>
        <w:pStyle w:val="ListBullet"/>
      </w:pPr>
      <w:r>
        <w:t>Ogni operazione critica restituisce feedback chiaro, gestisce retry e non genera duplicati.</w:t>
      </w:r>
    </w:p>
    <w:p>
      <w:pPr>
        <w:pStyle w:val="ListBullet"/>
      </w:pPr>
      <w:r>
        <w:t>Permessi, consenso e visibilità sono verificati con test positivi e negativi.</w:t>
      </w:r>
    </w:p>
    <w:p>
      <w:pPr>
        <w:pStyle w:val="ListBullet"/>
      </w:pPr>
      <w:r>
        <w:t>Le API dispongono di test automatici su autenticazione, autorizzazione, validazione e casi limite.</w:t>
      </w:r>
    </w:p>
    <w:p>
      <w:pPr>
        <w:pStyle w:val="ListBullet"/>
      </w:pPr>
      <w:r>
        <w:t>Backup e ripristino sono provati; crash e tempi di risposta vengono monitorati.</w:t>
      </w:r>
    </w:p>
    <w:p>
      <w:pPr>
        <w:pStyle w:val="ListBullet"/>
      </w:pPr>
      <w:r>
        <w:t>Accessibilità minima: contrasto, dimensioni testo, focus, label e navigazione da tastiera sul Web.</w:t>
      </w:r>
    </w:p>
    <w:p>
      <w:pPr>
        <w:pStyle w:val="Heading1"/>
      </w:pPr>
      <w:r>
        <w:t>11. Rischi e mitigazioni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3408"/>
        <w:gridCol w:w="3408"/>
        <w:gridCol w:w="3408"/>
      </w:tblGrid>
      <w:tr>
        <w:tc>
          <w:tcPr>
            <w:tcW w:type="dxa" w:w="3408"/>
            <w:shd w:fill="FFF2CC"/>
          </w:tcPr>
          <w:p>
            <w:r>
              <w:rPr>
                <w:b/>
              </w:rPr>
              <w:t>Rischio</w:t>
            </w:r>
          </w:p>
        </w:tc>
        <w:tc>
          <w:tcPr>
            <w:tcW w:type="dxa" w:w="3408"/>
            <w:shd w:fill="FFF2CC"/>
          </w:tcPr>
          <w:p>
            <w:r>
              <w:rPr>
                <w:b/>
              </w:rPr>
              <w:t>Impatto</w:t>
            </w:r>
          </w:p>
        </w:tc>
        <w:tc>
          <w:tcPr>
            <w:tcW w:type="dxa" w:w="3408"/>
            <w:shd w:fill="FFF2CC"/>
          </w:tcPr>
          <w:p>
            <w:r>
              <w:rPr>
                <w:b/>
              </w:rPr>
              <w:t>Mitigazione</w:t>
            </w:r>
          </w:p>
        </w:tc>
      </w:tr>
      <w:tr>
        <w:tc>
          <w:tcPr>
            <w:tcW w:type="dxa" w:w="3408"/>
          </w:tcPr>
          <w:p>
            <w:r>
              <w:t>Bassa densità iniziale</w:t>
            </w:r>
          </w:p>
        </w:tc>
        <w:tc>
          <w:tcPr>
            <w:tcW w:type="dxa" w:w="3408"/>
          </w:tcPr>
          <w:p>
            <w:r>
              <w:t>Alto</w:t>
            </w:r>
          </w:p>
        </w:tc>
        <w:tc>
          <w:tcPr>
            <w:tcW w:type="dxa" w:w="3408"/>
          </w:tcPr>
          <w:p>
            <w:r>
              <w:t>Lancio in una singola zona, contenuti seed trasparenti, inviti e categorie ad alta utilità.</w:t>
            </w:r>
          </w:p>
        </w:tc>
      </w:tr>
      <w:tr>
        <w:tc>
          <w:tcPr>
            <w:tcW w:type="dxa" w:w="3408"/>
          </w:tcPr>
          <w:p>
            <w:r>
              <w:t>Abusi o molestie</w:t>
            </w:r>
          </w:p>
        </w:tc>
        <w:tc>
          <w:tcPr>
            <w:tcW w:type="dxa" w:w="3408"/>
          </w:tcPr>
          <w:p>
            <w:r>
              <w:t>Alto</w:t>
            </w:r>
          </w:p>
        </w:tc>
        <w:tc>
          <w:tcPr>
            <w:tcW w:type="dxa" w:w="3408"/>
          </w:tcPr>
          <w:p>
            <w:r>
              <w:t>Blocco, segnalazione, limiti contatto, moderazione e linee guida chiare.</w:t>
            </w:r>
          </w:p>
        </w:tc>
      </w:tr>
      <w:tr>
        <w:tc>
          <w:tcPr>
            <w:tcW w:type="dxa" w:w="3408"/>
          </w:tcPr>
          <w:p>
            <w:r>
              <w:t>Rischio posizione</w:t>
            </w:r>
          </w:p>
        </w:tc>
        <w:tc>
          <w:tcPr>
            <w:tcW w:type="dxa" w:w="3408"/>
          </w:tcPr>
          <w:p>
            <w:r>
              <w:t>Alto</w:t>
            </w:r>
          </w:p>
        </w:tc>
        <w:tc>
          <w:tcPr>
            <w:tcW w:type="dxa" w:w="3408"/>
          </w:tcPr>
          <w:p>
            <w:r>
              <w:t>Posizione approssimata, granularità controllata e luogo preciso condiviso solo in chat.</w:t>
            </w:r>
          </w:p>
        </w:tc>
      </w:tr>
      <w:tr>
        <w:tc>
          <w:tcPr>
            <w:tcW w:type="dxa" w:w="3408"/>
          </w:tcPr>
          <w:p>
            <w:r>
              <w:t>Spam commerciale</w:t>
            </w:r>
          </w:p>
        </w:tc>
        <w:tc>
          <w:tcPr>
            <w:tcW w:type="dxa" w:w="3408"/>
          </w:tcPr>
          <w:p>
            <w:r>
              <w:t>Medio</w:t>
            </w:r>
          </w:p>
        </w:tc>
        <w:tc>
          <w:tcPr>
            <w:tcW w:type="dxa" w:w="3408"/>
          </w:tcPr>
          <w:p>
            <w:r>
              <w:t>Quota pubblicazioni, distinzione profili e revisione contenuti ripetitivi.</w:t>
            </w:r>
          </w:p>
        </w:tc>
      </w:tr>
      <w:tr>
        <w:tc>
          <w:tcPr>
            <w:tcW w:type="dxa" w:w="3408"/>
          </w:tcPr>
          <w:p>
            <w:r>
              <w:t>Notifiche eccessive</w:t>
            </w:r>
          </w:p>
        </w:tc>
        <w:tc>
          <w:tcPr>
            <w:tcW w:type="dxa" w:w="3408"/>
          </w:tcPr>
          <w:p>
            <w:r>
              <w:t>Medio</w:t>
            </w:r>
          </w:p>
        </w:tc>
        <w:tc>
          <w:tcPr>
            <w:tcW w:type="dxa" w:w="3408"/>
          </w:tcPr>
          <w:p>
            <w:r>
              <w:t>Digest, quiet hours, categorie e frequenza configurabili.</w:t>
            </w:r>
          </w:p>
        </w:tc>
      </w:tr>
    </w:tbl>
    <w:p>
      <w:pPr>
        <w:pStyle w:val="Heading1"/>
      </w:pPr>
      <w:r>
        <w:t>12. Metriche di prodotto</w:t>
      </w:r>
    </w:p>
    <w:p>
      <w:pPr>
        <w:pStyle w:val="ListBullet"/>
      </w:pPr>
      <w:r>
        <w:t>Attivazione: percentuale di nuovi utenti che completa il primo valore utile.</w:t>
      </w:r>
    </w:p>
    <w:p>
      <w:pPr>
        <w:pStyle w:val="ListBullet"/>
      </w:pPr>
      <w:r>
        <w:t>Adozione: utenti attivi e frequenza d’uso per funzionalità.</w:t>
      </w:r>
    </w:p>
    <w:p>
      <w:pPr>
        <w:pStyle w:val="ListBullet"/>
      </w:pPr>
      <w:r>
        <w:t>Retention: ritorno a 7 e 30 giorni, misurato solo con consenso analytics.</w:t>
      </w:r>
    </w:p>
    <w:p>
      <w:pPr>
        <w:pStyle w:val="ListBullet"/>
      </w:pPr>
      <w:r>
        <w:t>Qualità: crash-free sessions, error rate API, latenza p95 e ticket per 1.000 sessioni.</w:t>
      </w:r>
    </w:p>
    <w:p>
      <w:pPr>
        <w:pStyle w:val="ListBullet"/>
      </w:pPr>
      <w:r>
        <w:t>Fiducia: segnalazioni, blocchi, richieste privacy e tasso di risoluzione.</w:t>
      </w:r>
    </w:p>
    <w:p>
      <w:pPr>
        <w:pStyle w:val="Heading1"/>
      </w:pPr>
      <w:r>
        <w:t>13. Backlog evolutivo</w:t>
      </w:r>
    </w:p>
    <w:p>
      <w:pPr>
        <w:pStyle w:val="ListBullet"/>
      </w:pPr>
      <w:r>
        <w:t>Modalità desktop installabile tramite PWA o pacchetto dedicato.</w:t>
      </w:r>
    </w:p>
    <w:p>
      <w:pPr>
        <w:pStyle w:val="ListBullet"/>
      </w:pPr>
      <w:r>
        <w:t>Tema chiaro/scuro, localizzazione multilingua e impostazioni di accessibilità.</w:t>
      </w:r>
    </w:p>
    <w:p>
      <w:pPr>
        <w:pStyle w:val="ListBullet"/>
      </w:pPr>
      <w:r>
        <w:t>Sistema di referral verso lo sviluppatore per richieste di personalizzazione.</w:t>
      </w:r>
    </w:p>
    <w:p>
      <w:pPr>
        <w:pStyle w:val="ListBullet"/>
      </w:pPr>
      <w:r>
        <w:t>Modulo white-label leggero per community verticali, senza trasformare il prodotto in soluzione enterprise.</w:t>
      </w:r>
    </w:p>
    <w:p>
      <w:pPr>
        <w:pStyle w:val="ListBullet"/>
      </w:pPr>
      <w:r>
        <w:t>Plugin/API pubblica limitata per integrazioni selezionate.</w:t>
      </w:r>
    </w:p>
    <w:sectPr w:rsidR="00FC693F" w:rsidRPr="0006063C" w:rsidSect="00034616">
      <w:headerReference w:type="default" r:id="rId10"/>
      <w:footerReference w:type="default" r:id="rId11"/>
      <w:pgSz w:w="12240" w:h="15840"/>
      <w:pgMar w:top="936" w:right="1008" w:bottom="936" w:left="1008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footer1.xml><?xml version="1.0" encoding="utf-8"?>
<w:ft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Footer"/>
      <w:jc w:val="center"/>
    </w:pPr>
    <w:r>
      <w:rPr>
        <w:sz w:val="16"/>
      </w:rPr>
      <w:t>Concept riservato alla community dello sviluppatore | v1.0</w:t>
    </w:r>
  </w:p>
</w:ftr>
</file>

<file path=word/header1.xml><?xml version="1.0" encoding="utf-8"?>
<w:hd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Header"/>
      <w:jc w:val="right"/>
    </w:pPr>
    <w:r>
      <w:rPr>
        <w:color w:val="646464"/>
        <w:sz w:val="16"/>
      </w:rPr>
      <w:t>Neighbour | Specifica funzionale e tecnica</w:t>
    </w:r>
  </w:p>
</w:hdr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Aptos" w:hAnsi="Aptos"/>
      <w:sz w:val="20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 w:ascii="Aptos Display" w:hAnsi="Aptos Display"/>
      <w:b/>
      <w:bCs/>
      <w:color w:val="106D42"/>
      <w:sz w:val="44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 w:ascii="Aptos Display" w:hAnsi="Aptos Display"/>
      <w:b/>
      <w:bCs/>
      <w:color w:val="EB911D"/>
      <w:sz w:val="30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 w:ascii="Aptos Display" w:hAnsi="Aptos Display"/>
      <w:b/>
      <w:bCs/>
      <w:color w:val="106D42"/>
      <w:sz w:val="22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 w:ascii="Aptos Display" w:hAnsi="Aptos Display"/>
      <w:b/>
      <w:color w:val="106D42"/>
      <w:spacing w:val="5"/>
      <w:kern w:val="28"/>
      <w:sz w:val="68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image" Target="media/image1.png"/><Relationship Id="rId10" Type="http://schemas.openxmlformats.org/officeDocument/2006/relationships/header" Target="header1.xml"/><Relationship Id="rId11" Type="http://schemas.openxmlformats.org/officeDocument/2006/relationships/footer" Target="footer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oreProperties xmlns:dc="http://purl.org/dc/elements/1.1/" xmlns:dcterms="http://purl.org/dc/terms/" xmlns:xsi="http://www.w3.org/2001/XMLSchema-instance" xmlns="http://schemas.openxmlformats.org/package/2006/metadata/core-properties">
  <dc:title/>
  <dc:subject/>
  <dc:creator>Di Flumeri, Roberto</dc:creator>
  <keywords/>
  <dc:description>generated by python-docx</dc:description>
  <lastModifiedBy>Di Flumeri, Roberto</lastModifiedBy>
  <revision>1</revision>
  <dcterms:created xsi:type="dcterms:W3CDTF">2026-10-13T08:48:11.6762600Z</dcterms:created>
  <dcterms:modified xsi:type="dcterms:W3CDTF">2026-10-13T08:48:11.6762600Z</dcterms:modified>
  <category/>
</coreProperties>
</file>