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0974"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AI product leaders: too often teams focus on models, benchmarks, and tooling.</w:t>
      </w:r>
    </w:p>
    <w:p w14:paraId="21B28EB2"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5A18F730"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But the real constraint in 2026 roadmaps is simpler:</w:t>
      </w:r>
    </w:p>
    <w:p w14:paraId="0ACFD2F1"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61DC2D9B"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Do we </w:t>
      </w:r>
      <w:proofErr w:type="gramStart"/>
      <w:r>
        <w:rPr>
          <w:rFonts w:ascii="Segoe UI" w:hAnsi="Segoe UI" w:cs="Segoe UI"/>
          <w:sz w:val="30"/>
          <w:szCs w:val="30"/>
        </w:rPr>
        <w:t>actually have</w:t>
      </w:r>
      <w:proofErr w:type="gramEnd"/>
      <w:r>
        <w:rPr>
          <w:rFonts w:ascii="Segoe UI" w:hAnsi="Segoe UI" w:cs="Segoe UI"/>
          <w:sz w:val="30"/>
          <w:szCs w:val="30"/>
        </w:rPr>
        <w:t xml:space="preserve"> the right to use the data powering our AI?</w:t>
      </w:r>
    </w:p>
    <w:p w14:paraId="56CE8D24"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4D098541"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This week, the European Publishers Council filed an EU antitrust complaint against Google’s AI summaries, arguing the feature uses publisher content without consent or compensation. One industry leader warned AI tools can exploit content while giving publishers “no control over its use.” Read the full Reuters story here: https://lnkd.in/gkrAjxnU</w:t>
      </w:r>
    </w:p>
    <w:p w14:paraId="0149ED07"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0C16D3ED"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If you are building AI or analytics products, this is more than news. It is a roadmap dependency.</w:t>
      </w:r>
    </w:p>
    <w:p w14:paraId="62CCEF48"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6B048DBC"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From my experience leading AI and analytics products, this is exactly where execution discipline matters. Both The Product Playbook by Dr. Marily Nika &amp; Diego Granados and Successful AI Product Creation by Shub Agarwal emphasize that durable AI products are built on strong data strategy, governance, and measurable user value, not just powerful models.</w:t>
      </w:r>
    </w:p>
    <w:p w14:paraId="28BE4F19"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27ED37D8"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Here’s a practical playbook for any AI product team:</w:t>
      </w:r>
    </w:p>
    <w:p w14:paraId="52841111"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2F8F8A79"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Audit your data supply chain</w:t>
      </w:r>
    </w:p>
    <w:p w14:paraId="30C020DF"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Map every dataset used for training, fine-tuning, retrieval, and evaluation. Verify everything.</w:t>
      </w:r>
    </w:p>
    <w:p w14:paraId="55B9C77A"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53268390"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Rebalance toward controllable data</w:t>
      </w:r>
    </w:p>
    <w:p w14:paraId="079208E7"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Grow first-party signals. Treat licensed datasets like infrastructure. Reduce reliance on uncertain sources.</w:t>
      </w:r>
    </w:p>
    <w:p w14:paraId="086C3461"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3A221207"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Make provenance a product feature</w:t>
      </w:r>
    </w:p>
    <w:p w14:paraId="481A7780"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Include citations, traceable sources, timestamps, and confidence indicators. This builds trust and defensibility.</w:t>
      </w:r>
    </w:p>
    <w:p w14:paraId="3A6744FD"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26CE6F6F"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Design replaceable datasets</w:t>
      </w:r>
    </w:p>
    <w:p w14:paraId="5895C0C7"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If losing a dataset delays a launch by months, that is an architecture issue, not a legal issue.</w:t>
      </w:r>
    </w:p>
    <w:p w14:paraId="041168C4"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2AECCBD8"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Turn usage into proprietary advantage</w:t>
      </w:r>
    </w:p>
    <w:p w14:paraId="5954F07D"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Instrument workflows and feedback loops so your product continuously builds data competitors cannot replicate.</w:t>
      </w:r>
    </w:p>
    <w:p w14:paraId="2A9ACF24"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100968DB"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AI strategy conversations used to start with:</w:t>
      </w:r>
    </w:p>
    <w:p w14:paraId="540845B1"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5C66709D"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“Which model should we use?”</w:t>
      </w:r>
    </w:p>
    <w:p w14:paraId="60FB24A7"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1DBA10E8"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Now the teams I see winning start with:</w:t>
      </w:r>
    </w:p>
    <w:p w14:paraId="06275FE3"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2F964582"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“What data do we truly control?”</w:t>
      </w:r>
    </w:p>
    <w:p w14:paraId="32F54EFD"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“Can we prove where it came from?”</w:t>
      </w:r>
    </w:p>
    <w:p w14:paraId="07E413AF"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“Would our product survive if access changed tomorrow?”</w:t>
      </w:r>
    </w:p>
    <w:p w14:paraId="53D3D6E5"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00E8037C"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This shift is subtle but critical. It separates experimental AI from durable AI products.</w:t>
      </w:r>
    </w:p>
    <w:p w14:paraId="5FDA5BED"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57056F8F"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Curious how others are operationalizing this. What concrete step has your team taken to strengthen your AI data foundation?</w:t>
      </w:r>
    </w:p>
    <w:p w14:paraId="0695ABCD"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p>
    <w:p w14:paraId="36EC8BB3" w14:textId="77777777" w:rsidR="00C97E95" w:rsidRDefault="00C97E95" w:rsidP="00C97E95">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lastRenderedPageBreak/>
        <w:t>#AI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#ProductManagement</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#GenerativeAI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#DataStrategy</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#AIGovernance</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#EnterpriseAI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#ProductLeadership</w:t>
      </w:r>
    </w:p>
    <w:p w14:paraId="1D2EB8AD"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95"/>
    <w:rsid w:val="000E4111"/>
    <w:rsid w:val="00260C82"/>
    <w:rsid w:val="002E007E"/>
    <w:rsid w:val="003808E6"/>
    <w:rsid w:val="003A5E3C"/>
    <w:rsid w:val="004B2793"/>
    <w:rsid w:val="005B6D11"/>
    <w:rsid w:val="006B3604"/>
    <w:rsid w:val="006D4891"/>
    <w:rsid w:val="00A70B3C"/>
    <w:rsid w:val="00B8291A"/>
    <w:rsid w:val="00B9674C"/>
    <w:rsid w:val="00C97E95"/>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2CB3C"/>
  <w15:chartTrackingRefBased/>
  <w15:docId w15:val="{F5FDCA25-D982-7242-A2C0-0F6104F78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95"/>
    <w:rPr>
      <w:rFonts w:eastAsiaTheme="majorEastAsia" w:cstheme="majorBidi"/>
      <w:color w:val="272727" w:themeColor="text1" w:themeTint="D8"/>
    </w:rPr>
  </w:style>
  <w:style w:type="paragraph" w:styleId="Title">
    <w:name w:val="Title"/>
    <w:basedOn w:val="Normal"/>
    <w:next w:val="Normal"/>
    <w:link w:val="TitleChar"/>
    <w:uiPriority w:val="10"/>
    <w:qFormat/>
    <w:rsid w:val="00C97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95"/>
    <w:pPr>
      <w:spacing w:before="160"/>
      <w:jc w:val="center"/>
    </w:pPr>
    <w:rPr>
      <w:i/>
      <w:iCs/>
      <w:color w:val="404040" w:themeColor="text1" w:themeTint="BF"/>
    </w:rPr>
  </w:style>
  <w:style w:type="character" w:customStyle="1" w:styleId="QuoteChar">
    <w:name w:val="Quote Char"/>
    <w:basedOn w:val="DefaultParagraphFont"/>
    <w:link w:val="Quote"/>
    <w:uiPriority w:val="29"/>
    <w:rsid w:val="00C97E95"/>
    <w:rPr>
      <w:i/>
      <w:iCs/>
      <w:color w:val="404040" w:themeColor="text1" w:themeTint="BF"/>
    </w:rPr>
  </w:style>
  <w:style w:type="paragraph" w:styleId="ListParagraph">
    <w:name w:val="List Paragraph"/>
    <w:basedOn w:val="Normal"/>
    <w:uiPriority w:val="34"/>
    <w:qFormat/>
    <w:rsid w:val="00C97E95"/>
    <w:pPr>
      <w:ind w:left="720"/>
      <w:contextualSpacing/>
    </w:pPr>
  </w:style>
  <w:style w:type="character" w:styleId="IntenseEmphasis">
    <w:name w:val="Intense Emphasis"/>
    <w:basedOn w:val="DefaultParagraphFont"/>
    <w:uiPriority w:val="21"/>
    <w:qFormat/>
    <w:rsid w:val="00C97E95"/>
    <w:rPr>
      <w:i/>
      <w:iCs/>
      <w:color w:val="0F4761" w:themeColor="accent1" w:themeShade="BF"/>
    </w:rPr>
  </w:style>
  <w:style w:type="paragraph" w:styleId="IntenseQuote">
    <w:name w:val="Intense Quote"/>
    <w:basedOn w:val="Normal"/>
    <w:next w:val="Normal"/>
    <w:link w:val="IntenseQuoteChar"/>
    <w:uiPriority w:val="30"/>
    <w:qFormat/>
    <w:rsid w:val="00C97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E95"/>
    <w:rPr>
      <w:i/>
      <w:iCs/>
      <w:color w:val="0F4761" w:themeColor="accent1" w:themeShade="BF"/>
    </w:rPr>
  </w:style>
  <w:style w:type="character" w:styleId="IntenseReference">
    <w:name w:val="Intense Reference"/>
    <w:basedOn w:val="DefaultParagraphFont"/>
    <w:uiPriority w:val="32"/>
    <w:qFormat/>
    <w:rsid w:val="00C97E95"/>
    <w:rPr>
      <w:b/>
      <w:bCs/>
      <w:smallCaps/>
      <w:color w:val="0F4761" w:themeColor="accent1" w:themeShade="BF"/>
      <w:spacing w:val="5"/>
    </w:rPr>
  </w:style>
  <w:style w:type="paragraph" w:styleId="NormalWeb">
    <w:name w:val="Normal (Web)"/>
    <w:basedOn w:val="Normal"/>
    <w:uiPriority w:val="99"/>
    <w:semiHidden/>
    <w:unhideWhenUsed/>
    <w:rsid w:val="00C97E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7E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383</Words>
  <Characters>1947</Characters>
  <Application>Microsoft Office Word</Application>
  <DocSecurity>0</DocSecurity>
  <Lines>59</Lines>
  <Paragraphs>20</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2026-02-25T03:39:00Z</dcterms:created>
  <dcterms:modified xsi:type="dcterms:W3CDTF">2026-02-25T03:40:00Z</dcterms:modified>
</cp:coreProperties>
</file>