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F1B2F" w14:textId="77777777" w:rsidR="006C6D44" w:rsidRDefault="006C6D44" w:rsidP="006C6D4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Why most RevOps dashboards fail: no decision owner, no operating cadence</w:t>
      </w:r>
    </w:p>
    <w:p w14:paraId="2C12A90D" w14:textId="77777777" w:rsidR="006C6D44" w:rsidRDefault="006C6D44" w:rsidP="006C6D44">
      <w:pPr>
        <w:pStyle w:val="NormalWeb"/>
        <w:spacing w:before="0" w:beforeAutospacing="0" w:after="0" w:afterAutospacing="0"/>
        <w:textAlignment w:val="baseline"/>
        <w:rPr>
          <w:rFonts w:ascii="Segoe UI" w:hAnsi="Segoe UI" w:cs="Segoe UI"/>
          <w:sz w:val="30"/>
          <w:szCs w:val="30"/>
        </w:rPr>
      </w:pPr>
    </w:p>
    <w:p w14:paraId="62EC1C6E" w14:textId="77777777" w:rsidR="006C6D44" w:rsidRDefault="006C6D44" w:rsidP="006C6D44">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Strong POV: Most RevOps dashboards don’t fail because the data is wrong. They fail because nobody is accountable for the decision the dashboard is supposed to drive, and there’s no cadence to turn insights into actions.</w:t>
      </w:r>
    </w:p>
    <w:p w14:paraId="170B9775" w14:textId="77777777" w:rsidR="006C6D44" w:rsidRDefault="006C6D44" w:rsidP="006C6D44">
      <w:pPr>
        <w:pStyle w:val="NormalWeb"/>
        <w:spacing w:before="0" w:beforeAutospacing="0" w:after="0" w:afterAutospacing="0"/>
        <w:textAlignment w:val="baseline"/>
        <w:rPr>
          <w:rFonts w:ascii="Segoe UI" w:hAnsi="Segoe UI" w:cs="Segoe UI"/>
          <w:sz w:val="30"/>
          <w:szCs w:val="30"/>
        </w:rPr>
      </w:pPr>
    </w:p>
    <w:p w14:paraId="32BE21C5" w14:textId="77777777" w:rsidR="006C6D44" w:rsidRDefault="006C6D44" w:rsidP="006C6D4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A simple fix (that works):</w:t>
      </w:r>
    </w:p>
    <w:p w14:paraId="43225A3C" w14:textId="77777777" w:rsidR="006C6D44" w:rsidRDefault="006C6D44" w:rsidP="006C6D4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1- Name the decision. “What do we do differently if this moves?” (If the answer is “nothing,” it’s not a KPI.)</w:t>
      </w:r>
    </w:p>
    <w:p w14:paraId="17EC7735" w14:textId="77777777" w:rsidR="006C6D44" w:rsidRDefault="006C6D44" w:rsidP="006C6D4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2- Assign a decision owner. One person who can say “yes/no/not now.”</w:t>
      </w:r>
    </w:p>
    <w:p w14:paraId="65A5E3B3" w14:textId="77777777" w:rsidR="006C6D44" w:rsidRDefault="006C6D44" w:rsidP="006C6D4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Set the operating cadence. Weekly = run the play. Monthly = change the system.</w:t>
      </w:r>
    </w:p>
    <w:p w14:paraId="281D33C1" w14:textId="77777777" w:rsidR="006C6D44" w:rsidRDefault="006C6D44" w:rsidP="006C6D4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3- Define the action thresholds. What triggers escalation vs. monitoring.</w:t>
      </w:r>
    </w:p>
    <w:p w14:paraId="035731E8" w14:textId="77777777" w:rsidR="006C6D44" w:rsidRDefault="006C6D44" w:rsidP="006C6D4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Lock the meeting agenda to the dashboard. No dashboard = no meeting. No meeting = no dashboard.</w:t>
      </w:r>
    </w:p>
    <w:p w14:paraId="43224D00" w14:textId="77777777" w:rsidR="006C6D44" w:rsidRDefault="006C6D44" w:rsidP="006C6D4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4- Track actions, not views. “What changed since last week?” beats “how many filters exist?”</w:t>
      </w:r>
    </w:p>
    <w:p w14:paraId="15F0C9ED" w14:textId="77777777" w:rsidR="006C6D44" w:rsidRDefault="006C6D44" w:rsidP="006C6D4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Keep a small “CEO view.” A few metrics tied to a few decisions beats a 40-tab monster.</w:t>
      </w:r>
    </w:p>
    <w:p w14:paraId="517F432B" w14:textId="77777777" w:rsidR="006C6D44" w:rsidRDefault="006C6D44" w:rsidP="006C6D44">
      <w:pPr>
        <w:pStyle w:val="NormalWeb"/>
        <w:spacing w:before="0" w:beforeAutospacing="0" w:after="0" w:afterAutospacing="0"/>
        <w:textAlignment w:val="baseline"/>
        <w:rPr>
          <w:rFonts w:ascii="Segoe UI" w:hAnsi="Segoe UI" w:cs="Segoe UI"/>
          <w:sz w:val="30"/>
          <w:szCs w:val="30"/>
        </w:rPr>
      </w:pPr>
    </w:p>
    <w:p w14:paraId="1A4099B2" w14:textId="77777777" w:rsidR="006C6D44" w:rsidRDefault="006C6D44" w:rsidP="006C6D4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Example (RevOps in the real world):</w:t>
      </w:r>
    </w:p>
    <w:p w14:paraId="3B5509AC" w14:textId="77777777" w:rsidR="006C6D44" w:rsidRDefault="006C6D44" w:rsidP="006C6D4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 xml:space="preserve">A pipeline dashboard shows coverage, conversion, and stage aging. But it only becomes useful when the team agrees: the VP Sales owns the decision on where to focus (segments, territories, deal strategy), and every week there’s a 30-minute cadence: review → decide → log actions → follow up. </w:t>
      </w:r>
    </w:p>
    <w:p w14:paraId="4860D451" w14:textId="77777777" w:rsidR="006C6D44" w:rsidRDefault="006C6D44" w:rsidP="006C6D4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Same data. Completely different outcome.</w:t>
      </w:r>
    </w:p>
    <w:p w14:paraId="45BDF02E" w14:textId="77777777" w:rsidR="006C6D44" w:rsidRDefault="006C6D44" w:rsidP="006C6D44">
      <w:pPr>
        <w:pStyle w:val="NormalWeb"/>
        <w:spacing w:before="0" w:beforeAutospacing="0" w:after="0" w:afterAutospacing="0"/>
        <w:textAlignment w:val="baseline"/>
        <w:rPr>
          <w:rFonts w:ascii="Segoe UI" w:hAnsi="Segoe UI" w:cs="Segoe UI"/>
          <w:sz w:val="30"/>
          <w:szCs w:val="30"/>
        </w:rPr>
      </w:pPr>
    </w:p>
    <w:p w14:paraId="22B3FCDD" w14:textId="77777777" w:rsidR="006C6D44" w:rsidRDefault="006C6D44" w:rsidP="006C6D4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lastRenderedPageBreak/>
        <w:t xml:space="preserve">Question for you: </w:t>
      </w:r>
    </w:p>
    <w:p w14:paraId="6DF87031" w14:textId="77777777" w:rsidR="006C6D44" w:rsidRDefault="006C6D44" w:rsidP="006C6D4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What’s the one decision your dashboard should make easier this quarter?</w:t>
      </w:r>
    </w:p>
    <w:p w14:paraId="6EF4F3B2" w14:textId="77777777" w:rsidR="006C6D44" w:rsidRDefault="006C6D44" w:rsidP="006C6D44">
      <w:pPr>
        <w:pStyle w:val="NormalWeb"/>
        <w:spacing w:before="0" w:beforeAutospacing="0" w:after="0" w:afterAutospacing="0"/>
        <w:textAlignment w:val="baseline"/>
        <w:rPr>
          <w:rFonts w:ascii="Segoe UI" w:hAnsi="Segoe UI" w:cs="Segoe UI"/>
          <w:sz w:val="30"/>
          <w:szCs w:val="30"/>
        </w:rPr>
      </w:pPr>
    </w:p>
    <w:p w14:paraId="4635E315" w14:textId="77777777" w:rsidR="006C6D44" w:rsidRDefault="006C6D44" w:rsidP="006C6D44">
      <w:pPr>
        <w:pStyle w:val="NormalWeb"/>
        <w:spacing w:before="0" w:beforeAutospacing="0" w:after="0" w:afterAutospacing="0"/>
        <w:textAlignment w:val="baseline"/>
        <w:rPr>
          <w:rFonts w:ascii="Segoe UI" w:hAnsi="Segoe UI" w:cs="Segoe UI"/>
          <w:sz w:val="30"/>
          <w:szCs w:val="30"/>
        </w:rPr>
      </w:pPr>
      <w:r>
        <w:rPr>
          <w:rStyle w:val="Strong"/>
          <w:rFonts w:ascii="Segoe UI" w:eastAsiaTheme="majorEastAsia" w:hAnsi="Segoe UI" w:cs="Segoe UI"/>
          <w:sz w:val="30"/>
          <w:szCs w:val="30"/>
          <w:bdr w:val="none" w:sz="0" w:space="0" w:color="auto" w:frame="1"/>
        </w:rPr>
        <w:t>#RevenueOperations</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#RevOps</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#SalesOps</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#GTM</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#ExecutiveDashboards</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#BusinessIntelligence</w:t>
      </w:r>
    </w:p>
    <w:p w14:paraId="5640232C" w14:textId="77777777" w:rsidR="006B3604" w:rsidRDefault="006B3604"/>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D44"/>
    <w:rsid w:val="000E4111"/>
    <w:rsid w:val="00260C82"/>
    <w:rsid w:val="002E007E"/>
    <w:rsid w:val="003808E6"/>
    <w:rsid w:val="003A5E3C"/>
    <w:rsid w:val="004B2793"/>
    <w:rsid w:val="005B6D11"/>
    <w:rsid w:val="006B3604"/>
    <w:rsid w:val="006C6D44"/>
    <w:rsid w:val="006D4891"/>
    <w:rsid w:val="00A70B3C"/>
    <w:rsid w:val="00B8291A"/>
    <w:rsid w:val="00B9674C"/>
    <w:rsid w:val="00D42BE3"/>
    <w:rsid w:val="00E660EA"/>
    <w:rsid w:val="00F75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F43DBB"/>
  <w15:chartTrackingRefBased/>
  <w15:docId w15:val="{2E584F0D-C5F7-354D-9939-630D5BE94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D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6D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6D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D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D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D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6D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6D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D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D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D44"/>
    <w:rPr>
      <w:rFonts w:eastAsiaTheme="majorEastAsia" w:cstheme="majorBidi"/>
      <w:color w:val="272727" w:themeColor="text1" w:themeTint="D8"/>
    </w:rPr>
  </w:style>
  <w:style w:type="paragraph" w:styleId="Title">
    <w:name w:val="Title"/>
    <w:basedOn w:val="Normal"/>
    <w:next w:val="Normal"/>
    <w:link w:val="TitleChar"/>
    <w:uiPriority w:val="10"/>
    <w:qFormat/>
    <w:rsid w:val="006C6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D44"/>
    <w:pPr>
      <w:spacing w:before="160"/>
      <w:jc w:val="center"/>
    </w:pPr>
    <w:rPr>
      <w:i/>
      <w:iCs/>
      <w:color w:val="404040" w:themeColor="text1" w:themeTint="BF"/>
    </w:rPr>
  </w:style>
  <w:style w:type="character" w:customStyle="1" w:styleId="QuoteChar">
    <w:name w:val="Quote Char"/>
    <w:basedOn w:val="DefaultParagraphFont"/>
    <w:link w:val="Quote"/>
    <w:uiPriority w:val="29"/>
    <w:rsid w:val="006C6D44"/>
    <w:rPr>
      <w:i/>
      <w:iCs/>
      <w:color w:val="404040" w:themeColor="text1" w:themeTint="BF"/>
    </w:rPr>
  </w:style>
  <w:style w:type="paragraph" w:styleId="ListParagraph">
    <w:name w:val="List Paragraph"/>
    <w:basedOn w:val="Normal"/>
    <w:uiPriority w:val="34"/>
    <w:qFormat/>
    <w:rsid w:val="006C6D44"/>
    <w:pPr>
      <w:ind w:left="720"/>
      <w:contextualSpacing/>
    </w:pPr>
  </w:style>
  <w:style w:type="character" w:styleId="IntenseEmphasis">
    <w:name w:val="Intense Emphasis"/>
    <w:basedOn w:val="DefaultParagraphFont"/>
    <w:uiPriority w:val="21"/>
    <w:qFormat/>
    <w:rsid w:val="006C6D44"/>
    <w:rPr>
      <w:i/>
      <w:iCs/>
      <w:color w:val="0F4761" w:themeColor="accent1" w:themeShade="BF"/>
    </w:rPr>
  </w:style>
  <w:style w:type="paragraph" w:styleId="IntenseQuote">
    <w:name w:val="Intense Quote"/>
    <w:basedOn w:val="Normal"/>
    <w:next w:val="Normal"/>
    <w:link w:val="IntenseQuoteChar"/>
    <w:uiPriority w:val="30"/>
    <w:qFormat/>
    <w:rsid w:val="006C6D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D44"/>
    <w:rPr>
      <w:i/>
      <w:iCs/>
      <w:color w:val="0F4761" w:themeColor="accent1" w:themeShade="BF"/>
    </w:rPr>
  </w:style>
  <w:style w:type="character" w:styleId="IntenseReference">
    <w:name w:val="Intense Reference"/>
    <w:basedOn w:val="DefaultParagraphFont"/>
    <w:uiPriority w:val="32"/>
    <w:qFormat/>
    <w:rsid w:val="006C6D44"/>
    <w:rPr>
      <w:b/>
      <w:bCs/>
      <w:smallCaps/>
      <w:color w:val="0F4761" w:themeColor="accent1" w:themeShade="BF"/>
      <w:spacing w:val="5"/>
    </w:rPr>
  </w:style>
  <w:style w:type="paragraph" w:styleId="NormalWeb">
    <w:name w:val="Normal (Web)"/>
    <w:basedOn w:val="Normal"/>
    <w:uiPriority w:val="99"/>
    <w:semiHidden/>
    <w:unhideWhenUsed/>
    <w:rsid w:val="006C6D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C6D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243</Words>
  <Characters>1240</Characters>
  <Application>Microsoft Office Word</Application>
  <DocSecurity>0</DocSecurity>
  <Lines>37</Lines>
  <Paragraphs>13</Paragraphs>
  <ScaleCrop>false</ScaleCrop>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2026-02-25T03:48:00Z</dcterms:created>
  <dcterms:modified xsi:type="dcterms:W3CDTF">2026-02-25T03:50:00Z</dcterms:modified>
</cp:coreProperties>
</file>