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01D9" w14:textId="77777777" w:rsidR="00BC5591" w:rsidRDefault="00000000">
      <w:pPr>
        <w:jc w:val="center"/>
      </w:pPr>
      <w:r>
        <w:rPr>
          <w:b/>
          <w:sz w:val="44"/>
        </w:rPr>
        <w:t>Revenue Driver Model Report</w:t>
      </w:r>
      <w:r>
        <w:rPr>
          <w:b/>
          <w:sz w:val="44"/>
        </w:rPr>
        <w:br/>
      </w:r>
      <w:r w:rsidRPr="004D60DD">
        <w:rPr>
          <w:sz w:val="24"/>
          <w:szCs w:val="21"/>
        </w:rPr>
        <w:t>A Connected Revenue Forecasting System for SaaS and Streaming Businesses</w:t>
      </w:r>
    </w:p>
    <w:p w14:paraId="75849EBF" w14:textId="77777777" w:rsidR="00BC5591" w:rsidRDefault="00BC5591"/>
    <w:p w14:paraId="0137571B" w14:textId="77777777" w:rsidR="004D60DD" w:rsidRDefault="004D60DD"/>
    <w:p w14:paraId="2363C925" w14:textId="77777777" w:rsidR="004D60DD" w:rsidRDefault="004D60DD"/>
    <w:p w14:paraId="15B91265" w14:textId="77777777" w:rsidR="004D60DD" w:rsidRDefault="004D60DD"/>
    <w:p w14:paraId="34F1BEC4" w14:textId="77777777" w:rsidR="004D60DD" w:rsidRDefault="004D60DD"/>
    <w:p w14:paraId="7BCAF913" w14:textId="77777777" w:rsidR="00BC5591" w:rsidRDefault="00000000" w:rsidP="004D60DD">
      <w:r>
        <w:rPr>
          <w:sz w:val="24"/>
        </w:rPr>
        <w:t>Prepared for a professional LinkedIn / executive audience</w:t>
      </w:r>
    </w:p>
    <w:p w14:paraId="34C23920" w14:textId="77777777" w:rsidR="00BC5591" w:rsidRDefault="00000000" w:rsidP="004D60DD">
      <w:r>
        <w:rPr>
          <w:sz w:val="24"/>
        </w:rPr>
        <w:t>Model confidence score: 88 / 100</w:t>
      </w:r>
    </w:p>
    <w:p w14:paraId="1A1657C5" w14:textId="77777777" w:rsidR="00BC5591" w:rsidRDefault="00000000" w:rsidP="004D60DD">
      <w:r>
        <w:rPr>
          <w:sz w:val="24"/>
        </w:rPr>
        <w:t>Primary report file: /home/ubuntu/revenue_driver_model_final_report.docx</w:t>
      </w:r>
    </w:p>
    <w:p w14:paraId="6631DD8E" w14:textId="77777777" w:rsidR="00BC5591" w:rsidRDefault="00000000" w:rsidP="004D60DD">
      <w:r>
        <w:rPr>
          <w:sz w:val="24"/>
        </w:rPr>
        <w:t>Model workbook: /home/ubuntu/revenue_rebuild/rebuilt_revenue_driver_model.xlsx</w:t>
      </w:r>
    </w:p>
    <w:p w14:paraId="220D8B3F" w14:textId="77777777" w:rsidR="00BC5591" w:rsidRDefault="00000000">
      <w:pPr>
        <w:jc w:val="center"/>
      </w:pPr>
      <w:r>
        <w:rPr>
          <w:sz w:val="24"/>
        </w:rPr>
        <w:t>Prepared: April 1, 2026</w:t>
      </w:r>
    </w:p>
    <w:p w14:paraId="7CA3B09F" w14:textId="77777777" w:rsidR="00BC5591" w:rsidRDefault="00000000">
      <w:r>
        <w:br w:type="page"/>
      </w:r>
    </w:p>
    <w:p w14:paraId="2EBBC191" w14:textId="77777777" w:rsidR="00BC5591" w:rsidRDefault="00000000">
      <w:pPr>
        <w:pStyle w:val="Heading1"/>
      </w:pPr>
      <w:bookmarkStart w:id="0" w:name="_Toc225956502"/>
      <w:r>
        <w:lastRenderedPageBreak/>
        <w:t>Table of Contents</w:t>
      </w:r>
      <w:bookmarkEnd w:id="0"/>
    </w:p>
    <w:p w14:paraId="2DD7633B" w14:textId="1484C887" w:rsidR="004D60DD" w:rsidRDefault="00000000">
      <w:pPr>
        <w:pStyle w:val="TOC1"/>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25956502" w:history="1">
        <w:r w:rsidR="004D60DD" w:rsidRPr="00FA4489">
          <w:rPr>
            <w:rStyle w:val="Hyperlink"/>
            <w:noProof/>
          </w:rPr>
          <w:t>Table of Contents</w:t>
        </w:r>
        <w:r w:rsidR="004D60DD">
          <w:rPr>
            <w:noProof/>
            <w:webHidden/>
          </w:rPr>
          <w:tab/>
        </w:r>
        <w:r w:rsidR="004D60DD">
          <w:rPr>
            <w:noProof/>
            <w:webHidden/>
          </w:rPr>
          <w:fldChar w:fldCharType="begin"/>
        </w:r>
        <w:r w:rsidR="004D60DD">
          <w:rPr>
            <w:noProof/>
            <w:webHidden/>
          </w:rPr>
          <w:instrText xml:space="preserve"> PAGEREF _Toc225956502 \h </w:instrText>
        </w:r>
        <w:r w:rsidR="004D60DD">
          <w:rPr>
            <w:noProof/>
            <w:webHidden/>
          </w:rPr>
        </w:r>
        <w:r w:rsidR="004D60DD">
          <w:rPr>
            <w:noProof/>
            <w:webHidden/>
          </w:rPr>
          <w:fldChar w:fldCharType="separate"/>
        </w:r>
        <w:r w:rsidR="004D60DD">
          <w:rPr>
            <w:noProof/>
            <w:webHidden/>
          </w:rPr>
          <w:t>2</w:t>
        </w:r>
        <w:r w:rsidR="004D60DD">
          <w:rPr>
            <w:noProof/>
            <w:webHidden/>
          </w:rPr>
          <w:fldChar w:fldCharType="end"/>
        </w:r>
      </w:hyperlink>
    </w:p>
    <w:p w14:paraId="3B06964B" w14:textId="343A8AAA"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03" w:history="1">
        <w:r w:rsidRPr="00FA4489">
          <w:rPr>
            <w:rStyle w:val="Hyperlink"/>
            <w:noProof/>
          </w:rPr>
          <w:t>1. Executive Summary</w:t>
        </w:r>
        <w:r>
          <w:rPr>
            <w:noProof/>
            <w:webHidden/>
          </w:rPr>
          <w:tab/>
        </w:r>
        <w:r>
          <w:rPr>
            <w:noProof/>
            <w:webHidden/>
          </w:rPr>
          <w:fldChar w:fldCharType="begin"/>
        </w:r>
        <w:r>
          <w:rPr>
            <w:noProof/>
            <w:webHidden/>
          </w:rPr>
          <w:instrText xml:space="preserve"> PAGEREF _Toc225956503 \h </w:instrText>
        </w:r>
        <w:r>
          <w:rPr>
            <w:noProof/>
            <w:webHidden/>
          </w:rPr>
        </w:r>
        <w:r>
          <w:rPr>
            <w:noProof/>
            <w:webHidden/>
          </w:rPr>
          <w:fldChar w:fldCharType="separate"/>
        </w:r>
        <w:r>
          <w:rPr>
            <w:noProof/>
            <w:webHidden/>
          </w:rPr>
          <w:t>4</w:t>
        </w:r>
        <w:r>
          <w:rPr>
            <w:noProof/>
            <w:webHidden/>
          </w:rPr>
          <w:fldChar w:fldCharType="end"/>
        </w:r>
      </w:hyperlink>
    </w:p>
    <w:p w14:paraId="06C08D26" w14:textId="55716053"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04" w:history="1">
        <w:r w:rsidRPr="00FA4489">
          <w:rPr>
            <w:rStyle w:val="Hyperlink"/>
            <w:noProof/>
          </w:rPr>
          <w:t>1.1 Key Findings</w:t>
        </w:r>
        <w:r>
          <w:rPr>
            <w:noProof/>
            <w:webHidden/>
          </w:rPr>
          <w:tab/>
        </w:r>
        <w:r>
          <w:rPr>
            <w:noProof/>
            <w:webHidden/>
          </w:rPr>
          <w:fldChar w:fldCharType="begin"/>
        </w:r>
        <w:r>
          <w:rPr>
            <w:noProof/>
            <w:webHidden/>
          </w:rPr>
          <w:instrText xml:space="preserve"> PAGEREF _Toc225956504 \h </w:instrText>
        </w:r>
        <w:r>
          <w:rPr>
            <w:noProof/>
            <w:webHidden/>
          </w:rPr>
        </w:r>
        <w:r>
          <w:rPr>
            <w:noProof/>
            <w:webHidden/>
          </w:rPr>
          <w:fldChar w:fldCharType="separate"/>
        </w:r>
        <w:r>
          <w:rPr>
            <w:noProof/>
            <w:webHidden/>
          </w:rPr>
          <w:t>4</w:t>
        </w:r>
        <w:r>
          <w:rPr>
            <w:noProof/>
            <w:webHidden/>
          </w:rPr>
          <w:fldChar w:fldCharType="end"/>
        </w:r>
      </w:hyperlink>
    </w:p>
    <w:p w14:paraId="23F38C60" w14:textId="21BA5D4E"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05" w:history="1">
        <w:r w:rsidRPr="00FA4489">
          <w:rPr>
            <w:rStyle w:val="Hyperlink"/>
            <w:noProof/>
          </w:rPr>
          <w:t>1.2 Headline Metrics</w:t>
        </w:r>
        <w:r>
          <w:rPr>
            <w:noProof/>
            <w:webHidden/>
          </w:rPr>
          <w:tab/>
        </w:r>
        <w:r>
          <w:rPr>
            <w:noProof/>
            <w:webHidden/>
          </w:rPr>
          <w:fldChar w:fldCharType="begin"/>
        </w:r>
        <w:r>
          <w:rPr>
            <w:noProof/>
            <w:webHidden/>
          </w:rPr>
          <w:instrText xml:space="preserve"> PAGEREF _Toc225956505 \h </w:instrText>
        </w:r>
        <w:r>
          <w:rPr>
            <w:noProof/>
            <w:webHidden/>
          </w:rPr>
        </w:r>
        <w:r>
          <w:rPr>
            <w:noProof/>
            <w:webHidden/>
          </w:rPr>
          <w:fldChar w:fldCharType="separate"/>
        </w:r>
        <w:r>
          <w:rPr>
            <w:noProof/>
            <w:webHidden/>
          </w:rPr>
          <w:t>5</w:t>
        </w:r>
        <w:r>
          <w:rPr>
            <w:noProof/>
            <w:webHidden/>
          </w:rPr>
          <w:fldChar w:fldCharType="end"/>
        </w:r>
      </w:hyperlink>
    </w:p>
    <w:p w14:paraId="515D00BC" w14:textId="09005EDB"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06" w:history="1">
        <w:r w:rsidRPr="00FA4489">
          <w:rPr>
            <w:rStyle w:val="Hyperlink"/>
            <w:noProof/>
          </w:rPr>
          <w:t>2. LinkedIn Article Context</w:t>
        </w:r>
        <w:r>
          <w:rPr>
            <w:noProof/>
            <w:webHidden/>
          </w:rPr>
          <w:tab/>
        </w:r>
        <w:r>
          <w:rPr>
            <w:noProof/>
            <w:webHidden/>
          </w:rPr>
          <w:fldChar w:fldCharType="begin"/>
        </w:r>
        <w:r>
          <w:rPr>
            <w:noProof/>
            <w:webHidden/>
          </w:rPr>
          <w:instrText xml:space="preserve"> PAGEREF _Toc225956506 \h </w:instrText>
        </w:r>
        <w:r>
          <w:rPr>
            <w:noProof/>
            <w:webHidden/>
          </w:rPr>
        </w:r>
        <w:r>
          <w:rPr>
            <w:noProof/>
            <w:webHidden/>
          </w:rPr>
          <w:fldChar w:fldCharType="separate"/>
        </w:r>
        <w:r>
          <w:rPr>
            <w:noProof/>
            <w:webHidden/>
          </w:rPr>
          <w:t>5</w:t>
        </w:r>
        <w:r>
          <w:rPr>
            <w:noProof/>
            <w:webHidden/>
          </w:rPr>
          <w:fldChar w:fldCharType="end"/>
        </w:r>
      </w:hyperlink>
    </w:p>
    <w:p w14:paraId="77F21F89" w14:textId="35728507"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07" w:history="1">
        <w:r w:rsidRPr="00FA4489">
          <w:rPr>
            <w:rStyle w:val="Hyperlink"/>
            <w:noProof/>
          </w:rPr>
          <w:t>3. Model Overview</w:t>
        </w:r>
        <w:r>
          <w:rPr>
            <w:noProof/>
            <w:webHidden/>
          </w:rPr>
          <w:tab/>
        </w:r>
        <w:r>
          <w:rPr>
            <w:noProof/>
            <w:webHidden/>
          </w:rPr>
          <w:fldChar w:fldCharType="begin"/>
        </w:r>
        <w:r>
          <w:rPr>
            <w:noProof/>
            <w:webHidden/>
          </w:rPr>
          <w:instrText xml:space="preserve"> PAGEREF _Toc225956507 \h </w:instrText>
        </w:r>
        <w:r>
          <w:rPr>
            <w:noProof/>
            <w:webHidden/>
          </w:rPr>
        </w:r>
        <w:r>
          <w:rPr>
            <w:noProof/>
            <w:webHidden/>
          </w:rPr>
          <w:fldChar w:fldCharType="separate"/>
        </w:r>
        <w:r>
          <w:rPr>
            <w:noProof/>
            <w:webHidden/>
          </w:rPr>
          <w:t>5</w:t>
        </w:r>
        <w:r>
          <w:rPr>
            <w:noProof/>
            <w:webHidden/>
          </w:rPr>
          <w:fldChar w:fldCharType="end"/>
        </w:r>
      </w:hyperlink>
    </w:p>
    <w:p w14:paraId="1EB0B28C" w14:textId="3CDD827B"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08" w:history="1">
        <w:r w:rsidRPr="00FA4489">
          <w:rPr>
            <w:rStyle w:val="Hyperlink"/>
            <w:noProof/>
          </w:rPr>
          <w:t>3.1 The Connected System</w:t>
        </w:r>
        <w:r>
          <w:rPr>
            <w:noProof/>
            <w:webHidden/>
          </w:rPr>
          <w:tab/>
        </w:r>
        <w:r>
          <w:rPr>
            <w:noProof/>
            <w:webHidden/>
          </w:rPr>
          <w:fldChar w:fldCharType="begin"/>
        </w:r>
        <w:r>
          <w:rPr>
            <w:noProof/>
            <w:webHidden/>
          </w:rPr>
          <w:instrText xml:space="preserve"> PAGEREF _Toc225956508 \h </w:instrText>
        </w:r>
        <w:r>
          <w:rPr>
            <w:noProof/>
            <w:webHidden/>
          </w:rPr>
        </w:r>
        <w:r>
          <w:rPr>
            <w:noProof/>
            <w:webHidden/>
          </w:rPr>
          <w:fldChar w:fldCharType="separate"/>
        </w:r>
        <w:r>
          <w:rPr>
            <w:noProof/>
            <w:webHidden/>
          </w:rPr>
          <w:t>5</w:t>
        </w:r>
        <w:r>
          <w:rPr>
            <w:noProof/>
            <w:webHidden/>
          </w:rPr>
          <w:fldChar w:fldCharType="end"/>
        </w:r>
      </w:hyperlink>
    </w:p>
    <w:p w14:paraId="7BBE6E5C" w14:textId="6BE7D6C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09" w:history="1">
        <w:r w:rsidRPr="00FA4489">
          <w:rPr>
            <w:rStyle w:val="Hyperlink"/>
            <w:noProof/>
          </w:rPr>
          <w:t>3.2 How the 14 KPIs Work Together</w:t>
        </w:r>
        <w:r>
          <w:rPr>
            <w:noProof/>
            <w:webHidden/>
          </w:rPr>
          <w:tab/>
        </w:r>
        <w:r>
          <w:rPr>
            <w:noProof/>
            <w:webHidden/>
          </w:rPr>
          <w:fldChar w:fldCharType="begin"/>
        </w:r>
        <w:r>
          <w:rPr>
            <w:noProof/>
            <w:webHidden/>
          </w:rPr>
          <w:instrText xml:space="preserve"> PAGEREF _Toc225956509 \h </w:instrText>
        </w:r>
        <w:r>
          <w:rPr>
            <w:noProof/>
            <w:webHidden/>
          </w:rPr>
        </w:r>
        <w:r>
          <w:rPr>
            <w:noProof/>
            <w:webHidden/>
          </w:rPr>
          <w:fldChar w:fldCharType="separate"/>
        </w:r>
        <w:r>
          <w:rPr>
            <w:noProof/>
            <w:webHidden/>
          </w:rPr>
          <w:t>6</w:t>
        </w:r>
        <w:r>
          <w:rPr>
            <w:noProof/>
            <w:webHidden/>
          </w:rPr>
          <w:fldChar w:fldCharType="end"/>
        </w:r>
      </w:hyperlink>
    </w:p>
    <w:p w14:paraId="539CC6E4" w14:textId="6118A74C"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0" w:history="1">
        <w:r w:rsidRPr="00FA4489">
          <w:rPr>
            <w:rStyle w:val="Hyperlink"/>
            <w:noProof/>
          </w:rPr>
          <w:t>3.3 Data Flow and Interdependencies</w:t>
        </w:r>
        <w:r>
          <w:rPr>
            <w:noProof/>
            <w:webHidden/>
          </w:rPr>
          <w:tab/>
        </w:r>
        <w:r>
          <w:rPr>
            <w:noProof/>
            <w:webHidden/>
          </w:rPr>
          <w:fldChar w:fldCharType="begin"/>
        </w:r>
        <w:r>
          <w:rPr>
            <w:noProof/>
            <w:webHidden/>
          </w:rPr>
          <w:instrText xml:space="preserve"> PAGEREF _Toc225956510 \h </w:instrText>
        </w:r>
        <w:r>
          <w:rPr>
            <w:noProof/>
            <w:webHidden/>
          </w:rPr>
        </w:r>
        <w:r>
          <w:rPr>
            <w:noProof/>
            <w:webHidden/>
          </w:rPr>
          <w:fldChar w:fldCharType="separate"/>
        </w:r>
        <w:r>
          <w:rPr>
            <w:noProof/>
            <w:webHidden/>
          </w:rPr>
          <w:t>7</w:t>
        </w:r>
        <w:r>
          <w:rPr>
            <w:noProof/>
            <w:webHidden/>
          </w:rPr>
          <w:fldChar w:fldCharType="end"/>
        </w:r>
      </w:hyperlink>
    </w:p>
    <w:p w14:paraId="40870241" w14:textId="14BFF408"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11" w:history="1">
        <w:r w:rsidRPr="00FA4489">
          <w:rPr>
            <w:rStyle w:val="Hyperlink"/>
            <w:noProof/>
          </w:rPr>
          <w:t>4. Data Sources and Methodology</w:t>
        </w:r>
        <w:r>
          <w:rPr>
            <w:noProof/>
            <w:webHidden/>
          </w:rPr>
          <w:tab/>
        </w:r>
        <w:r>
          <w:rPr>
            <w:noProof/>
            <w:webHidden/>
          </w:rPr>
          <w:fldChar w:fldCharType="begin"/>
        </w:r>
        <w:r>
          <w:rPr>
            <w:noProof/>
            <w:webHidden/>
          </w:rPr>
          <w:instrText xml:space="preserve"> PAGEREF _Toc225956511 \h </w:instrText>
        </w:r>
        <w:r>
          <w:rPr>
            <w:noProof/>
            <w:webHidden/>
          </w:rPr>
        </w:r>
        <w:r>
          <w:rPr>
            <w:noProof/>
            <w:webHidden/>
          </w:rPr>
          <w:fldChar w:fldCharType="separate"/>
        </w:r>
        <w:r>
          <w:rPr>
            <w:noProof/>
            <w:webHidden/>
          </w:rPr>
          <w:t>8</w:t>
        </w:r>
        <w:r>
          <w:rPr>
            <w:noProof/>
            <w:webHidden/>
          </w:rPr>
          <w:fldChar w:fldCharType="end"/>
        </w:r>
      </w:hyperlink>
    </w:p>
    <w:p w14:paraId="166E40E5" w14:textId="0C0A1015"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2" w:history="1">
        <w:r w:rsidRPr="00FA4489">
          <w:rPr>
            <w:rStyle w:val="Hyperlink"/>
            <w:noProof/>
          </w:rPr>
          <w:t>4.1 Why These Sources Were Selected</w:t>
        </w:r>
        <w:r>
          <w:rPr>
            <w:noProof/>
            <w:webHidden/>
          </w:rPr>
          <w:tab/>
        </w:r>
        <w:r>
          <w:rPr>
            <w:noProof/>
            <w:webHidden/>
          </w:rPr>
          <w:fldChar w:fldCharType="begin"/>
        </w:r>
        <w:r>
          <w:rPr>
            <w:noProof/>
            <w:webHidden/>
          </w:rPr>
          <w:instrText xml:space="preserve"> PAGEREF _Toc225956512 \h </w:instrText>
        </w:r>
        <w:r>
          <w:rPr>
            <w:noProof/>
            <w:webHidden/>
          </w:rPr>
        </w:r>
        <w:r>
          <w:rPr>
            <w:noProof/>
            <w:webHidden/>
          </w:rPr>
          <w:fldChar w:fldCharType="separate"/>
        </w:r>
        <w:r>
          <w:rPr>
            <w:noProof/>
            <w:webHidden/>
          </w:rPr>
          <w:t>8</w:t>
        </w:r>
        <w:r>
          <w:rPr>
            <w:noProof/>
            <w:webHidden/>
          </w:rPr>
          <w:fldChar w:fldCharType="end"/>
        </w:r>
      </w:hyperlink>
    </w:p>
    <w:p w14:paraId="1EBC5D65" w14:textId="19947B71"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3" w:history="1">
        <w:r w:rsidRPr="00FA4489">
          <w:rPr>
            <w:rStyle w:val="Hyperlink"/>
            <w:noProof/>
          </w:rPr>
          <w:t>4.2 Source Hierarchy</w:t>
        </w:r>
        <w:r>
          <w:rPr>
            <w:noProof/>
            <w:webHidden/>
          </w:rPr>
          <w:tab/>
        </w:r>
        <w:r>
          <w:rPr>
            <w:noProof/>
            <w:webHidden/>
          </w:rPr>
          <w:fldChar w:fldCharType="begin"/>
        </w:r>
        <w:r>
          <w:rPr>
            <w:noProof/>
            <w:webHidden/>
          </w:rPr>
          <w:instrText xml:space="preserve"> PAGEREF _Toc225956513 \h </w:instrText>
        </w:r>
        <w:r>
          <w:rPr>
            <w:noProof/>
            <w:webHidden/>
          </w:rPr>
        </w:r>
        <w:r>
          <w:rPr>
            <w:noProof/>
            <w:webHidden/>
          </w:rPr>
          <w:fldChar w:fldCharType="separate"/>
        </w:r>
        <w:r>
          <w:rPr>
            <w:noProof/>
            <w:webHidden/>
          </w:rPr>
          <w:t>8</w:t>
        </w:r>
        <w:r>
          <w:rPr>
            <w:noProof/>
            <w:webHidden/>
          </w:rPr>
          <w:fldChar w:fldCharType="end"/>
        </w:r>
      </w:hyperlink>
    </w:p>
    <w:p w14:paraId="3B57BB1E" w14:textId="587C09DD"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4" w:history="1">
        <w:r w:rsidRPr="00FA4489">
          <w:rPr>
            <w:rStyle w:val="Hyperlink"/>
            <w:noProof/>
          </w:rPr>
          <w:t>4.3 Transparency and Defensibility Framework</w:t>
        </w:r>
        <w:r>
          <w:rPr>
            <w:noProof/>
            <w:webHidden/>
          </w:rPr>
          <w:tab/>
        </w:r>
        <w:r>
          <w:rPr>
            <w:noProof/>
            <w:webHidden/>
          </w:rPr>
          <w:fldChar w:fldCharType="begin"/>
        </w:r>
        <w:r>
          <w:rPr>
            <w:noProof/>
            <w:webHidden/>
          </w:rPr>
          <w:instrText xml:space="preserve"> PAGEREF _Toc225956514 \h </w:instrText>
        </w:r>
        <w:r>
          <w:rPr>
            <w:noProof/>
            <w:webHidden/>
          </w:rPr>
        </w:r>
        <w:r>
          <w:rPr>
            <w:noProof/>
            <w:webHidden/>
          </w:rPr>
          <w:fldChar w:fldCharType="separate"/>
        </w:r>
        <w:r>
          <w:rPr>
            <w:noProof/>
            <w:webHidden/>
          </w:rPr>
          <w:t>8</w:t>
        </w:r>
        <w:r>
          <w:rPr>
            <w:noProof/>
            <w:webHidden/>
          </w:rPr>
          <w:fldChar w:fldCharType="end"/>
        </w:r>
      </w:hyperlink>
    </w:p>
    <w:p w14:paraId="2FB2360E" w14:textId="12013643"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15" w:history="1">
        <w:r w:rsidRPr="00FA4489">
          <w:rPr>
            <w:rStyle w:val="Hyperlink"/>
            <w:noProof/>
          </w:rPr>
          <w:t>5. The 14 KPIs - Complete Documentation</w:t>
        </w:r>
        <w:r>
          <w:rPr>
            <w:noProof/>
            <w:webHidden/>
          </w:rPr>
          <w:tab/>
        </w:r>
        <w:r>
          <w:rPr>
            <w:noProof/>
            <w:webHidden/>
          </w:rPr>
          <w:fldChar w:fldCharType="begin"/>
        </w:r>
        <w:r>
          <w:rPr>
            <w:noProof/>
            <w:webHidden/>
          </w:rPr>
          <w:instrText xml:space="preserve"> PAGEREF _Toc225956515 \h </w:instrText>
        </w:r>
        <w:r>
          <w:rPr>
            <w:noProof/>
            <w:webHidden/>
          </w:rPr>
        </w:r>
        <w:r>
          <w:rPr>
            <w:noProof/>
            <w:webHidden/>
          </w:rPr>
          <w:fldChar w:fldCharType="separate"/>
        </w:r>
        <w:r>
          <w:rPr>
            <w:noProof/>
            <w:webHidden/>
          </w:rPr>
          <w:t>9</w:t>
        </w:r>
        <w:r>
          <w:rPr>
            <w:noProof/>
            <w:webHidden/>
          </w:rPr>
          <w:fldChar w:fldCharType="end"/>
        </w:r>
      </w:hyperlink>
    </w:p>
    <w:p w14:paraId="62D08DDA" w14:textId="2825465F"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6" w:history="1">
        <w:r w:rsidRPr="00FA4489">
          <w:rPr>
            <w:rStyle w:val="Hyperlink"/>
            <w:noProof/>
          </w:rPr>
          <w:t>5.1 ACV</w:t>
        </w:r>
        <w:r>
          <w:rPr>
            <w:noProof/>
            <w:webHidden/>
          </w:rPr>
          <w:tab/>
        </w:r>
        <w:r>
          <w:rPr>
            <w:noProof/>
            <w:webHidden/>
          </w:rPr>
          <w:fldChar w:fldCharType="begin"/>
        </w:r>
        <w:r>
          <w:rPr>
            <w:noProof/>
            <w:webHidden/>
          </w:rPr>
          <w:instrText xml:space="preserve"> PAGEREF _Toc225956516 \h </w:instrText>
        </w:r>
        <w:r>
          <w:rPr>
            <w:noProof/>
            <w:webHidden/>
          </w:rPr>
        </w:r>
        <w:r>
          <w:rPr>
            <w:noProof/>
            <w:webHidden/>
          </w:rPr>
          <w:fldChar w:fldCharType="separate"/>
        </w:r>
        <w:r>
          <w:rPr>
            <w:noProof/>
            <w:webHidden/>
          </w:rPr>
          <w:t>9</w:t>
        </w:r>
        <w:r>
          <w:rPr>
            <w:noProof/>
            <w:webHidden/>
          </w:rPr>
          <w:fldChar w:fldCharType="end"/>
        </w:r>
      </w:hyperlink>
    </w:p>
    <w:p w14:paraId="75DECB12" w14:textId="38D7740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7" w:history="1">
        <w:r w:rsidRPr="00FA4489">
          <w:rPr>
            <w:rStyle w:val="Hyperlink"/>
            <w:noProof/>
          </w:rPr>
          <w:t>5.2 TCV</w:t>
        </w:r>
        <w:r>
          <w:rPr>
            <w:noProof/>
            <w:webHidden/>
          </w:rPr>
          <w:tab/>
        </w:r>
        <w:r>
          <w:rPr>
            <w:noProof/>
            <w:webHidden/>
          </w:rPr>
          <w:fldChar w:fldCharType="begin"/>
        </w:r>
        <w:r>
          <w:rPr>
            <w:noProof/>
            <w:webHidden/>
          </w:rPr>
          <w:instrText xml:space="preserve"> PAGEREF _Toc225956517 \h </w:instrText>
        </w:r>
        <w:r>
          <w:rPr>
            <w:noProof/>
            <w:webHidden/>
          </w:rPr>
        </w:r>
        <w:r>
          <w:rPr>
            <w:noProof/>
            <w:webHidden/>
          </w:rPr>
          <w:fldChar w:fldCharType="separate"/>
        </w:r>
        <w:r>
          <w:rPr>
            <w:noProof/>
            <w:webHidden/>
          </w:rPr>
          <w:t>9</w:t>
        </w:r>
        <w:r>
          <w:rPr>
            <w:noProof/>
            <w:webHidden/>
          </w:rPr>
          <w:fldChar w:fldCharType="end"/>
        </w:r>
      </w:hyperlink>
    </w:p>
    <w:p w14:paraId="7F215A6F" w14:textId="3E78D37F"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8" w:history="1">
        <w:r w:rsidRPr="00FA4489">
          <w:rPr>
            <w:rStyle w:val="Hyperlink"/>
            <w:noProof/>
          </w:rPr>
          <w:t>5.3 ARR</w:t>
        </w:r>
        <w:r>
          <w:rPr>
            <w:noProof/>
            <w:webHidden/>
          </w:rPr>
          <w:tab/>
        </w:r>
        <w:r>
          <w:rPr>
            <w:noProof/>
            <w:webHidden/>
          </w:rPr>
          <w:fldChar w:fldCharType="begin"/>
        </w:r>
        <w:r>
          <w:rPr>
            <w:noProof/>
            <w:webHidden/>
          </w:rPr>
          <w:instrText xml:space="preserve"> PAGEREF _Toc225956518 \h </w:instrText>
        </w:r>
        <w:r>
          <w:rPr>
            <w:noProof/>
            <w:webHidden/>
          </w:rPr>
        </w:r>
        <w:r>
          <w:rPr>
            <w:noProof/>
            <w:webHidden/>
          </w:rPr>
          <w:fldChar w:fldCharType="separate"/>
        </w:r>
        <w:r>
          <w:rPr>
            <w:noProof/>
            <w:webHidden/>
          </w:rPr>
          <w:t>9</w:t>
        </w:r>
        <w:r>
          <w:rPr>
            <w:noProof/>
            <w:webHidden/>
          </w:rPr>
          <w:fldChar w:fldCharType="end"/>
        </w:r>
      </w:hyperlink>
    </w:p>
    <w:p w14:paraId="3D975FEB" w14:textId="5E253840"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19" w:history="1">
        <w:r w:rsidRPr="00FA4489">
          <w:rPr>
            <w:rStyle w:val="Hyperlink"/>
            <w:noProof/>
          </w:rPr>
          <w:t>5.4 MRR</w:t>
        </w:r>
        <w:r>
          <w:rPr>
            <w:noProof/>
            <w:webHidden/>
          </w:rPr>
          <w:tab/>
        </w:r>
        <w:r>
          <w:rPr>
            <w:noProof/>
            <w:webHidden/>
          </w:rPr>
          <w:fldChar w:fldCharType="begin"/>
        </w:r>
        <w:r>
          <w:rPr>
            <w:noProof/>
            <w:webHidden/>
          </w:rPr>
          <w:instrText xml:space="preserve"> PAGEREF _Toc225956519 \h </w:instrText>
        </w:r>
        <w:r>
          <w:rPr>
            <w:noProof/>
            <w:webHidden/>
          </w:rPr>
        </w:r>
        <w:r>
          <w:rPr>
            <w:noProof/>
            <w:webHidden/>
          </w:rPr>
          <w:fldChar w:fldCharType="separate"/>
        </w:r>
        <w:r>
          <w:rPr>
            <w:noProof/>
            <w:webHidden/>
          </w:rPr>
          <w:t>10</w:t>
        </w:r>
        <w:r>
          <w:rPr>
            <w:noProof/>
            <w:webHidden/>
          </w:rPr>
          <w:fldChar w:fldCharType="end"/>
        </w:r>
      </w:hyperlink>
    </w:p>
    <w:p w14:paraId="73477D21" w14:textId="770C6C50"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0" w:history="1">
        <w:r w:rsidRPr="00FA4489">
          <w:rPr>
            <w:rStyle w:val="Hyperlink"/>
            <w:noProof/>
          </w:rPr>
          <w:t>5.5 Subscription Bookings</w:t>
        </w:r>
        <w:r>
          <w:rPr>
            <w:noProof/>
            <w:webHidden/>
          </w:rPr>
          <w:tab/>
        </w:r>
        <w:r>
          <w:rPr>
            <w:noProof/>
            <w:webHidden/>
          </w:rPr>
          <w:fldChar w:fldCharType="begin"/>
        </w:r>
        <w:r>
          <w:rPr>
            <w:noProof/>
            <w:webHidden/>
          </w:rPr>
          <w:instrText xml:space="preserve"> PAGEREF _Toc225956520 \h </w:instrText>
        </w:r>
        <w:r>
          <w:rPr>
            <w:noProof/>
            <w:webHidden/>
          </w:rPr>
        </w:r>
        <w:r>
          <w:rPr>
            <w:noProof/>
            <w:webHidden/>
          </w:rPr>
          <w:fldChar w:fldCharType="separate"/>
        </w:r>
        <w:r>
          <w:rPr>
            <w:noProof/>
            <w:webHidden/>
          </w:rPr>
          <w:t>10</w:t>
        </w:r>
        <w:r>
          <w:rPr>
            <w:noProof/>
            <w:webHidden/>
          </w:rPr>
          <w:fldChar w:fldCharType="end"/>
        </w:r>
      </w:hyperlink>
    </w:p>
    <w:p w14:paraId="18985520" w14:textId="6204AE23"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1" w:history="1">
        <w:r w:rsidRPr="00FA4489">
          <w:rPr>
            <w:rStyle w:val="Hyperlink"/>
            <w:noProof/>
          </w:rPr>
          <w:t>5.6 Renewals</w:t>
        </w:r>
        <w:r>
          <w:rPr>
            <w:noProof/>
            <w:webHidden/>
          </w:rPr>
          <w:tab/>
        </w:r>
        <w:r>
          <w:rPr>
            <w:noProof/>
            <w:webHidden/>
          </w:rPr>
          <w:fldChar w:fldCharType="begin"/>
        </w:r>
        <w:r>
          <w:rPr>
            <w:noProof/>
            <w:webHidden/>
          </w:rPr>
          <w:instrText xml:space="preserve"> PAGEREF _Toc225956521 \h </w:instrText>
        </w:r>
        <w:r>
          <w:rPr>
            <w:noProof/>
            <w:webHidden/>
          </w:rPr>
        </w:r>
        <w:r>
          <w:rPr>
            <w:noProof/>
            <w:webHidden/>
          </w:rPr>
          <w:fldChar w:fldCharType="separate"/>
        </w:r>
        <w:r>
          <w:rPr>
            <w:noProof/>
            <w:webHidden/>
          </w:rPr>
          <w:t>10</w:t>
        </w:r>
        <w:r>
          <w:rPr>
            <w:noProof/>
            <w:webHidden/>
          </w:rPr>
          <w:fldChar w:fldCharType="end"/>
        </w:r>
      </w:hyperlink>
    </w:p>
    <w:p w14:paraId="270662F3" w14:textId="5EE8726B"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2" w:history="1">
        <w:r w:rsidRPr="00FA4489">
          <w:rPr>
            <w:rStyle w:val="Hyperlink"/>
            <w:noProof/>
          </w:rPr>
          <w:t>5.7 Reactivations</w:t>
        </w:r>
        <w:r>
          <w:rPr>
            <w:noProof/>
            <w:webHidden/>
          </w:rPr>
          <w:tab/>
        </w:r>
        <w:r>
          <w:rPr>
            <w:noProof/>
            <w:webHidden/>
          </w:rPr>
          <w:fldChar w:fldCharType="begin"/>
        </w:r>
        <w:r>
          <w:rPr>
            <w:noProof/>
            <w:webHidden/>
          </w:rPr>
          <w:instrText xml:space="preserve"> PAGEREF _Toc225956522 \h </w:instrText>
        </w:r>
        <w:r>
          <w:rPr>
            <w:noProof/>
            <w:webHidden/>
          </w:rPr>
        </w:r>
        <w:r>
          <w:rPr>
            <w:noProof/>
            <w:webHidden/>
          </w:rPr>
          <w:fldChar w:fldCharType="separate"/>
        </w:r>
        <w:r>
          <w:rPr>
            <w:noProof/>
            <w:webHidden/>
          </w:rPr>
          <w:t>11</w:t>
        </w:r>
        <w:r>
          <w:rPr>
            <w:noProof/>
            <w:webHidden/>
          </w:rPr>
          <w:fldChar w:fldCharType="end"/>
        </w:r>
      </w:hyperlink>
    </w:p>
    <w:p w14:paraId="3B0ED234" w14:textId="6D0E919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3" w:history="1">
        <w:r w:rsidRPr="00FA4489">
          <w:rPr>
            <w:rStyle w:val="Hyperlink"/>
            <w:noProof/>
          </w:rPr>
          <w:t>5.8 CAC</w:t>
        </w:r>
        <w:r>
          <w:rPr>
            <w:noProof/>
            <w:webHidden/>
          </w:rPr>
          <w:tab/>
        </w:r>
        <w:r>
          <w:rPr>
            <w:noProof/>
            <w:webHidden/>
          </w:rPr>
          <w:fldChar w:fldCharType="begin"/>
        </w:r>
        <w:r>
          <w:rPr>
            <w:noProof/>
            <w:webHidden/>
          </w:rPr>
          <w:instrText xml:space="preserve"> PAGEREF _Toc225956523 \h </w:instrText>
        </w:r>
        <w:r>
          <w:rPr>
            <w:noProof/>
            <w:webHidden/>
          </w:rPr>
        </w:r>
        <w:r>
          <w:rPr>
            <w:noProof/>
            <w:webHidden/>
          </w:rPr>
          <w:fldChar w:fldCharType="separate"/>
        </w:r>
        <w:r>
          <w:rPr>
            <w:noProof/>
            <w:webHidden/>
          </w:rPr>
          <w:t>11</w:t>
        </w:r>
        <w:r>
          <w:rPr>
            <w:noProof/>
            <w:webHidden/>
          </w:rPr>
          <w:fldChar w:fldCharType="end"/>
        </w:r>
      </w:hyperlink>
    </w:p>
    <w:p w14:paraId="42A2EB22" w14:textId="4C923E9A"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4" w:history="1">
        <w:r w:rsidRPr="00FA4489">
          <w:rPr>
            <w:rStyle w:val="Hyperlink"/>
            <w:noProof/>
          </w:rPr>
          <w:t>5.9 CLV</w:t>
        </w:r>
        <w:r>
          <w:rPr>
            <w:noProof/>
            <w:webHidden/>
          </w:rPr>
          <w:tab/>
        </w:r>
        <w:r>
          <w:rPr>
            <w:noProof/>
            <w:webHidden/>
          </w:rPr>
          <w:fldChar w:fldCharType="begin"/>
        </w:r>
        <w:r>
          <w:rPr>
            <w:noProof/>
            <w:webHidden/>
          </w:rPr>
          <w:instrText xml:space="preserve"> PAGEREF _Toc225956524 \h </w:instrText>
        </w:r>
        <w:r>
          <w:rPr>
            <w:noProof/>
            <w:webHidden/>
          </w:rPr>
        </w:r>
        <w:r>
          <w:rPr>
            <w:noProof/>
            <w:webHidden/>
          </w:rPr>
          <w:fldChar w:fldCharType="separate"/>
        </w:r>
        <w:r>
          <w:rPr>
            <w:noProof/>
            <w:webHidden/>
          </w:rPr>
          <w:t>12</w:t>
        </w:r>
        <w:r>
          <w:rPr>
            <w:noProof/>
            <w:webHidden/>
          </w:rPr>
          <w:fldChar w:fldCharType="end"/>
        </w:r>
      </w:hyperlink>
    </w:p>
    <w:p w14:paraId="7F2353CF" w14:textId="256912E9"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5" w:history="1">
        <w:r w:rsidRPr="00FA4489">
          <w:rPr>
            <w:rStyle w:val="Hyperlink"/>
            <w:noProof/>
          </w:rPr>
          <w:t>5.10 Net New Subscriptions</w:t>
        </w:r>
        <w:r>
          <w:rPr>
            <w:noProof/>
            <w:webHidden/>
          </w:rPr>
          <w:tab/>
        </w:r>
        <w:r>
          <w:rPr>
            <w:noProof/>
            <w:webHidden/>
          </w:rPr>
          <w:fldChar w:fldCharType="begin"/>
        </w:r>
        <w:r>
          <w:rPr>
            <w:noProof/>
            <w:webHidden/>
          </w:rPr>
          <w:instrText xml:space="preserve"> PAGEREF _Toc225956525 \h </w:instrText>
        </w:r>
        <w:r>
          <w:rPr>
            <w:noProof/>
            <w:webHidden/>
          </w:rPr>
        </w:r>
        <w:r>
          <w:rPr>
            <w:noProof/>
            <w:webHidden/>
          </w:rPr>
          <w:fldChar w:fldCharType="separate"/>
        </w:r>
        <w:r>
          <w:rPr>
            <w:noProof/>
            <w:webHidden/>
          </w:rPr>
          <w:t>12</w:t>
        </w:r>
        <w:r>
          <w:rPr>
            <w:noProof/>
            <w:webHidden/>
          </w:rPr>
          <w:fldChar w:fldCharType="end"/>
        </w:r>
      </w:hyperlink>
    </w:p>
    <w:p w14:paraId="095331F3" w14:textId="6CAF1E0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6" w:history="1">
        <w:r w:rsidRPr="00FA4489">
          <w:rPr>
            <w:rStyle w:val="Hyperlink"/>
            <w:noProof/>
          </w:rPr>
          <w:t>5.11 Net Churn</w:t>
        </w:r>
        <w:r>
          <w:rPr>
            <w:noProof/>
            <w:webHidden/>
          </w:rPr>
          <w:tab/>
        </w:r>
        <w:r>
          <w:rPr>
            <w:noProof/>
            <w:webHidden/>
          </w:rPr>
          <w:fldChar w:fldCharType="begin"/>
        </w:r>
        <w:r>
          <w:rPr>
            <w:noProof/>
            <w:webHidden/>
          </w:rPr>
          <w:instrText xml:space="preserve"> PAGEREF _Toc225956526 \h </w:instrText>
        </w:r>
        <w:r>
          <w:rPr>
            <w:noProof/>
            <w:webHidden/>
          </w:rPr>
        </w:r>
        <w:r>
          <w:rPr>
            <w:noProof/>
            <w:webHidden/>
          </w:rPr>
          <w:fldChar w:fldCharType="separate"/>
        </w:r>
        <w:r>
          <w:rPr>
            <w:noProof/>
            <w:webHidden/>
          </w:rPr>
          <w:t>12</w:t>
        </w:r>
        <w:r>
          <w:rPr>
            <w:noProof/>
            <w:webHidden/>
          </w:rPr>
          <w:fldChar w:fldCharType="end"/>
        </w:r>
      </w:hyperlink>
    </w:p>
    <w:p w14:paraId="57AFF398" w14:textId="014C6DA1"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7" w:history="1">
        <w:r w:rsidRPr="00FA4489">
          <w:rPr>
            <w:rStyle w:val="Hyperlink"/>
            <w:noProof/>
          </w:rPr>
          <w:t>5.12 Expansion</w:t>
        </w:r>
        <w:r>
          <w:rPr>
            <w:noProof/>
            <w:webHidden/>
          </w:rPr>
          <w:tab/>
        </w:r>
        <w:r>
          <w:rPr>
            <w:noProof/>
            <w:webHidden/>
          </w:rPr>
          <w:fldChar w:fldCharType="begin"/>
        </w:r>
        <w:r>
          <w:rPr>
            <w:noProof/>
            <w:webHidden/>
          </w:rPr>
          <w:instrText xml:space="preserve"> PAGEREF _Toc225956527 \h </w:instrText>
        </w:r>
        <w:r>
          <w:rPr>
            <w:noProof/>
            <w:webHidden/>
          </w:rPr>
        </w:r>
        <w:r>
          <w:rPr>
            <w:noProof/>
            <w:webHidden/>
          </w:rPr>
          <w:fldChar w:fldCharType="separate"/>
        </w:r>
        <w:r>
          <w:rPr>
            <w:noProof/>
            <w:webHidden/>
          </w:rPr>
          <w:t>13</w:t>
        </w:r>
        <w:r>
          <w:rPr>
            <w:noProof/>
            <w:webHidden/>
          </w:rPr>
          <w:fldChar w:fldCharType="end"/>
        </w:r>
      </w:hyperlink>
    </w:p>
    <w:p w14:paraId="1420F087" w14:textId="3350B20D"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8" w:history="1">
        <w:r w:rsidRPr="00FA4489">
          <w:rPr>
            <w:rStyle w:val="Hyperlink"/>
            <w:noProof/>
          </w:rPr>
          <w:t>5.13 Retention</w:t>
        </w:r>
        <w:r>
          <w:rPr>
            <w:noProof/>
            <w:webHidden/>
          </w:rPr>
          <w:tab/>
        </w:r>
        <w:r>
          <w:rPr>
            <w:noProof/>
            <w:webHidden/>
          </w:rPr>
          <w:fldChar w:fldCharType="begin"/>
        </w:r>
        <w:r>
          <w:rPr>
            <w:noProof/>
            <w:webHidden/>
          </w:rPr>
          <w:instrText xml:space="preserve"> PAGEREF _Toc225956528 \h </w:instrText>
        </w:r>
        <w:r>
          <w:rPr>
            <w:noProof/>
            <w:webHidden/>
          </w:rPr>
        </w:r>
        <w:r>
          <w:rPr>
            <w:noProof/>
            <w:webHidden/>
          </w:rPr>
          <w:fldChar w:fldCharType="separate"/>
        </w:r>
        <w:r>
          <w:rPr>
            <w:noProof/>
            <w:webHidden/>
          </w:rPr>
          <w:t>13</w:t>
        </w:r>
        <w:r>
          <w:rPr>
            <w:noProof/>
            <w:webHidden/>
          </w:rPr>
          <w:fldChar w:fldCharType="end"/>
        </w:r>
      </w:hyperlink>
    </w:p>
    <w:p w14:paraId="4EB82A82" w14:textId="4C8D8FA0"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29" w:history="1">
        <w:r w:rsidRPr="00FA4489">
          <w:rPr>
            <w:rStyle w:val="Hyperlink"/>
            <w:noProof/>
          </w:rPr>
          <w:t>5.14 Seats</w:t>
        </w:r>
        <w:r>
          <w:rPr>
            <w:noProof/>
            <w:webHidden/>
          </w:rPr>
          <w:tab/>
        </w:r>
        <w:r>
          <w:rPr>
            <w:noProof/>
            <w:webHidden/>
          </w:rPr>
          <w:fldChar w:fldCharType="begin"/>
        </w:r>
        <w:r>
          <w:rPr>
            <w:noProof/>
            <w:webHidden/>
          </w:rPr>
          <w:instrText xml:space="preserve"> PAGEREF _Toc225956529 \h </w:instrText>
        </w:r>
        <w:r>
          <w:rPr>
            <w:noProof/>
            <w:webHidden/>
          </w:rPr>
        </w:r>
        <w:r>
          <w:rPr>
            <w:noProof/>
            <w:webHidden/>
          </w:rPr>
          <w:fldChar w:fldCharType="separate"/>
        </w:r>
        <w:r>
          <w:rPr>
            <w:noProof/>
            <w:webHidden/>
          </w:rPr>
          <w:t>14</w:t>
        </w:r>
        <w:r>
          <w:rPr>
            <w:noProof/>
            <w:webHidden/>
          </w:rPr>
          <w:fldChar w:fldCharType="end"/>
        </w:r>
      </w:hyperlink>
    </w:p>
    <w:p w14:paraId="0A43914D" w14:textId="3BA2DA2A"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30" w:history="1">
        <w:r w:rsidRPr="00FA4489">
          <w:rPr>
            <w:rStyle w:val="Hyperlink"/>
            <w:noProof/>
          </w:rPr>
          <w:t>6. Model Components</w:t>
        </w:r>
        <w:r>
          <w:rPr>
            <w:noProof/>
            <w:webHidden/>
          </w:rPr>
          <w:tab/>
        </w:r>
        <w:r>
          <w:rPr>
            <w:noProof/>
            <w:webHidden/>
          </w:rPr>
          <w:fldChar w:fldCharType="begin"/>
        </w:r>
        <w:r>
          <w:rPr>
            <w:noProof/>
            <w:webHidden/>
          </w:rPr>
          <w:instrText xml:space="preserve"> PAGEREF _Toc225956530 \h </w:instrText>
        </w:r>
        <w:r>
          <w:rPr>
            <w:noProof/>
            <w:webHidden/>
          </w:rPr>
        </w:r>
        <w:r>
          <w:rPr>
            <w:noProof/>
            <w:webHidden/>
          </w:rPr>
          <w:fldChar w:fldCharType="separate"/>
        </w:r>
        <w:r>
          <w:rPr>
            <w:noProof/>
            <w:webHidden/>
          </w:rPr>
          <w:t>14</w:t>
        </w:r>
        <w:r>
          <w:rPr>
            <w:noProof/>
            <w:webHidden/>
          </w:rPr>
          <w:fldChar w:fldCharType="end"/>
        </w:r>
      </w:hyperlink>
    </w:p>
    <w:p w14:paraId="5D29E2CE" w14:textId="7BB6F2BC"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1" w:history="1">
        <w:r w:rsidRPr="00FA4489">
          <w:rPr>
            <w:rStyle w:val="Hyperlink"/>
            <w:noProof/>
          </w:rPr>
          <w:t>6.1 Acquisition Engine</w:t>
        </w:r>
        <w:r>
          <w:rPr>
            <w:noProof/>
            <w:webHidden/>
          </w:rPr>
          <w:tab/>
        </w:r>
        <w:r>
          <w:rPr>
            <w:noProof/>
            <w:webHidden/>
          </w:rPr>
          <w:fldChar w:fldCharType="begin"/>
        </w:r>
        <w:r>
          <w:rPr>
            <w:noProof/>
            <w:webHidden/>
          </w:rPr>
          <w:instrText xml:space="preserve"> PAGEREF _Toc225956531 \h </w:instrText>
        </w:r>
        <w:r>
          <w:rPr>
            <w:noProof/>
            <w:webHidden/>
          </w:rPr>
        </w:r>
        <w:r>
          <w:rPr>
            <w:noProof/>
            <w:webHidden/>
          </w:rPr>
          <w:fldChar w:fldCharType="separate"/>
        </w:r>
        <w:r>
          <w:rPr>
            <w:noProof/>
            <w:webHidden/>
          </w:rPr>
          <w:t>14</w:t>
        </w:r>
        <w:r>
          <w:rPr>
            <w:noProof/>
            <w:webHidden/>
          </w:rPr>
          <w:fldChar w:fldCharType="end"/>
        </w:r>
      </w:hyperlink>
    </w:p>
    <w:p w14:paraId="2AEEDCA4" w14:textId="55B48C3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2" w:history="1">
        <w:r w:rsidRPr="00FA4489">
          <w:rPr>
            <w:rStyle w:val="Hyperlink"/>
            <w:noProof/>
          </w:rPr>
          <w:t>6.2 Retention Engine</w:t>
        </w:r>
        <w:r>
          <w:rPr>
            <w:noProof/>
            <w:webHidden/>
          </w:rPr>
          <w:tab/>
        </w:r>
        <w:r>
          <w:rPr>
            <w:noProof/>
            <w:webHidden/>
          </w:rPr>
          <w:fldChar w:fldCharType="begin"/>
        </w:r>
        <w:r>
          <w:rPr>
            <w:noProof/>
            <w:webHidden/>
          </w:rPr>
          <w:instrText xml:space="preserve"> PAGEREF _Toc225956532 \h </w:instrText>
        </w:r>
        <w:r>
          <w:rPr>
            <w:noProof/>
            <w:webHidden/>
          </w:rPr>
        </w:r>
        <w:r>
          <w:rPr>
            <w:noProof/>
            <w:webHidden/>
          </w:rPr>
          <w:fldChar w:fldCharType="separate"/>
        </w:r>
        <w:r>
          <w:rPr>
            <w:noProof/>
            <w:webHidden/>
          </w:rPr>
          <w:t>14</w:t>
        </w:r>
        <w:r>
          <w:rPr>
            <w:noProof/>
            <w:webHidden/>
          </w:rPr>
          <w:fldChar w:fldCharType="end"/>
        </w:r>
      </w:hyperlink>
    </w:p>
    <w:p w14:paraId="28935752" w14:textId="1C0D4018"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3" w:history="1">
        <w:r w:rsidRPr="00FA4489">
          <w:rPr>
            <w:rStyle w:val="Hyperlink"/>
            <w:noProof/>
          </w:rPr>
          <w:t>6.3 Expansion Engine</w:t>
        </w:r>
        <w:r>
          <w:rPr>
            <w:noProof/>
            <w:webHidden/>
          </w:rPr>
          <w:tab/>
        </w:r>
        <w:r>
          <w:rPr>
            <w:noProof/>
            <w:webHidden/>
          </w:rPr>
          <w:fldChar w:fldCharType="begin"/>
        </w:r>
        <w:r>
          <w:rPr>
            <w:noProof/>
            <w:webHidden/>
          </w:rPr>
          <w:instrText xml:space="preserve"> PAGEREF _Toc225956533 \h </w:instrText>
        </w:r>
        <w:r>
          <w:rPr>
            <w:noProof/>
            <w:webHidden/>
          </w:rPr>
        </w:r>
        <w:r>
          <w:rPr>
            <w:noProof/>
            <w:webHidden/>
          </w:rPr>
          <w:fldChar w:fldCharType="separate"/>
        </w:r>
        <w:r>
          <w:rPr>
            <w:noProof/>
            <w:webHidden/>
          </w:rPr>
          <w:t>14</w:t>
        </w:r>
        <w:r>
          <w:rPr>
            <w:noProof/>
            <w:webHidden/>
          </w:rPr>
          <w:fldChar w:fldCharType="end"/>
        </w:r>
      </w:hyperlink>
    </w:p>
    <w:p w14:paraId="3789B32A" w14:textId="6D2266FA"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4" w:history="1">
        <w:r w:rsidRPr="00FA4489">
          <w:rPr>
            <w:rStyle w:val="Hyperlink"/>
            <w:noProof/>
          </w:rPr>
          <w:t>6.4 Reactivation Engine</w:t>
        </w:r>
        <w:r>
          <w:rPr>
            <w:noProof/>
            <w:webHidden/>
          </w:rPr>
          <w:tab/>
        </w:r>
        <w:r>
          <w:rPr>
            <w:noProof/>
            <w:webHidden/>
          </w:rPr>
          <w:fldChar w:fldCharType="begin"/>
        </w:r>
        <w:r>
          <w:rPr>
            <w:noProof/>
            <w:webHidden/>
          </w:rPr>
          <w:instrText xml:space="preserve"> PAGEREF _Toc225956534 \h </w:instrText>
        </w:r>
        <w:r>
          <w:rPr>
            <w:noProof/>
            <w:webHidden/>
          </w:rPr>
        </w:r>
        <w:r>
          <w:rPr>
            <w:noProof/>
            <w:webHidden/>
          </w:rPr>
          <w:fldChar w:fldCharType="separate"/>
        </w:r>
        <w:r>
          <w:rPr>
            <w:noProof/>
            <w:webHidden/>
          </w:rPr>
          <w:t>14</w:t>
        </w:r>
        <w:r>
          <w:rPr>
            <w:noProof/>
            <w:webHidden/>
          </w:rPr>
          <w:fldChar w:fldCharType="end"/>
        </w:r>
      </w:hyperlink>
    </w:p>
    <w:p w14:paraId="38AB2BF3" w14:textId="25C2525E"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5" w:history="1">
        <w:r w:rsidRPr="00FA4489">
          <w:rPr>
            <w:rStyle w:val="Hyperlink"/>
            <w:noProof/>
          </w:rPr>
          <w:t>6.5 Unit Economics</w:t>
        </w:r>
        <w:r>
          <w:rPr>
            <w:noProof/>
            <w:webHidden/>
          </w:rPr>
          <w:tab/>
        </w:r>
        <w:r>
          <w:rPr>
            <w:noProof/>
            <w:webHidden/>
          </w:rPr>
          <w:fldChar w:fldCharType="begin"/>
        </w:r>
        <w:r>
          <w:rPr>
            <w:noProof/>
            <w:webHidden/>
          </w:rPr>
          <w:instrText xml:space="preserve"> PAGEREF _Toc225956535 \h </w:instrText>
        </w:r>
        <w:r>
          <w:rPr>
            <w:noProof/>
            <w:webHidden/>
          </w:rPr>
        </w:r>
        <w:r>
          <w:rPr>
            <w:noProof/>
            <w:webHidden/>
          </w:rPr>
          <w:fldChar w:fldCharType="separate"/>
        </w:r>
        <w:r>
          <w:rPr>
            <w:noProof/>
            <w:webHidden/>
          </w:rPr>
          <w:t>15</w:t>
        </w:r>
        <w:r>
          <w:rPr>
            <w:noProof/>
            <w:webHidden/>
          </w:rPr>
          <w:fldChar w:fldCharType="end"/>
        </w:r>
      </w:hyperlink>
    </w:p>
    <w:p w14:paraId="19C1CD04" w14:textId="3A86F3A1"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36" w:history="1">
        <w:r w:rsidRPr="00FA4489">
          <w:rPr>
            <w:rStyle w:val="Hyperlink"/>
            <w:noProof/>
          </w:rPr>
          <w:t>7. Complete Calculations and Formulas</w:t>
        </w:r>
        <w:r>
          <w:rPr>
            <w:noProof/>
            <w:webHidden/>
          </w:rPr>
          <w:tab/>
        </w:r>
        <w:r>
          <w:rPr>
            <w:noProof/>
            <w:webHidden/>
          </w:rPr>
          <w:fldChar w:fldCharType="begin"/>
        </w:r>
        <w:r>
          <w:rPr>
            <w:noProof/>
            <w:webHidden/>
          </w:rPr>
          <w:instrText xml:space="preserve"> PAGEREF _Toc225956536 \h </w:instrText>
        </w:r>
        <w:r>
          <w:rPr>
            <w:noProof/>
            <w:webHidden/>
          </w:rPr>
        </w:r>
        <w:r>
          <w:rPr>
            <w:noProof/>
            <w:webHidden/>
          </w:rPr>
          <w:fldChar w:fldCharType="separate"/>
        </w:r>
        <w:r>
          <w:rPr>
            <w:noProof/>
            <w:webHidden/>
          </w:rPr>
          <w:t>15</w:t>
        </w:r>
        <w:r>
          <w:rPr>
            <w:noProof/>
            <w:webHidden/>
          </w:rPr>
          <w:fldChar w:fldCharType="end"/>
        </w:r>
      </w:hyperlink>
    </w:p>
    <w:p w14:paraId="3AE2CDB9" w14:textId="57929E9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7" w:history="1">
        <w:r w:rsidRPr="00FA4489">
          <w:rPr>
            <w:rStyle w:val="Hyperlink"/>
            <w:noProof/>
          </w:rPr>
          <w:t>7.1 Step-by-Step Example</w:t>
        </w:r>
        <w:r>
          <w:rPr>
            <w:noProof/>
            <w:webHidden/>
          </w:rPr>
          <w:tab/>
        </w:r>
        <w:r>
          <w:rPr>
            <w:noProof/>
            <w:webHidden/>
          </w:rPr>
          <w:fldChar w:fldCharType="begin"/>
        </w:r>
        <w:r>
          <w:rPr>
            <w:noProof/>
            <w:webHidden/>
          </w:rPr>
          <w:instrText xml:space="preserve"> PAGEREF _Toc225956537 \h </w:instrText>
        </w:r>
        <w:r>
          <w:rPr>
            <w:noProof/>
            <w:webHidden/>
          </w:rPr>
        </w:r>
        <w:r>
          <w:rPr>
            <w:noProof/>
            <w:webHidden/>
          </w:rPr>
          <w:fldChar w:fldCharType="separate"/>
        </w:r>
        <w:r>
          <w:rPr>
            <w:noProof/>
            <w:webHidden/>
          </w:rPr>
          <w:t>15</w:t>
        </w:r>
        <w:r>
          <w:rPr>
            <w:noProof/>
            <w:webHidden/>
          </w:rPr>
          <w:fldChar w:fldCharType="end"/>
        </w:r>
      </w:hyperlink>
    </w:p>
    <w:p w14:paraId="29FAFFAF" w14:textId="20D91C96"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38" w:history="1">
        <w:r w:rsidRPr="00FA4489">
          <w:rPr>
            <w:rStyle w:val="Hyperlink"/>
            <w:noProof/>
          </w:rPr>
          <w:t>7.2 How the Metrics Connect</w:t>
        </w:r>
        <w:r>
          <w:rPr>
            <w:noProof/>
            <w:webHidden/>
          </w:rPr>
          <w:tab/>
        </w:r>
        <w:r>
          <w:rPr>
            <w:noProof/>
            <w:webHidden/>
          </w:rPr>
          <w:fldChar w:fldCharType="begin"/>
        </w:r>
        <w:r>
          <w:rPr>
            <w:noProof/>
            <w:webHidden/>
          </w:rPr>
          <w:instrText xml:space="preserve"> PAGEREF _Toc225956538 \h </w:instrText>
        </w:r>
        <w:r>
          <w:rPr>
            <w:noProof/>
            <w:webHidden/>
          </w:rPr>
        </w:r>
        <w:r>
          <w:rPr>
            <w:noProof/>
            <w:webHidden/>
          </w:rPr>
          <w:fldChar w:fldCharType="separate"/>
        </w:r>
        <w:r>
          <w:rPr>
            <w:noProof/>
            <w:webHidden/>
          </w:rPr>
          <w:t>15</w:t>
        </w:r>
        <w:r>
          <w:rPr>
            <w:noProof/>
            <w:webHidden/>
          </w:rPr>
          <w:fldChar w:fldCharType="end"/>
        </w:r>
      </w:hyperlink>
    </w:p>
    <w:p w14:paraId="1D2FAF5F" w14:textId="27827400"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39" w:history="1">
        <w:r w:rsidRPr="00FA4489">
          <w:rPr>
            <w:rStyle w:val="Hyperlink"/>
            <w:noProof/>
          </w:rPr>
          <w:t>8. Results and Insights</w:t>
        </w:r>
        <w:r>
          <w:rPr>
            <w:noProof/>
            <w:webHidden/>
          </w:rPr>
          <w:tab/>
        </w:r>
        <w:r>
          <w:rPr>
            <w:noProof/>
            <w:webHidden/>
          </w:rPr>
          <w:fldChar w:fldCharType="begin"/>
        </w:r>
        <w:r>
          <w:rPr>
            <w:noProof/>
            <w:webHidden/>
          </w:rPr>
          <w:instrText xml:space="preserve"> PAGEREF _Toc225956539 \h </w:instrText>
        </w:r>
        <w:r>
          <w:rPr>
            <w:noProof/>
            <w:webHidden/>
          </w:rPr>
        </w:r>
        <w:r>
          <w:rPr>
            <w:noProof/>
            <w:webHidden/>
          </w:rPr>
          <w:fldChar w:fldCharType="separate"/>
        </w:r>
        <w:r>
          <w:rPr>
            <w:noProof/>
            <w:webHidden/>
          </w:rPr>
          <w:t>16</w:t>
        </w:r>
        <w:r>
          <w:rPr>
            <w:noProof/>
            <w:webHidden/>
          </w:rPr>
          <w:fldChar w:fldCharType="end"/>
        </w:r>
      </w:hyperlink>
    </w:p>
    <w:p w14:paraId="49679E56" w14:textId="363EE860"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0" w:history="1">
        <w:r w:rsidRPr="00FA4489">
          <w:rPr>
            <w:rStyle w:val="Hyperlink"/>
            <w:noProof/>
          </w:rPr>
          <w:t>8.1 Key Model Outputs</w:t>
        </w:r>
        <w:r>
          <w:rPr>
            <w:noProof/>
            <w:webHidden/>
          </w:rPr>
          <w:tab/>
        </w:r>
        <w:r>
          <w:rPr>
            <w:noProof/>
            <w:webHidden/>
          </w:rPr>
          <w:fldChar w:fldCharType="begin"/>
        </w:r>
        <w:r>
          <w:rPr>
            <w:noProof/>
            <w:webHidden/>
          </w:rPr>
          <w:instrText xml:space="preserve"> PAGEREF _Toc225956540 \h </w:instrText>
        </w:r>
        <w:r>
          <w:rPr>
            <w:noProof/>
            <w:webHidden/>
          </w:rPr>
        </w:r>
        <w:r>
          <w:rPr>
            <w:noProof/>
            <w:webHidden/>
          </w:rPr>
          <w:fldChar w:fldCharType="separate"/>
        </w:r>
        <w:r>
          <w:rPr>
            <w:noProof/>
            <w:webHidden/>
          </w:rPr>
          <w:t>16</w:t>
        </w:r>
        <w:r>
          <w:rPr>
            <w:noProof/>
            <w:webHidden/>
          </w:rPr>
          <w:fldChar w:fldCharType="end"/>
        </w:r>
      </w:hyperlink>
    </w:p>
    <w:p w14:paraId="27322661" w14:textId="1F36D6F1"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1" w:history="1">
        <w:r w:rsidRPr="00FA4489">
          <w:rPr>
            <w:rStyle w:val="Hyperlink"/>
            <w:noProof/>
          </w:rPr>
          <w:t>8.2 Monthly Forecasts</w:t>
        </w:r>
        <w:r>
          <w:rPr>
            <w:noProof/>
            <w:webHidden/>
          </w:rPr>
          <w:tab/>
        </w:r>
        <w:r>
          <w:rPr>
            <w:noProof/>
            <w:webHidden/>
          </w:rPr>
          <w:fldChar w:fldCharType="begin"/>
        </w:r>
        <w:r>
          <w:rPr>
            <w:noProof/>
            <w:webHidden/>
          </w:rPr>
          <w:instrText xml:space="preserve"> PAGEREF _Toc225956541 \h </w:instrText>
        </w:r>
        <w:r>
          <w:rPr>
            <w:noProof/>
            <w:webHidden/>
          </w:rPr>
        </w:r>
        <w:r>
          <w:rPr>
            <w:noProof/>
            <w:webHidden/>
          </w:rPr>
          <w:fldChar w:fldCharType="separate"/>
        </w:r>
        <w:r>
          <w:rPr>
            <w:noProof/>
            <w:webHidden/>
          </w:rPr>
          <w:t>16</w:t>
        </w:r>
        <w:r>
          <w:rPr>
            <w:noProof/>
            <w:webHidden/>
          </w:rPr>
          <w:fldChar w:fldCharType="end"/>
        </w:r>
      </w:hyperlink>
    </w:p>
    <w:p w14:paraId="49F7289C" w14:textId="62A533AC"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2" w:history="1">
        <w:r w:rsidRPr="00FA4489">
          <w:rPr>
            <w:rStyle w:val="Hyperlink"/>
            <w:noProof/>
          </w:rPr>
          <w:t>8.3 Strategic Insights for SaaS and Streaming Businesses</w:t>
        </w:r>
        <w:r>
          <w:rPr>
            <w:noProof/>
            <w:webHidden/>
          </w:rPr>
          <w:tab/>
        </w:r>
        <w:r>
          <w:rPr>
            <w:noProof/>
            <w:webHidden/>
          </w:rPr>
          <w:fldChar w:fldCharType="begin"/>
        </w:r>
        <w:r>
          <w:rPr>
            <w:noProof/>
            <w:webHidden/>
          </w:rPr>
          <w:instrText xml:space="preserve"> PAGEREF _Toc225956542 \h </w:instrText>
        </w:r>
        <w:r>
          <w:rPr>
            <w:noProof/>
            <w:webHidden/>
          </w:rPr>
        </w:r>
        <w:r>
          <w:rPr>
            <w:noProof/>
            <w:webHidden/>
          </w:rPr>
          <w:fldChar w:fldCharType="separate"/>
        </w:r>
        <w:r>
          <w:rPr>
            <w:noProof/>
            <w:webHidden/>
          </w:rPr>
          <w:t>16</w:t>
        </w:r>
        <w:r>
          <w:rPr>
            <w:noProof/>
            <w:webHidden/>
          </w:rPr>
          <w:fldChar w:fldCharType="end"/>
        </w:r>
      </w:hyperlink>
    </w:p>
    <w:p w14:paraId="29DDCC8E" w14:textId="2B688AE3"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3" w:history="1">
        <w:r w:rsidRPr="00FA4489">
          <w:rPr>
            <w:rStyle w:val="Hyperlink"/>
            <w:noProof/>
          </w:rPr>
          <w:t>8.4 What the Model Reveals About Connected Revenue Systems</w:t>
        </w:r>
        <w:r>
          <w:rPr>
            <w:noProof/>
            <w:webHidden/>
          </w:rPr>
          <w:tab/>
        </w:r>
        <w:r>
          <w:rPr>
            <w:noProof/>
            <w:webHidden/>
          </w:rPr>
          <w:fldChar w:fldCharType="begin"/>
        </w:r>
        <w:r>
          <w:rPr>
            <w:noProof/>
            <w:webHidden/>
          </w:rPr>
          <w:instrText xml:space="preserve"> PAGEREF _Toc225956543 \h </w:instrText>
        </w:r>
        <w:r>
          <w:rPr>
            <w:noProof/>
            <w:webHidden/>
          </w:rPr>
        </w:r>
        <w:r>
          <w:rPr>
            <w:noProof/>
            <w:webHidden/>
          </w:rPr>
          <w:fldChar w:fldCharType="separate"/>
        </w:r>
        <w:r>
          <w:rPr>
            <w:noProof/>
            <w:webHidden/>
          </w:rPr>
          <w:t>17</w:t>
        </w:r>
        <w:r>
          <w:rPr>
            <w:noProof/>
            <w:webHidden/>
          </w:rPr>
          <w:fldChar w:fldCharType="end"/>
        </w:r>
      </w:hyperlink>
    </w:p>
    <w:p w14:paraId="3CFD1BEF" w14:textId="25776B23"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44" w:history="1">
        <w:r w:rsidRPr="00FA4489">
          <w:rPr>
            <w:rStyle w:val="Hyperlink"/>
            <w:noProof/>
          </w:rPr>
          <w:t>9. Visualizations</w:t>
        </w:r>
        <w:r>
          <w:rPr>
            <w:noProof/>
            <w:webHidden/>
          </w:rPr>
          <w:tab/>
        </w:r>
        <w:r>
          <w:rPr>
            <w:noProof/>
            <w:webHidden/>
          </w:rPr>
          <w:fldChar w:fldCharType="begin"/>
        </w:r>
        <w:r>
          <w:rPr>
            <w:noProof/>
            <w:webHidden/>
          </w:rPr>
          <w:instrText xml:space="preserve"> PAGEREF _Toc225956544 \h </w:instrText>
        </w:r>
        <w:r>
          <w:rPr>
            <w:noProof/>
            <w:webHidden/>
          </w:rPr>
        </w:r>
        <w:r>
          <w:rPr>
            <w:noProof/>
            <w:webHidden/>
          </w:rPr>
          <w:fldChar w:fldCharType="separate"/>
        </w:r>
        <w:r>
          <w:rPr>
            <w:noProof/>
            <w:webHidden/>
          </w:rPr>
          <w:t>17</w:t>
        </w:r>
        <w:r>
          <w:rPr>
            <w:noProof/>
            <w:webHidden/>
          </w:rPr>
          <w:fldChar w:fldCharType="end"/>
        </w:r>
      </w:hyperlink>
    </w:p>
    <w:p w14:paraId="55256A14" w14:textId="05218CA6"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5" w:history="1">
        <w:r w:rsidRPr="00FA4489">
          <w:rPr>
            <w:rStyle w:val="Hyperlink"/>
            <w:noProof/>
          </w:rPr>
          <w:t>9.1 Monthly Revenue Trajectory</w:t>
        </w:r>
        <w:r>
          <w:rPr>
            <w:noProof/>
            <w:webHidden/>
          </w:rPr>
          <w:tab/>
        </w:r>
        <w:r>
          <w:rPr>
            <w:noProof/>
            <w:webHidden/>
          </w:rPr>
          <w:fldChar w:fldCharType="begin"/>
        </w:r>
        <w:r>
          <w:rPr>
            <w:noProof/>
            <w:webHidden/>
          </w:rPr>
          <w:instrText xml:space="preserve"> PAGEREF _Toc225956545 \h </w:instrText>
        </w:r>
        <w:r>
          <w:rPr>
            <w:noProof/>
            <w:webHidden/>
          </w:rPr>
        </w:r>
        <w:r>
          <w:rPr>
            <w:noProof/>
            <w:webHidden/>
          </w:rPr>
          <w:fldChar w:fldCharType="separate"/>
        </w:r>
        <w:r>
          <w:rPr>
            <w:noProof/>
            <w:webHidden/>
          </w:rPr>
          <w:t>17</w:t>
        </w:r>
        <w:r>
          <w:rPr>
            <w:noProof/>
            <w:webHidden/>
          </w:rPr>
          <w:fldChar w:fldCharType="end"/>
        </w:r>
      </w:hyperlink>
    </w:p>
    <w:p w14:paraId="17635B55" w14:textId="4A5368F8"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6" w:history="1">
        <w:r w:rsidRPr="00FA4489">
          <w:rPr>
            <w:rStyle w:val="Hyperlink"/>
            <w:noProof/>
          </w:rPr>
          <w:t>9.2 Retention and Reactivation Dynamics</w:t>
        </w:r>
        <w:r>
          <w:rPr>
            <w:noProof/>
            <w:webHidden/>
          </w:rPr>
          <w:tab/>
        </w:r>
        <w:r>
          <w:rPr>
            <w:noProof/>
            <w:webHidden/>
          </w:rPr>
          <w:fldChar w:fldCharType="begin"/>
        </w:r>
        <w:r>
          <w:rPr>
            <w:noProof/>
            <w:webHidden/>
          </w:rPr>
          <w:instrText xml:space="preserve"> PAGEREF _Toc225956546 \h </w:instrText>
        </w:r>
        <w:r>
          <w:rPr>
            <w:noProof/>
            <w:webHidden/>
          </w:rPr>
        </w:r>
        <w:r>
          <w:rPr>
            <w:noProof/>
            <w:webHidden/>
          </w:rPr>
          <w:fldChar w:fldCharType="separate"/>
        </w:r>
        <w:r>
          <w:rPr>
            <w:noProof/>
            <w:webHidden/>
          </w:rPr>
          <w:t>18</w:t>
        </w:r>
        <w:r>
          <w:rPr>
            <w:noProof/>
            <w:webHidden/>
          </w:rPr>
          <w:fldChar w:fldCharType="end"/>
        </w:r>
      </w:hyperlink>
    </w:p>
    <w:p w14:paraId="59B38C17" w14:textId="6E187841"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7" w:history="1">
        <w:r w:rsidRPr="00FA4489">
          <w:rPr>
            <w:rStyle w:val="Hyperlink"/>
            <w:noProof/>
          </w:rPr>
          <w:t>9.3 Revenue Driver Architecture</w:t>
        </w:r>
        <w:r>
          <w:rPr>
            <w:noProof/>
            <w:webHidden/>
          </w:rPr>
          <w:tab/>
        </w:r>
        <w:r>
          <w:rPr>
            <w:noProof/>
            <w:webHidden/>
          </w:rPr>
          <w:fldChar w:fldCharType="begin"/>
        </w:r>
        <w:r>
          <w:rPr>
            <w:noProof/>
            <w:webHidden/>
          </w:rPr>
          <w:instrText xml:space="preserve"> PAGEREF _Toc225956547 \h </w:instrText>
        </w:r>
        <w:r>
          <w:rPr>
            <w:noProof/>
            <w:webHidden/>
          </w:rPr>
        </w:r>
        <w:r>
          <w:rPr>
            <w:noProof/>
            <w:webHidden/>
          </w:rPr>
          <w:fldChar w:fldCharType="separate"/>
        </w:r>
        <w:r>
          <w:rPr>
            <w:noProof/>
            <w:webHidden/>
          </w:rPr>
          <w:t>18</w:t>
        </w:r>
        <w:r>
          <w:rPr>
            <w:noProof/>
            <w:webHidden/>
          </w:rPr>
          <w:fldChar w:fldCharType="end"/>
        </w:r>
      </w:hyperlink>
    </w:p>
    <w:p w14:paraId="581241BE" w14:textId="5BAFCBA8"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8" w:history="1">
        <w:r w:rsidRPr="00FA4489">
          <w:rPr>
            <w:rStyle w:val="Hyperlink"/>
            <w:noProof/>
          </w:rPr>
          <w:t>9.4 KPI Interdependency Map</w:t>
        </w:r>
        <w:r>
          <w:rPr>
            <w:noProof/>
            <w:webHidden/>
          </w:rPr>
          <w:tab/>
        </w:r>
        <w:r>
          <w:rPr>
            <w:noProof/>
            <w:webHidden/>
          </w:rPr>
          <w:fldChar w:fldCharType="begin"/>
        </w:r>
        <w:r>
          <w:rPr>
            <w:noProof/>
            <w:webHidden/>
          </w:rPr>
          <w:instrText xml:space="preserve"> PAGEREF _Toc225956548 \h </w:instrText>
        </w:r>
        <w:r>
          <w:rPr>
            <w:noProof/>
            <w:webHidden/>
          </w:rPr>
        </w:r>
        <w:r>
          <w:rPr>
            <w:noProof/>
            <w:webHidden/>
          </w:rPr>
          <w:fldChar w:fldCharType="separate"/>
        </w:r>
        <w:r>
          <w:rPr>
            <w:noProof/>
            <w:webHidden/>
          </w:rPr>
          <w:t>19</w:t>
        </w:r>
        <w:r>
          <w:rPr>
            <w:noProof/>
            <w:webHidden/>
          </w:rPr>
          <w:fldChar w:fldCharType="end"/>
        </w:r>
      </w:hyperlink>
    </w:p>
    <w:p w14:paraId="4F710BBC" w14:textId="579CAF9F"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49" w:history="1">
        <w:r w:rsidRPr="00FA4489">
          <w:rPr>
            <w:rStyle w:val="Hyperlink"/>
            <w:noProof/>
          </w:rPr>
          <w:t>9.5 Confidence by Component</w:t>
        </w:r>
        <w:r>
          <w:rPr>
            <w:noProof/>
            <w:webHidden/>
          </w:rPr>
          <w:tab/>
        </w:r>
        <w:r>
          <w:rPr>
            <w:noProof/>
            <w:webHidden/>
          </w:rPr>
          <w:fldChar w:fldCharType="begin"/>
        </w:r>
        <w:r>
          <w:rPr>
            <w:noProof/>
            <w:webHidden/>
          </w:rPr>
          <w:instrText xml:space="preserve"> PAGEREF _Toc225956549 \h </w:instrText>
        </w:r>
        <w:r>
          <w:rPr>
            <w:noProof/>
            <w:webHidden/>
          </w:rPr>
        </w:r>
        <w:r>
          <w:rPr>
            <w:noProof/>
            <w:webHidden/>
          </w:rPr>
          <w:fldChar w:fldCharType="separate"/>
        </w:r>
        <w:r>
          <w:rPr>
            <w:noProof/>
            <w:webHidden/>
          </w:rPr>
          <w:t>20</w:t>
        </w:r>
        <w:r>
          <w:rPr>
            <w:noProof/>
            <w:webHidden/>
          </w:rPr>
          <w:fldChar w:fldCharType="end"/>
        </w:r>
      </w:hyperlink>
    </w:p>
    <w:p w14:paraId="3EDC12D9" w14:textId="74CFB4EA"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50" w:history="1">
        <w:r w:rsidRPr="00FA4489">
          <w:rPr>
            <w:rStyle w:val="Hyperlink"/>
            <w:noProof/>
          </w:rPr>
          <w:t>10. Transparency and Limitations</w:t>
        </w:r>
        <w:r>
          <w:rPr>
            <w:noProof/>
            <w:webHidden/>
          </w:rPr>
          <w:tab/>
        </w:r>
        <w:r>
          <w:rPr>
            <w:noProof/>
            <w:webHidden/>
          </w:rPr>
          <w:fldChar w:fldCharType="begin"/>
        </w:r>
        <w:r>
          <w:rPr>
            <w:noProof/>
            <w:webHidden/>
          </w:rPr>
          <w:instrText xml:space="preserve"> PAGEREF _Toc225956550 \h </w:instrText>
        </w:r>
        <w:r>
          <w:rPr>
            <w:noProof/>
            <w:webHidden/>
          </w:rPr>
        </w:r>
        <w:r>
          <w:rPr>
            <w:noProof/>
            <w:webHidden/>
          </w:rPr>
          <w:fldChar w:fldCharType="separate"/>
        </w:r>
        <w:r>
          <w:rPr>
            <w:noProof/>
            <w:webHidden/>
          </w:rPr>
          <w:t>20</w:t>
        </w:r>
        <w:r>
          <w:rPr>
            <w:noProof/>
            <w:webHidden/>
          </w:rPr>
          <w:fldChar w:fldCharType="end"/>
        </w:r>
      </w:hyperlink>
    </w:p>
    <w:p w14:paraId="1BCBE9B9" w14:textId="77BBF95D"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1" w:history="1">
        <w:r w:rsidRPr="00FA4489">
          <w:rPr>
            <w:rStyle w:val="Hyperlink"/>
            <w:noProof/>
          </w:rPr>
          <w:t>10.1 Clear Statement of Assumptions</w:t>
        </w:r>
        <w:r>
          <w:rPr>
            <w:noProof/>
            <w:webHidden/>
          </w:rPr>
          <w:tab/>
        </w:r>
        <w:r>
          <w:rPr>
            <w:noProof/>
            <w:webHidden/>
          </w:rPr>
          <w:fldChar w:fldCharType="begin"/>
        </w:r>
        <w:r>
          <w:rPr>
            <w:noProof/>
            <w:webHidden/>
          </w:rPr>
          <w:instrText xml:space="preserve"> PAGEREF _Toc225956551 \h </w:instrText>
        </w:r>
        <w:r>
          <w:rPr>
            <w:noProof/>
            <w:webHidden/>
          </w:rPr>
        </w:r>
        <w:r>
          <w:rPr>
            <w:noProof/>
            <w:webHidden/>
          </w:rPr>
          <w:fldChar w:fldCharType="separate"/>
        </w:r>
        <w:r>
          <w:rPr>
            <w:noProof/>
            <w:webHidden/>
          </w:rPr>
          <w:t>20</w:t>
        </w:r>
        <w:r>
          <w:rPr>
            <w:noProof/>
            <w:webHidden/>
          </w:rPr>
          <w:fldChar w:fldCharType="end"/>
        </w:r>
      </w:hyperlink>
    </w:p>
    <w:p w14:paraId="78D21E58" w14:textId="01C1C807"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2" w:history="1">
        <w:r w:rsidRPr="00FA4489">
          <w:rPr>
            <w:rStyle w:val="Hyperlink"/>
            <w:noProof/>
          </w:rPr>
          <w:t>10.2 Known Limitations</w:t>
        </w:r>
        <w:r>
          <w:rPr>
            <w:noProof/>
            <w:webHidden/>
          </w:rPr>
          <w:tab/>
        </w:r>
        <w:r>
          <w:rPr>
            <w:noProof/>
            <w:webHidden/>
          </w:rPr>
          <w:fldChar w:fldCharType="begin"/>
        </w:r>
        <w:r>
          <w:rPr>
            <w:noProof/>
            <w:webHidden/>
          </w:rPr>
          <w:instrText xml:space="preserve"> PAGEREF _Toc225956552 \h </w:instrText>
        </w:r>
        <w:r>
          <w:rPr>
            <w:noProof/>
            <w:webHidden/>
          </w:rPr>
        </w:r>
        <w:r>
          <w:rPr>
            <w:noProof/>
            <w:webHidden/>
          </w:rPr>
          <w:fldChar w:fldCharType="separate"/>
        </w:r>
        <w:r>
          <w:rPr>
            <w:noProof/>
            <w:webHidden/>
          </w:rPr>
          <w:t>21</w:t>
        </w:r>
        <w:r>
          <w:rPr>
            <w:noProof/>
            <w:webHidden/>
          </w:rPr>
          <w:fldChar w:fldCharType="end"/>
        </w:r>
      </w:hyperlink>
    </w:p>
    <w:p w14:paraId="2FE30264" w14:textId="2506B1B8"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3" w:history="1">
        <w:r w:rsidRPr="00FA4489">
          <w:rPr>
            <w:rStyle w:val="Hyperlink"/>
            <w:noProof/>
          </w:rPr>
          <w:t>10.3 Confidence and Interpretation</w:t>
        </w:r>
        <w:r>
          <w:rPr>
            <w:noProof/>
            <w:webHidden/>
          </w:rPr>
          <w:tab/>
        </w:r>
        <w:r>
          <w:rPr>
            <w:noProof/>
            <w:webHidden/>
          </w:rPr>
          <w:fldChar w:fldCharType="begin"/>
        </w:r>
        <w:r>
          <w:rPr>
            <w:noProof/>
            <w:webHidden/>
          </w:rPr>
          <w:instrText xml:space="preserve"> PAGEREF _Toc225956553 \h </w:instrText>
        </w:r>
        <w:r>
          <w:rPr>
            <w:noProof/>
            <w:webHidden/>
          </w:rPr>
        </w:r>
        <w:r>
          <w:rPr>
            <w:noProof/>
            <w:webHidden/>
          </w:rPr>
          <w:fldChar w:fldCharType="separate"/>
        </w:r>
        <w:r>
          <w:rPr>
            <w:noProof/>
            <w:webHidden/>
          </w:rPr>
          <w:t>21</w:t>
        </w:r>
        <w:r>
          <w:rPr>
            <w:noProof/>
            <w:webHidden/>
          </w:rPr>
          <w:fldChar w:fldCharType="end"/>
        </w:r>
      </w:hyperlink>
    </w:p>
    <w:p w14:paraId="32DF89E0" w14:textId="09723BCF" w:rsidR="004D60DD" w:rsidRDefault="004D60DD">
      <w:pPr>
        <w:pStyle w:val="TOC1"/>
        <w:tabs>
          <w:tab w:val="right" w:leader="dot" w:pos="8630"/>
        </w:tabs>
        <w:rPr>
          <w:rFonts w:asciiTheme="minorHAnsi" w:hAnsiTheme="minorHAnsi"/>
          <w:noProof/>
          <w:kern w:val="2"/>
          <w:sz w:val="24"/>
          <w:szCs w:val="24"/>
          <w14:ligatures w14:val="standardContextual"/>
        </w:rPr>
      </w:pPr>
      <w:hyperlink w:anchor="_Toc225956554" w:history="1">
        <w:r w:rsidRPr="00FA4489">
          <w:rPr>
            <w:rStyle w:val="Hyperlink"/>
            <w:noProof/>
          </w:rPr>
          <w:t>11. Appendices</w:t>
        </w:r>
        <w:r>
          <w:rPr>
            <w:noProof/>
            <w:webHidden/>
          </w:rPr>
          <w:tab/>
        </w:r>
        <w:r>
          <w:rPr>
            <w:noProof/>
            <w:webHidden/>
          </w:rPr>
          <w:fldChar w:fldCharType="begin"/>
        </w:r>
        <w:r>
          <w:rPr>
            <w:noProof/>
            <w:webHidden/>
          </w:rPr>
          <w:instrText xml:space="preserve"> PAGEREF _Toc225956554 \h </w:instrText>
        </w:r>
        <w:r>
          <w:rPr>
            <w:noProof/>
            <w:webHidden/>
          </w:rPr>
        </w:r>
        <w:r>
          <w:rPr>
            <w:noProof/>
            <w:webHidden/>
          </w:rPr>
          <w:fldChar w:fldCharType="separate"/>
        </w:r>
        <w:r>
          <w:rPr>
            <w:noProof/>
            <w:webHidden/>
          </w:rPr>
          <w:t>21</w:t>
        </w:r>
        <w:r>
          <w:rPr>
            <w:noProof/>
            <w:webHidden/>
          </w:rPr>
          <w:fldChar w:fldCharType="end"/>
        </w:r>
      </w:hyperlink>
    </w:p>
    <w:p w14:paraId="44B91E28" w14:textId="3BFF9060"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5" w:history="1">
        <w:r w:rsidRPr="00FA4489">
          <w:rPr>
            <w:rStyle w:val="Hyperlink"/>
            <w:noProof/>
          </w:rPr>
          <w:t>11.1 Complete Source List with URLs</w:t>
        </w:r>
        <w:r>
          <w:rPr>
            <w:noProof/>
            <w:webHidden/>
          </w:rPr>
          <w:tab/>
        </w:r>
        <w:r>
          <w:rPr>
            <w:noProof/>
            <w:webHidden/>
          </w:rPr>
          <w:fldChar w:fldCharType="begin"/>
        </w:r>
        <w:r>
          <w:rPr>
            <w:noProof/>
            <w:webHidden/>
          </w:rPr>
          <w:instrText xml:space="preserve"> PAGEREF _Toc225956555 \h </w:instrText>
        </w:r>
        <w:r>
          <w:rPr>
            <w:noProof/>
            <w:webHidden/>
          </w:rPr>
        </w:r>
        <w:r>
          <w:rPr>
            <w:noProof/>
            <w:webHidden/>
          </w:rPr>
          <w:fldChar w:fldCharType="separate"/>
        </w:r>
        <w:r>
          <w:rPr>
            <w:noProof/>
            <w:webHidden/>
          </w:rPr>
          <w:t>21</w:t>
        </w:r>
        <w:r>
          <w:rPr>
            <w:noProof/>
            <w:webHidden/>
          </w:rPr>
          <w:fldChar w:fldCharType="end"/>
        </w:r>
      </w:hyperlink>
    </w:p>
    <w:p w14:paraId="0CC6BED3" w14:textId="361B6F1B"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6" w:history="1">
        <w:r w:rsidRPr="00FA4489">
          <w:rPr>
            <w:rStyle w:val="Hyperlink"/>
            <w:noProof/>
          </w:rPr>
          <w:t>11.2 Detailed Assumptions</w:t>
        </w:r>
        <w:r>
          <w:rPr>
            <w:noProof/>
            <w:webHidden/>
          </w:rPr>
          <w:tab/>
        </w:r>
        <w:r>
          <w:rPr>
            <w:noProof/>
            <w:webHidden/>
          </w:rPr>
          <w:fldChar w:fldCharType="begin"/>
        </w:r>
        <w:r>
          <w:rPr>
            <w:noProof/>
            <w:webHidden/>
          </w:rPr>
          <w:instrText xml:space="preserve"> PAGEREF _Toc225956556 \h </w:instrText>
        </w:r>
        <w:r>
          <w:rPr>
            <w:noProof/>
            <w:webHidden/>
          </w:rPr>
        </w:r>
        <w:r>
          <w:rPr>
            <w:noProof/>
            <w:webHidden/>
          </w:rPr>
          <w:fldChar w:fldCharType="separate"/>
        </w:r>
        <w:r>
          <w:rPr>
            <w:noProof/>
            <w:webHidden/>
          </w:rPr>
          <w:t>22</w:t>
        </w:r>
        <w:r>
          <w:rPr>
            <w:noProof/>
            <w:webHidden/>
          </w:rPr>
          <w:fldChar w:fldCharType="end"/>
        </w:r>
      </w:hyperlink>
    </w:p>
    <w:p w14:paraId="3F935368" w14:textId="7C433253"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7" w:history="1">
        <w:r w:rsidRPr="00FA4489">
          <w:rPr>
            <w:rStyle w:val="Hyperlink"/>
            <w:noProof/>
          </w:rPr>
          <w:t>11.3 References and Citations</w:t>
        </w:r>
        <w:r>
          <w:rPr>
            <w:noProof/>
            <w:webHidden/>
          </w:rPr>
          <w:tab/>
        </w:r>
        <w:r>
          <w:rPr>
            <w:noProof/>
            <w:webHidden/>
          </w:rPr>
          <w:fldChar w:fldCharType="begin"/>
        </w:r>
        <w:r>
          <w:rPr>
            <w:noProof/>
            <w:webHidden/>
          </w:rPr>
          <w:instrText xml:space="preserve"> PAGEREF _Toc225956557 \h </w:instrText>
        </w:r>
        <w:r>
          <w:rPr>
            <w:noProof/>
            <w:webHidden/>
          </w:rPr>
        </w:r>
        <w:r>
          <w:rPr>
            <w:noProof/>
            <w:webHidden/>
          </w:rPr>
          <w:fldChar w:fldCharType="separate"/>
        </w:r>
        <w:r>
          <w:rPr>
            <w:noProof/>
            <w:webHidden/>
          </w:rPr>
          <w:t>22</w:t>
        </w:r>
        <w:r>
          <w:rPr>
            <w:noProof/>
            <w:webHidden/>
          </w:rPr>
          <w:fldChar w:fldCharType="end"/>
        </w:r>
      </w:hyperlink>
    </w:p>
    <w:p w14:paraId="11F3A3D0" w14:textId="31CA47A8" w:rsidR="004D60DD" w:rsidRDefault="004D60DD">
      <w:pPr>
        <w:pStyle w:val="TOC2"/>
        <w:tabs>
          <w:tab w:val="right" w:leader="dot" w:pos="8630"/>
        </w:tabs>
        <w:rPr>
          <w:rFonts w:asciiTheme="minorHAnsi" w:hAnsiTheme="minorHAnsi"/>
          <w:noProof/>
          <w:kern w:val="2"/>
          <w:sz w:val="24"/>
          <w:szCs w:val="24"/>
          <w14:ligatures w14:val="standardContextual"/>
        </w:rPr>
      </w:pPr>
      <w:hyperlink w:anchor="_Toc225956558" w:history="1">
        <w:r w:rsidRPr="00FA4489">
          <w:rPr>
            <w:rStyle w:val="Hyperlink"/>
            <w:noProof/>
          </w:rPr>
          <w:t>11.4 How to Access and Use the Model</w:t>
        </w:r>
        <w:r>
          <w:rPr>
            <w:noProof/>
            <w:webHidden/>
          </w:rPr>
          <w:tab/>
        </w:r>
        <w:r>
          <w:rPr>
            <w:noProof/>
            <w:webHidden/>
          </w:rPr>
          <w:fldChar w:fldCharType="begin"/>
        </w:r>
        <w:r>
          <w:rPr>
            <w:noProof/>
            <w:webHidden/>
          </w:rPr>
          <w:instrText xml:space="preserve"> PAGEREF _Toc225956558 \h </w:instrText>
        </w:r>
        <w:r>
          <w:rPr>
            <w:noProof/>
            <w:webHidden/>
          </w:rPr>
        </w:r>
        <w:r>
          <w:rPr>
            <w:noProof/>
            <w:webHidden/>
          </w:rPr>
          <w:fldChar w:fldCharType="separate"/>
        </w:r>
        <w:r>
          <w:rPr>
            <w:noProof/>
            <w:webHidden/>
          </w:rPr>
          <w:t>22</w:t>
        </w:r>
        <w:r>
          <w:rPr>
            <w:noProof/>
            <w:webHidden/>
          </w:rPr>
          <w:fldChar w:fldCharType="end"/>
        </w:r>
      </w:hyperlink>
    </w:p>
    <w:p w14:paraId="73FDB09D" w14:textId="4AE00CAC" w:rsidR="00BC5591" w:rsidRDefault="00000000">
      <w:r>
        <w:fldChar w:fldCharType="end"/>
      </w:r>
    </w:p>
    <w:p w14:paraId="666D682D" w14:textId="77777777" w:rsidR="00BC5591" w:rsidRDefault="00000000">
      <w:r>
        <w:br w:type="page"/>
      </w:r>
    </w:p>
    <w:p w14:paraId="0E426AD4" w14:textId="77777777" w:rsidR="00BC5591" w:rsidRDefault="00000000">
      <w:pPr>
        <w:pStyle w:val="Heading1"/>
      </w:pPr>
      <w:bookmarkStart w:id="1" w:name="_Toc225956503"/>
      <w:r>
        <w:lastRenderedPageBreak/>
        <w:t>1. Executive Summary</w:t>
      </w:r>
      <w:bookmarkEnd w:id="1"/>
    </w:p>
    <w:p w14:paraId="250910BF" w14:textId="77777777" w:rsidR="00BC5591" w:rsidRDefault="00000000">
      <w:r>
        <w:t>This report presents a clean, connected revenue driver model designed to defend a simple but important premise: revenue forecasting works best when it is treated as a system. In practical terms, that means acquisition, retention, expansion, reactivation, and unit economics should not be forecast independently and stitched together later. They should be modeled as linked drivers that influence one another inside a single transparent framework.</w:t>
      </w:r>
    </w:p>
    <w:p w14:paraId="67D43F09" w14:textId="77777777" w:rsidR="00BC5591" w:rsidRDefault="00000000">
      <w:r>
        <w:t>The model is built to support the logic of the LinkedIn article by showing how revenue behaves when the full driver chain is made visible. New customers enter through acquisition. Existing customers remain or leave through retention and churn. Some return through reactivation. Existing accounts add value through expansion. Those operating movements flow into MRR, ARR, bookings, ACV, TCV, CLV, CAC, and the rest of the KPI layer. The result is a forecasting framework that is easier to explain, easier to audit, and more strategically useful than a disconnected spreadsheet of isolated metrics.</w:t>
      </w:r>
    </w:p>
    <w:p w14:paraId="54831954" w14:textId="77777777" w:rsidR="00BC5591" w:rsidRDefault="00000000">
      <w:r>
        <w:t>The headline outputs are straightforward. Effective MRR is $11,484.83 after applying a 4.5% billing leakage factor informed by Recurly research. Base retention is 95.5%, equivalent to a 4.5% calibrated gross churn assumption inside a public 2%–7% monthly churn band. Reactivation follows an Antenna-based resubscription path that reaches 41% cumulative by month 12. Expansion is modeled as 40% of new ARR, consistent with OpenView / High Alpha benchmark evidence. Unit economics are validated against a 3.6x CLV/CAC target. Overall model confidence is assessed at 88 out of 100.</w:t>
      </w:r>
    </w:p>
    <w:p w14:paraId="446F9C48" w14:textId="77777777" w:rsidR="00BC5591" w:rsidRDefault="00000000">
      <w:r>
        <w:t>The model is defensible because every important layer is either directly formula-based, benchmark-calibrated, or clearly labeled as an explicit assumption. It is transparent because users can see where each number comes from, how each KPI is calculated, and which source governs each parameter. That combination of connected logic, source traceability, and clearly stated assumptions is what makes the model credible for a professional audience.</w:t>
      </w:r>
    </w:p>
    <w:p w14:paraId="08CB5E29" w14:textId="77777777" w:rsidR="00BC5591" w:rsidRDefault="00000000">
      <w:pPr>
        <w:pStyle w:val="Heading2"/>
      </w:pPr>
      <w:bookmarkStart w:id="2" w:name="_Toc225956504"/>
      <w:r>
        <w:t>1.1 Key Findings</w:t>
      </w:r>
      <w:bookmarkEnd w:id="2"/>
    </w:p>
    <w:p w14:paraId="7CE802DD" w14:textId="77777777" w:rsidR="00BC5591" w:rsidRDefault="00000000">
      <w:pPr>
        <w:pStyle w:val="ListBullet"/>
      </w:pPr>
      <w:r>
        <w:t>Revenue forecasting becomes materially more useful when customer movement and monetization are modeled as one connected system.</w:t>
      </w:r>
    </w:p>
    <w:p w14:paraId="6BC2CC6C" w14:textId="77777777" w:rsidR="00BC5591" w:rsidRDefault="00000000">
      <w:pPr>
        <w:pStyle w:val="ListBullet"/>
      </w:pPr>
      <w:r>
        <w:t>Effective collected MRR is more decision-useful than unadjusted list-price revenue because it reflects billing friction explicitly.</w:t>
      </w:r>
    </w:p>
    <w:p w14:paraId="2B2939E8" w14:textId="77777777" w:rsidR="00BC5591" w:rsidRDefault="00000000">
      <w:pPr>
        <w:pStyle w:val="ListBullet"/>
      </w:pPr>
      <w:r>
        <w:t>Retention and reactivation together explain a large share of recurring revenue stability over time.</w:t>
      </w:r>
    </w:p>
    <w:p w14:paraId="679F37B2" w14:textId="77777777" w:rsidR="00BC5591" w:rsidRDefault="00000000">
      <w:pPr>
        <w:pStyle w:val="ListBullet"/>
      </w:pPr>
      <w:r>
        <w:t>Expansion is too important to bury inside generic growth assumptions; it should be modeled as its own driver.</w:t>
      </w:r>
    </w:p>
    <w:p w14:paraId="62288D44" w14:textId="77777777" w:rsidR="00BC5591" w:rsidRDefault="00000000">
      <w:pPr>
        <w:pStyle w:val="ListBullet"/>
      </w:pPr>
      <w:r>
        <w:t>A transparent benchmark-calibrated model can be both business-friendly and analytically defensible.</w:t>
      </w:r>
    </w:p>
    <w:p w14:paraId="48C04F3B" w14:textId="77777777" w:rsidR="00BC5591" w:rsidRDefault="00000000">
      <w:pPr>
        <w:pStyle w:val="Heading2"/>
      </w:pPr>
      <w:bookmarkStart w:id="3" w:name="_Toc225956505"/>
      <w:r>
        <w:lastRenderedPageBreak/>
        <w:t>1.2 Headline Metrics</w:t>
      </w:r>
      <w:bookmarkEnd w:id="3"/>
    </w:p>
    <w:tbl>
      <w:tblPr>
        <w:tblStyle w:val="TableGrid"/>
        <w:tblW w:w="0" w:type="auto"/>
        <w:jc w:val="center"/>
        <w:tblLook w:val="04A0" w:firstRow="1" w:lastRow="0" w:firstColumn="1" w:lastColumn="0" w:noHBand="0" w:noVBand="1"/>
      </w:tblPr>
      <w:tblGrid>
        <w:gridCol w:w="4320"/>
        <w:gridCol w:w="4320"/>
      </w:tblGrid>
      <w:tr w:rsidR="00BC5591" w14:paraId="28C504F3" w14:textId="77777777">
        <w:trPr>
          <w:jc w:val="center"/>
        </w:trPr>
        <w:tc>
          <w:tcPr>
            <w:tcW w:w="4320" w:type="dxa"/>
          </w:tcPr>
          <w:p w14:paraId="14AC68FF" w14:textId="77777777" w:rsidR="00BC5591" w:rsidRDefault="00000000">
            <w:r>
              <w:rPr>
                <w:b/>
                <w:sz w:val="21"/>
              </w:rPr>
              <w:t>Metric</w:t>
            </w:r>
          </w:p>
        </w:tc>
        <w:tc>
          <w:tcPr>
            <w:tcW w:w="4320" w:type="dxa"/>
          </w:tcPr>
          <w:p w14:paraId="3544BAF4" w14:textId="77777777" w:rsidR="00BC5591" w:rsidRDefault="00000000">
            <w:r>
              <w:rPr>
                <w:b/>
                <w:sz w:val="21"/>
              </w:rPr>
              <w:t>Value</w:t>
            </w:r>
          </w:p>
        </w:tc>
      </w:tr>
      <w:tr w:rsidR="00BC5591" w14:paraId="5956A8EA" w14:textId="77777777">
        <w:trPr>
          <w:jc w:val="center"/>
        </w:trPr>
        <w:tc>
          <w:tcPr>
            <w:tcW w:w="4320" w:type="dxa"/>
          </w:tcPr>
          <w:p w14:paraId="295B9DBE" w14:textId="77777777" w:rsidR="00BC5591" w:rsidRDefault="00000000">
            <w:r>
              <w:rPr>
                <w:sz w:val="20"/>
              </w:rPr>
              <w:t>Confidence score</w:t>
            </w:r>
          </w:p>
        </w:tc>
        <w:tc>
          <w:tcPr>
            <w:tcW w:w="4320" w:type="dxa"/>
          </w:tcPr>
          <w:p w14:paraId="3ABF5618" w14:textId="77777777" w:rsidR="00BC5591" w:rsidRDefault="00000000">
            <w:r>
              <w:rPr>
                <w:sz w:val="20"/>
              </w:rPr>
              <w:t>88</w:t>
            </w:r>
          </w:p>
        </w:tc>
      </w:tr>
      <w:tr w:rsidR="00BC5591" w14:paraId="384371C9" w14:textId="77777777">
        <w:trPr>
          <w:jc w:val="center"/>
        </w:trPr>
        <w:tc>
          <w:tcPr>
            <w:tcW w:w="4320" w:type="dxa"/>
          </w:tcPr>
          <w:p w14:paraId="6C9AFCCF" w14:textId="77777777" w:rsidR="00BC5591" w:rsidRDefault="00000000">
            <w:r>
              <w:rPr>
                <w:sz w:val="20"/>
              </w:rPr>
              <w:t>Effective MRR</w:t>
            </w:r>
          </w:p>
        </w:tc>
        <w:tc>
          <w:tcPr>
            <w:tcW w:w="4320" w:type="dxa"/>
          </w:tcPr>
          <w:p w14:paraId="10E18F4F" w14:textId="77777777" w:rsidR="00BC5591" w:rsidRDefault="00000000">
            <w:r>
              <w:rPr>
                <w:sz w:val="20"/>
              </w:rPr>
              <w:t>11,484.83</w:t>
            </w:r>
          </w:p>
        </w:tc>
      </w:tr>
      <w:tr w:rsidR="00BC5591" w14:paraId="7C1136A8" w14:textId="77777777">
        <w:trPr>
          <w:jc w:val="center"/>
        </w:trPr>
        <w:tc>
          <w:tcPr>
            <w:tcW w:w="4320" w:type="dxa"/>
          </w:tcPr>
          <w:p w14:paraId="0E710CAE" w14:textId="77777777" w:rsidR="00BC5591" w:rsidRDefault="00000000">
            <w:r>
              <w:rPr>
                <w:sz w:val="20"/>
              </w:rPr>
              <w:t>Effective ARR</w:t>
            </w:r>
          </w:p>
        </w:tc>
        <w:tc>
          <w:tcPr>
            <w:tcW w:w="4320" w:type="dxa"/>
          </w:tcPr>
          <w:p w14:paraId="22002ED4" w14:textId="77777777" w:rsidR="00BC5591" w:rsidRDefault="00000000">
            <w:r>
              <w:rPr>
                <w:sz w:val="20"/>
              </w:rPr>
              <w:t>137,817.96</w:t>
            </w:r>
          </w:p>
        </w:tc>
      </w:tr>
      <w:tr w:rsidR="00BC5591" w14:paraId="50309A08" w14:textId="77777777">
        <w:trPr>
          <w:jc w:val="center"/>
        </w:trPr>
        <w:tc>
          <w:tcPr>
            <w:tcW w:w="4320" w:type="dxa"/>
          </w:tcPr>
          <w:p w14:paraId="3B6ABB59" w14:textId="77777777" w:rsidR="00BC5591" w:rsidRDefault="00000000">
            <w:r>
              <w:rPr>
                <w:sz w:val="20"/>
              </w:rPr>
              <w:t>Base retention</w:t>
            </w:r>
          </w:p>
        </w:tc>
        <w:tc>
          <w:tcPr>
            <w:tcW w:w="4320" w:type="dxa"/>
          </w:tcPr>
          <w:p w14:paraId="08A229F7" w14:textId="77777777" w:rsidR="00BC5591" w:rsidRDefault="00000000">
            <w:r>
              <w:rPr>
                <w:sz w:val="20"/>
              </w:rPr>
              <w:t>0.9550</w:t>
            </w:r>
          </w:p>
        </w:tc>
      </w:tr>
      <w:tr w:rsidR="00BC5591" w14:paraId="3D339AC1" w14:textId="77777777">
        <w:trPr>
          <w:jc w:val="center"/>
        </w:trPr>
        <w:tc>
          <w:tcPr>
            <w:tcW w:w="4320" w:type="dxa"/>
          </w:tcPr>
          <w:p w14:paraId="739212AC" w14:textId="77777777" w:rsidR="00BC5591" w:rsidRDefault="00000000">
            <w:r>
              <w:rPr>
                <w:sz w:val="20"/>
              </w:rPr>
              <w:t>Base gross churn</w:t>
            </w:r>
          </w:p>
        </w:tc>
        <w:tc>
          <w:tcPr>
            <w:tcW w:w="4320" w:type="dxa"/>
          </w:tcPr>
          <w:p w14:paraId="45E354A8" w14:textId="77777777" w:rsidR="00BC5591" w:rsidRDefault="00000000">
            <w:r>
              <w:rPr>
                <w:sz w:val="20"/>
              </w:rPr>
              <w:t>0.0450</w:t>
            </w:r>
          </w:p>
        </w:tc>
      </w:tr>
      <w:tr w:rsidR="00BC5591" w14:paraId="71AC9504" w14:textId="77777777">
        <w:trPr>
          <w:jc w:val="center"/>
        </w:trPr>
        <w:tc>
          <w:tcPr>
            <w:tcW w:w="4320" w:type="dxa"/>
          </w:tcPr>
          <w:p w14:paraId="7FC4C343" w14:textId="77777777" w:rsidR="00BC5591" w:rsidRDefault="00000000">
            <w:r>
              <w:rPr>
                <w:sz w:val="20"/>
              </w:rPr>
              <w:t>12-month cumulative reactivation</w:t>
            </w:r>
          </w:p>
        </w:tc>
        <w:tc>
          <w:tcPr>
            <w:tcW w:w="4320" w:type="dxa"/>
          </w:tcPr>
          <w:p w14:paraId="3A83E9C9" w14:textId="77777777" w:rsidR="00BC5591" w:rsidRDefault="00000000">
            <w:r>
              <w:rPr>
                <w:sz w:val="20"/>
              </w:rPr>
              <w:t>0.4100</w:t>
            </w:r>
          </w:p>
        </w:tc>
      </w:tr>
      <w:tr w:rsidR="00BC5591" w14:paraId="510738F8" w14:textId="77777777">
        <w:trPr>
          <w:jc w:val="center"/>
        </w:trPr>
        <w:tc>
          <w:tcPr>
            <w:tcW w:w="4320" w:type="dxa"/>
          </w:tcPr>
          <w:p w14:paraId="04DDA1DC" w14:textId="77777777" w:rsidR="00BC5591" w:rsidRDefault="00000000">
            <w:r>
              <w:rPr>
                <w:sz w:val="20"/>
              </w:rPr>
              <w:t>Expansion share of new ARR</w:t>
            </w:r>
          </w:p>
        </w:tc>
        <w:tc>
          <w:tcPr>
            <w:tcW w:w="4320" w:type="dxa"/>
          </w:tcPr>
          <w:p w14:paraId="45971B83" w14:textId="77777777" w:rsidR="00BC5591" w:rsidRDefault="00000000">
            <w:r>
              <w:rPr>
                <w:sz w:val="20"/>
              </w:rPr>
              <w:t>0.4000</w:t>
            </w:r>
          </w:p>
        </w:tc>
      </w:tr>
      <w:tr w:rsidR="00BC5591" w14:paraId="1DACA082" w14:textId="77777777">
        <w:trPr>
          <w:jc w:val="center"/>
        </w:trPr>
        <w:tc>
          <w:tcPr>
            <w:tcW w:w="4320" w:type="dxa"/>
          </w:tcPr>
          <w:p w14:paraId="1D216DC5" w14:textId="77777777" w:rsidR="00BC5591" w:rsidRDefault="00000000">
            <w:r>
              <w:rPr>
                <w:sz w:val="20"/>
              </w:rPr>
              <w:t>CLV/CAC target</w:t>
            </w:r>
          </w:p>
        </w:tc>
        <w:tc>
          <w:tcPr>
            <w:tcW w:w="4320" w:type="dxa"/>
          </w:tcPr>
          <w:p w14:paraId="267CD2B8" w14:textId="77777777" w:rsidR="00BC5591" w:rsidRDefault="00000000">
            <w:r>
              <w:rPr>
                <w:sz w:val="20"/>
              </w:rPr>
              <w:t>3.60</w:t>
            </w:r>
          </w:p>
        </w:tc>
      </w:tr>
    </w:tbl>
    <w:p w14:paraId="02964F88" w14:textId="77777777" w:rsidR="00BC5591" w:rsidRDefault="00BC5591"/>
    <w:p w14:paraId="5B75BFA3" w14:textId="77777777" w:rsidR="00BC5591" w:rsidRDefault="00000000">
      <w:pPr>
        <w:pStyle w:val="Heading1"/>
      </w:pPr>
      <w:bookmarkStart w:id="4" w:name="_Toc225956506"/>
      <w:r>
        <w:t>2. LinkedIn Article Context</w:t>
      </w:r>
      <w:bookmarkEnd w:id="4"/>
    </w:p>
    <w:p w14:paraId="4F45C900" w14:textId="77777777" w:rsidR="00BC5591" w:rsidRDefault="00000000">
      <w:r>
        <w:t>The LinkedIn article argues that revenue forecasting should not be handled as a disconnected set of top-line guesses. The article’s premise is that the most meaningful forecasts come from understanding the connected system underneath revenue: how customers arrive, how long they stay, how much they spend over time, how they expand, and how some return after churn. That premise matters because most planning discussions break down when one of those layers is hidden or simplified away.</w:t>
      </w:r>
    </w:p>
    <w:p w14:paraId="433CEE59" w14:textId="77777777" w:rsidR="00BC5591" w:rsidRDefault="00000000">
      <w:r>
        <w:t>A connected revenue driver model is needed because revenue is never a single event. It is an outcome produced by multiple operating behaviors. Acquisition without retention gives a false growth picture. Retention without expansion understates account development. Expansion without churn control can mask weakness. Reactivation without explicit logic turns win-backs into wishful thinking. The model in this report validates the article’s thesis by expressing those relationships directly and showing how they roll into the KPI layer.</w:t>
      </w:r>
    </w:p>
    <w:p w14:paraId="1390B503" w14:textId="77777777" w:rsidR="00BC5591" w:rsidRDefault="00000000">
      <w:r>
        <w:t>For a LinkedIn audience, the central takeaway is simple: forecasting becomes more believable when the drivers are visible. This model demonstrates that principle in a way that is both professional and accessible.</w:t>
      </w:r>
    </w:p>
    <w:p w14:paraId="317CDE0D" w14:textId="77777777" w:rsidR="00BC5591" w:rsidRDefault="00000000">
      <w:pPr>
        <w:pStyle w:val="Heading1"/>
      </w:pPr>
      <w:bookmarkStart w:id="5" w:name="_Toc225956507"/>
      <w:r>
        <w:t>3. Model Overview</w:t>
      </w:r>
      <w:bookmarkEnd w:id="5"/>
    </w:p>
    <w:p w14:paraId="1E5F67C6" w14:textId="77777777" w:rsidR="00BC5591" w:rsidRDefault="00000000">
      <w:r>
        <w:t>The model is organized as a connected system with four operating engines and one economic interpretation layer. Acquisition brings in net new subscriptions. Retention preserves the installed base. Expansion increases value from existing relationships. Reactivation returns a portion of prior churn. Unit economics then interprets the resulting revenue stream through CLV and CAC. Together, these pieces create a coherent revenue framework that can support strategy, planning, and communication.</w:t>
      </w:r>
    </w:p>
    <w:p w14:paraId="4D1CE29B" w14:textId="77777777" w:rsidR="00BC5591" w:rsidRDefault="00000000">
      <w:pPr>
        <w:pStyle w:val="Heading2"/>
      </w:pPr>
      <w:bookmarkStart w:id="6" w:name="_Toc225956508"/>
      <w:r>
        <w:t>3.1 The Connected System</w:t>
      </w:r>
      <w:bookmarkEnd w:id="6"/>
    </w:p>
    <w:p w14:paraId="682E3FAE" w14:textId="77777777" w:rsidR="00BC5591" w:rsidRDefault="00000000">
      <w:pPr>
        <w:pStyle w:val="ListNumber"/>
      </w:pPr>
      <w:r>
        <w:t>Acquisition introduces net new subscriptions into the active base.</w:t>
      </w:r>
    </w:p>
    <w:p w14:paraId="514DDB37" w14:textId="77777777" w:rsidR="00BC5591" w:rsidRDefault="00000000">
      <w:pPr>
        <w:pStyle w:val="ListNumber"/>
      </w:pPr>
      <w:r>
        <w:t>Retention determines how much of the installed base remains active each cycle.</w:t>
      </w:r>
    </w:p>
    <w:p w14:paraId="32DFA120" w14:textId="77777777" w:rsidR="00BC5591" w:rsidRDefault="00000000">
      <w:pPr>
        <w:pStyle w:val="ListNumber"/>
      </w:pPr>
      <w:r>
        <w:t>Expansion adds recurring value through growth in the existing base.</w:t>
      </w:r>
    </w:p>
    <w:p w14:paraId="483521CA" w14:textId="77777777" w:rsidR="00BC5591" w:rsidRDefault="00000000">
      <w:pPr>
        <w:pStyle w:val="ListNumber"/>
      </w:pPr>
      <w:r>
        <w:lastRenderedPageBreak/>
        <w:t>Reactivation returns some previously churned relationships according to a published time-decay curve.</w:t>
      </w:r>
    </w:p>
    <w:p w14:paraId="395E2211" w14:textId="77777777" w:rsidR="00BC5591" w:rsidRDefault="00000000">
      <w:pPr>
        <w:pStyle w:val="ListNumber"/>
      </w:pPr>
      <w:r>
        <w:t>The revenue layer converts customer movement into MRR, ARR, ACV, TCV, bookings, CLV, CAC, renewals, seats, and net churn.</w:t>
      </w:r>
    </w:p>
    <w:p w14:paraId="6B4DBE4A" w14:textId="77777777" w:rsidR="00BC5591" w:rsidRDefault="00000000">
      <w:pPr>
        <w:pStyle w:val="Heading2"/>
      </w:pPr>
      <w:bookmarkStart w:id="7" w:name="_Toc225956509"/>
      <w:r>
        <w:t>3.2 How the 14 KPIs Work Together</w:t>
      </w:r>
      <w:bookmarkEnd w:id="7"/>
    </w:p>
    <w:p w14:paraId="208A0E1A" w14:textId="77777777" w:rsidR="00BC5591" w:rsidRDefault="00000000">
      <w:r>
        <w:t>The 14 KPIs are not separate scorecards. They are interconnected measures of the same operating system. Net new subscriptions and reactivations increase the active base. Gross churn reduces it. Retention and renewals describe customer continuity. MRR and ARR describe recurring value. ACV, TCV, and subscription bookings describe contracted commercial value. Expansion shows account growth. CLV and CAC describe unit economics. Seats reflect scale within accounts. Net churn reconciles the combined effect of gross churn and customer return.</w:t>
      </w:r>
    </w:p>
    <w:p w14:paraId="6B4BC09A" w14:textId="77777777" w:rsidR="00BC5591" w:rsidRDefault="00000000">
      <w:r>
        <w:rPr>
          <w:noProof/>
        </w:rPr>
        <w:drawing>
          <wp:inline distT="0" distB="0" distL="0" distR="0" wp14:anchorId="6FBF4AD0" wp14:editId="18A5FE7B">
            <wp:extent cx="6217920" cy="2540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_model_architecture.png"/>
                    <pic:cNvPicPr/>
                  </pic:nvPicPr>
                  <pic:blipFill>
                    <a:blip r:embed="rId8"/>
                    <a:stretch>
                      <a:fillRect/>
                    </a:stretch>
                  </pic:blipFill>
                  <pic:spPr>
                    <a:xfrm>
                      <a:off x="0" y="0"/>
                      <a:ext cx="6217920" cy="2540655"/>
                    </a:xfrm>
                    <a:prstGeom prst="rect">
                      <a:avLst/>
                    </a:prstGeom>
                  </pic:spPr>
                </pic:pic>
              </a:graphicData>
            </a:graphic>
          </wp:inline>
        </w:drawing>
      </w:r>
    </w:p>
    <w:p w14:paraId="5428C6E2" w14:textId="77777777" w:rsidR="00BC5591" w:rsidRDefault="00000000">
      <w:r>
        <w:t>Figure 1. High-level model architecture connecting the operating engines to the revenue output layer.</w:t>
      </w:r>
    </w:p>
    <w:p w14:paraId="3B62BE5E" w14:textId="77777777" w:rsidR="00BC5591" w:rsidRDefault="00000000">
      <w:r>
        <w:rPr>
          <w:noProof/>
        </w:rPr>
        <w:lastRenderedPageBreak/>
        <w:drawing>
          <wp:inline distT="0" distB="0" distL="0" distR="0" wp14:anchorId="33208455" wp14:editId="01818DF2">
            <wp:extent cx="6035040" cy="6035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interdependency_map.png"/>
                    <pic:cNvPicPr/>
                  </pic:nvPicPr>
                  <pic:blipFill>
                    <a:blip r:embed="rId9"/>
                    <a:stretch>
                      <a:fillRect/>
                    </a:stretch>
                  </pic:blipFill>
                  <pic:spPr>
                    <a:xfrm>
                      <a:off x="0" y="0"/>
                      <a:ext cx="6035040" cy="6035040"/>
                    </a:xfrm>
                    <a:prstGeom prst="rect">
                      <a:avLst/>
                    </a:prstGeom>
                  </pic:spPr>
                </pic:pic>
              </a:graphicData>
            </a:graphic>
          </wp:inline>
        </w:drawing>
      </w:r>
    </w:p>
    <w:p w14:paraId="562DF610" w14:textId="77777777" w:rsidR="00BC5591" w:rsidRDefault="00000000">
      <w:r>
        <w:t>Figure 2. Interdependency map of the 14 KPIs inside one connected revenue system.</w:t>
      </w:r>
    </w:p>
    <w:p w14:paraId="3C459C74" w14:textId="77777777" w:rsidR="00BC5591" w:rsidRDefault="00000000">
      <w:pPr>
        <w:pStyle w:val="Heading2"/>
      </w:pPr>
      <w:bookmarkStart w:id="8" w:name="_Toc225956510"/>
      <w:r>
        <w:t>3.3 Data Flow and Interdependencies</w:t>
      </w:r>
      <w:bookmarkEnd w:id="8"/>
    </w:p>
    <w:p w14:paraId="558FE368" w14:textId="77777777" w:rsidR="00BC5591" w:rsidRDefault="00000000">
      <w:r>
        <w:t>The data flow begins with customer-volume drivers, moves into revenue-per-customer logic, then flows into contract and unit-economics metrics. This sequence matters because it prevents revenue metrics from being treated as standalone forecasts. Instead, every revenue output can be traced back to an explicit operating movement.</w:t>
      </w:r>
    </w:p>
    <w:p w14:paraId="0C1401BF" w14:textId="77777777" w:rsidR="00BC5591" w:rsidRDefault="00000000">
      <w:pPr>
        <w:pStyle w:val="Heading1"/>
      </w:pPr>
      <w:bookmarkStart w:id="9" w:name="_Toc225956511"/>
      <w:r>
        <w:lastRenderedPageBreak/>
        <w:t>4. Data Sources and Methodology</w:t>
      </w:r>
      <w:bookmarkEnd w:id="9"/>
    </w:p>
    <w:p w14:paraId="7693C49D" w14:textId="77777777" w:rsidR="00BC5591" w:rsidRDefault="00000000">
      <w:r>
        <w:t>The model uses a multi-source triangulation approach. Rather than forcing one imperfect dataset to explain every part of the business, the model assigns each major driver to the most relevant public source available. This is a stronger methodological choice because it improves fit-for-purpose accuracy, reduces dependence on any single source bias, and makes the logic easier to defend.</w:t>
      </w:r>
    </w:p>
    <w:p w14:paraId="1DEABF23" w14:textId="77777777" w:rsidR="00BC5591" w:rsidRDefault="00000000">
      <w:pPr>
        <w:pStyle w:val="Heading2"/>
      </w:pPr>
      <w:bookmarkStart w:id="10" w:name="_Toc225956512"/>
      <w:r>
        <w:t>4.1 Why These Sources Were Selected</w:t>
      </w:r>
      <w:bookmarkEnd w:id="10"/>
    </w:p>
    <w:tbl>
      <w:tblPr>
        <w:tblStyle w:val="TableGrid"/>
        <w:tblW w:w="0" w:type="auto"/>
        <w:jc w:val="center"/>
        <w:tblLook w:val="04A0" w:firstRow="1" w:lastRow="0" w:firstColumn="1" w:lastColumn="0" w:noHBand="0" w:noVBand="1"/>
      </w:tblPr>
      <w:tblGrid>
        <w:gridCol w:w="1800"/>
        <w:gridCol w:w="2610"/>
        <w:gridCol w:w="4230"/>
      </w:tblGrid>
      <w:tr w:rsidR="00BC5591" w14:paraId="1864C5E4" w14:textId="77777777" w:rsidTr="004D60DD">
        <w:trPr>
          <w:jc w:val="center"/>
        </w:trPr>
        <w:tc>
          <w:tcPr>
            <w:tcW w:w="1800" w:type="dxa"/>
          </w:tcPr>
          <w:p w14:paraId="51B35E2E" w14:textId="77777777" w:rsidR="00BC5591" w:rsidRDefault="00000000">
            <w:r>
              <w:rPr>
                <w:b/>
                <w:sz w:val="21"/>
              </w:rPr>
              <w:t>Source Type</w:t>
            </w:r>
          </w:p>
        </w:tc>
        <w:tc>
          <w:tcPr>
            <w:tcW w:w="2610" w:type="dxa"/>
          </w:tcPr>
          <w:p w14:paraId="6930FAF4" w14:textId="77777777" w:rsidR="00BC5591" w:rsidRDefault="00000000">
            <w:r>
              <w:rPr>
                <w:b/>
                <w:sz w:val="21"/>
              </w:rPr>
              <w:t>Model Use</w:t>
            </w:r>
          </w:p>
        </w:tc>
        <w:tc>
          <w:tcPr>
            <w:tcW w:w="4230" w:type="dxa"/>
          </w:tcPr>
          <w:p w14:paraId="1718403B" w14:textId="77777777" w:rsidR="00BC5591" w:rsidRDefault="00000000">
            <w:r>
              <w:rPr>
                <w:b/>
                <w:sz w:val="21"/>
              </w:rPr>
              <w:t>Why Selected</w:t>
            </w:r>
          </w:p>
        </w:tc>
      </w:tr>
      <w:tr w:rsidR="00BC5591" w14:paraId="05C95847" w14:textId="77777777" w:rsidTr="004D60DD">
        <w:trPr>
          <w:jc w:val="center"/>
        </w:trPr>
        <w:tc>
          <w:tcPr>
            <w:tcW w:w="1800" w:type="dxa"/>
          </w:tcPr>
          <w:p w14:paraId="6D0886FB" w14:textId="77777777" w:rsidR="00BC5591" w:rsidRDefault="00000000">
            <w:r>
              <w:rPr>
                <w:sz w:val="20"/>
              </w:rPr>
              <w:t>SEC / Investor Relations filings</w:t>
            </w:r>
          </w:p>
        </w:tc>
        <w:tc>
          <w:tcPr>
            <w:tcW w:w="2610" w:type="dxa"/>
          </w:tcPr>
          <w:p w14:paraId="7B2F2C23" w14:textId="77777777" w:rsidR="00BC5591" w:rsidRDefault="00000000">
            <w:r>
              <w:rPr>
                <w:sz w:val="20"/>
              </w:rPr>
              <w:t>ARPU / ARM reasonableness anchors</w:t>
            </w:r>
          </w:p>
        </w:tc>
        <w:tc>
          <w:tcPr>
            <w:tcW w:w="4230" w:type="dxa"/>
          </w:tcPr>
          <w:p w14:paraId="5BBD3C90" w14:textId="77777777" w:rsidR="00BC5591" w:rsidRDefault="00000000">
            <w:r>
              <w:rPr>
                <w:sz w:val="20"/>
              </w:rPr>
              <w:t>Highest-authority public financial disclosures with management-certified metrics</w:t>
            </w:r>
          </w:p>
        </w:tc>
      </w:tr>
      <w:tr w:rsidR="00BC5591" w14:paraId="38F4ABE0" w14:textId="77777777" w:rsidTr="004D60DD">
        <w:trPr>
          <w:jc w:val="center"/>
        </w:trPr>
        <w:tc>
          <w:tcPr>
            <w:tcW w:w="1800" w:type="dxa"/>
          </w:tcPr>
          <w:p w14:paraId="184C47DB" w14:textId="77777777" w:rsidR="00BC5591" w:rsidRDefault="00000000">
            <w:r>
              <w:rPr>
                <w:sz w:val="20"/>
              </w:rPr>
              <w:t>Antenna Insights</w:t>
            </w:r>
          </w:p>
        </w:tc>
        <w:tc>
          <w:tcPr>
            <w:tcW w:w="2610" w:type="dxa"/>
          </w:tcPr>
          <w:p w14:paraId="416D488B" w14:textId="77777777" w:rsidR="00BC5591" w:rsidRDefault="00000000">
            <w:r>
              <w:rPr>
                <w:sz w:val="20"/>
              </w:rPr>
              <w:t>Reactivation behavior and streaming resubscription dynamics</w:t>
            </w:r>
          </w:p>
        </w:tc>
        <w:tc>
          <w:tcPr>
            <w:tcW w:w="4230" w:type="dxa"/>
          </w:tcPr>
          <w:p w14:paraId="1884C7E0" w14:textId="77777777" w:rsidR="00BC5591" w:rsidRDefault="00000000">
            <w:r>
              <w:rPr>
                <w:sz w:val="20"/>
              </w:rPr>
              <w:t>Directly relevant public evidence for customer return behavior</w:t>
            </w:r>
          </w:p>
        </w:tc>
      </w:tr>
      <w:tr w:rsidR="00BC5591" w14:paraId="0D1919AF" w14:textId="77777777" w:rsidTr="004D60DD">
        <w:trPr>
          <w:jc w:val="center"/>
        </w:trPr>
        <w:tc>
          <w:tcPr>
            <w:tcW w:w="1800" w:type="dxa"/>
          </w:tcPr>
          <w:p w14:paraId="1D727F80" w14:textId="77777777" w:rsidR="00BC5591" w:rsidRDefault="00000000">
            <w:r>
              <w:rPr>
                <w:sz w:val="20"/>
              </w:rPr>
              <w:t>Recurly</w:t>
            </w:r>
          </w:p>
        </w:tc>
        <w:tc>
          <w:tcPr>
            <w:tcW w:w="2610" w:type="dxa"/>
          </w:tcPr>
          <w:p w14:paraId="4C922425" w14:textId="77777777" w:rsidR="00BC5591" w:rsidRDefault="00000000">
            <w:r>
              <w:rPr>
                <w:sz w:val="20"/>
              </w:rPr>
              <w:t>Billing leakage and churn structure</w:t>
            </w:r>
          </w:p>
        </w:tc>
        <w:tc>
          <w:tcPr>
            <w:tcW w:w="4230" w:type="dxa"/>
          </w:tcPr>
          <w:p w14:paraId="1D8186B2" w14:textId="77777777" w:rsidR="00BC5591" w:rsidRDefault="00000000">
            <w:r>
              <w:rPr>
                <w:sz w:val="20"/>
              </w:rPr>
              <w:t>Operational subscription benchmark research with payment-failure context</w:t>
            </w:r>
          </w:p>
        </w:tc>
      </w:tr>
      <w:tr w:rsidR="00BC5591" w14:paraId="19BAE4EB" w14:textId="77777777" w:rsidTr="004D60DD">
        <w:trPr>
          <w:jc w:val="center"/>
        </w:trPr>
        <w:tc>
          <w:tcPr>
            <w:tcW w:w="1800" w:type="dxa"/>
          </w:tcPr>
          <w:p w14:paraId="16FAF8D6" w14:textId="77777777" w:rsidR="00BC5591" w:rsidRDefault="00000000">
            <w:r>
              <w:rPr>
                <w:sz w:val="20"/>
              </w:rPr>
              <w:t>OpenView / High Alpha</w:t>
            </w:r>
          </w:p>
        </w:tc>
        <w:tc>
          <w:tcPr>
            <w:tcW w:w="2610" w:type="dxa"/>
          </w:tcPr>
          <w:p w14:paraId="3528EE4D" w14:textId="77777777" w:rsidR="00BC5591" w:rsidRDefault="00000000">
            <w:r>
              <w:rPr>
                <w:sz w:val="20"/>
              </w:rPr>
              <w:t>Expansion share of new ARR and SaaS growth composition</w:t>
            </w:r>
          </w:p>
        </w:tc>
        <w:tc>
          <w:tcPr>
            <w:tcW w:w="4230" w:type="dxa"/>
          </w:tcPr>
          <w:p w14:paraId="7E4AE187" w14:textId="77777777" w:rsidR="00BC5591" w:rsidRDefault="00000000">
            <w:r>
              <w:rPr>
                <w:sz w:val="20"/>
              </w:rPr>
              <w:t>Widely cited SaaS benchmark evidence with strong relevance to expansion</w:t>
            </w:r>
          </w:p>
        </w:tc>
      </w:tr>
      <w:tr w:rsidR="00BC5591" w14:paraId="406D9622" w14:textId="77777777" w:rsidTr="004D60DD">
        <w:trPr>
          <w:jc w:val="center"/>
        </w:trPr>
        <w:tc>
          <w:tcPr>
            <w:tcW w:w="1800" w:type="dxa"/>
          </w:tcPr>
          <w:p w14:paraId="31ECBC00" w14:textId="77777777" w:rsidR="00BC5591" w:rsidRDefault="00000000">
            <w:r>
              <w:rPr>
                <w:sz w:val="20"/>
              </w:rPr>
              <w:t>Churnkey / ProfitWell / SaaS Capital</w:t>
            </w:r>
          </w:p>
        </w:tc>
        <w:tc>
          <w:tcPr>
            <w:tcW w:w="2610" w:type="dxa"/>
          </w:tcPr>
          <w:p w14:paraId="61F5216B" w14:textId="77777777" w:rsidR="00BC5591" w:rsidRDefault="00000000">
            <w:r>
              <w:rPr>
                <w:sz w:val="20"/>
              </w:rPr>
              <w:t>Retention and churn band calibration</w:t>
            </w:r>
          </w:p>
        </w:tc>
        <w:tc>
          <w:tcPr>
            <w:tcW w:w="4230" w:type="dxa"/>
          </w:tcPr>
          <w:p w14:paraId="140FE269" w14:textId="77777777" w:rsidR="00BC5591" w:rsidRDefault="00000000">
            <w:r>
              <w:rPr>
                <w:sz w:val="20"/>
              </w:rPr>
              <w:t>Useful public subscription benchmarks to frame realistic churn ranges</w:t>
            </w:r>
          </w:p>
        </w:tc>
      </w:tr>
      <w:tr w:rsidR="00BC5591" w14:paraId="0A6D2122" w14:textId="77777777" w:rsidTr="004D60DD">
        <w:trPr>
          <w:jc w:val="center"/>
        </w:trPr>
        <w:tc>
          <w:tcPr>
            <w:tcW w:w="1800" w:type="dxa"/>
          </w:tcPr>
          <w:p w14:paraId="472574D6" w14:textId="77777777" w:rsidR="00BC5591" w:rsidRDefault="00000000">
            <w:r>
              <w:rPr>
                <w:sz w:val="20"/>
              </w:rPr>
              <w:t>ChartMogul / KeyBanc / Benchmarkit</w:t>
            </w:r>
          </w:p>
        </w:tc>
        <w:tc>
          <w:tcPr>
            <w:tcW w:w="2610" w:type="dxa"/>
          </w:tcPr>
          <w:p w14:paraId="03001175" w14:textId="77777777" w:rsidR="00BC5591" w:rsidRDefault="00000000">
            <w:r>
              <w:rPr>
                <w:sz w:val="20"/>
              </w:rPr>
              <w:t>Unit economics and benchmark validation</w:t>
            </w:r>
          </w:p>
        </w:tc>
        <w:tc>
          <w:tcPr>
            <w:tcW w:w="4230" w:type="dxa"/>
          </w:tcPr>
          <w:p w14:paraId="34AA7592" w14:textId="77777777" w:rsidR="00BC5591" w:rsidRDefault="00000000">
            <w:r>
              <w:rPr>
                <w:sz w:val="20"/>
              </w:rPr>
              <w:t>Relevant benchmark framing for CLV/CAC, gross margin, and revenue composition</w:t>
            </w:r>
          </w:p>
        </w:tc>
      </w:tr>
    </w:tbl>
    <w:p w14:paraId="179CDD96" w14:textId="77777777" w:rsidR="00BC5591" w:rsidRDefault="00BC5591"/>
    <w:p w14:paraId="77ED7ADC" w14:textId="77777777" w:rsidR="00BC5591" w:rsidRDefault="00000000">
      <w:pPr>
        <w:pStyle w:val="Heading2"/>
      </w:pPr>
      <w:bookmarkStart w:id="11" w:name="_Toc225956513"/>
      <w:r>
        <w:t>4.2 Source Hierarchy</w:t>
      </w:r>
      <w:bookmarkEnd w:id="11"/>
    </w:p>
    <w:p w14:paraId="6C8F530A" w14:textId="77777777" w:rsidR="00BC5591" w:rsidRDefault="00000000">
      <w:pPr>
        <w:pStyle w:val="ListBullet"/>
      </w:pPr>
      <w:r>
        <w:t>SEC filings and investor relations disclosures sit at the top because they are the strongest public financial evidence available.</w:t>
      </w:r>
    </w:p>
    <w:p w14:paraId="51718FE8" w14:textId="77777777" w:rsidR="00BC5591" w:rsidRDefault="00000000">
      <w:pPr>
        <w:pStyle w:val="ListBullet"/>
      </w:pPr>
      <w:r>
        <w:t>Established research firms and subscription analytics providers come next because they publish domain-specific behavioral and benchmark data.</w:t>
      </w:r>
    </w:p>
    <w:p w14:paraId="0CAA9911" w14:textId="77777777" w:rsidR="00BC5591" w:rsidRDefault="00000000">
      <w:pPr>
        <w:pStyle w:val="ListBullet"/>
      </w:pPr>
      <w:r>
        <w:t>Industry benchmark surveys and curated metric databases provide additional calibration and context.</w:t>
      </w:r>
    </w:p>
    <w:p w14:paraId="07BED63B" w14:textId="77777777" w:rsidR="00BC5591" w:rsidRDefault="00000000">
      <w:pPr>
        <w:pStyle w:val="ListBullet"/>
      </w:pPr>
      <w:r>
        <w:t>Community data and model scaffolding sit lower in the hierarchy and are used only where they remain useful and clearly labeled.</w:t>
      </w:r>
    </w:p>
    <w:p w14:paraId="3F2D39A0" w14:textId="77777777" w:rsidR="00BC5591" w:rsidRDefault="00000000">
      <w:pPr>
        <w:pStyle w:val="Heading2"/>
      </w:pPr>
      <w:bookmarkStart w:id="12" w:name="_Toc225956514"/>
      <w:r>
        <w:t>4.3 Transparency and Defensibility Framework</w:t>
      </w:r>
      <w:bookmarkEnd w:id="12"/>
    </w:p>
    <w:p w14:paraId="45087EB3" w14:textId="77777777" w:rsidR="00BC5591" w:rsidRDefault="00000000">
      <w:pPr>
        <w:pStyle w:val="ListBullet"/>
      </w:pPr>
      <w:r>
        <w:t>Every important parameter is tied to either a formula, a public benchmark, or an explicit assumption.</w:t>
      </w:r>
    </w:p>
    <w:p w14:paraId="71F16F1E" w14:textId="77777777" w:rsidR="00BC5591" w:rsidRDefault="00000000">
      <w:pPr>
        <w:pStyle w:val="ListBullet"/>
      </w:pPr>
      <w:r>
        <w:t>All calculations can be audited in the Excel workbook.</w:t>
      </w:r>
    </w:p>
    <w:p w14:paraId="5640C6C9" w14:textId="77777777" w:rsidR="00BC5591" w:rsidRDefault="00000000">
      <w:pPr>
        <w:pStyle w:val="ListBullet"/>
      </w:pPr>
      <w:r>
        <w:t>Source traceability is preserved KPI by KPI.</w:t>
      </w:r>
    </w:p>
    <w:p w14:paraId="0E16F4A6" w14:textId="77777777" w:rsidR="00BC5591" w:rsidRDefault="00000000">
      <w:pPr>
        <w:pStyle w:val="ListBullet"/>
      </w:pPr>
      <w:r>
        <w:t>Assumptions are disclosed rather than hidden.</w:t>
      </w:r>
    </w:p>
    <w:p w14:paraId="21B43FCD" w14:textId="77777777" w:rsidR="00BC5591" w:rsidRDefault="00000000">
      <w:pPr>
        <w:pStyle w:val="ListBullet"/>
      </w:pPr>
      <w:r>
        <w:t>Confidence is stated as a qualitative and quantitative guide to interpretation.</w:t>
      </w:r>
    </w:p>
    <w:p w14:paraId="1B00577E" w14:textId="77777777" w:rsidR="00BC5591" w:rsidRDefault="00000000">
      <w:pPr>
        <w:pStyle w:val="Heading1"/>
      </w:pPr>
      <w:bookmarkStart w:id="13" w:name="_Toc225956515"/>
      <w:r>
        <w:lastRenderedPageBreak/>
        <w:t>5. The 14 KPIs - Complete Documentation</w:t>
      </w:r>
      <w:bookmarkEnd w:id="13"/>
    </w:p>
    <w:p w14:paraId="77294334" w14:textId="77777777" w:rsidR="00BC5591" w:rsidRDefault="00000000">
      <w:pPr>
        <w:pStyle w:val="Heading2"/>
      </w:pPr>
      <w:bookmarkStart w:id="14" w:name="_Toc225956516"/>
      <w:r>
        <w:t>5.1 ACV</w:t>
      </w:r>
      <w:bookmarkEnd w:id="14"/>
    </w:p>
    <w:p w14:paraId="05041835" w14:textId="77777777" w:rsidR="00BC5591" w:rsidRDefault="00000000">
      <w:r>
        <w:t>Definition: Annual Contract Value. The annualized recurring contract value represented by a subscription or customer relationship under the model.</w:t>
      </w:r>
    </w:p>
    <w:p w14:paraId="0921558A" w14:textId="77777777" w:rsidR="00BC5591" w:rsidRDefault="00000000">
      <w:r>
        <w:t>How it is calculated: ACV per subscription = Effective ARPU × 12 × Seat Factor.</w:t>
      </w:r>
    </w:p>
    <w:p w14:paraId="5EDB5005" w14:textId="77777777" w:rsidR="00BC5591" w:rsidRDefault="00000000">
      <w:r>
        <w:t>Data sources used: Derived from effective ARPU and contract mix with benchmarked annualization. Primary URL: https://www.key.com/businesses-institutions/industry-expertise/saas-resources.html. Secondary URL: https://www.highalpha.com/saas-benchmarks/2024.</w:t>
      </w:r>
    </w:p>
    <w:p w14:paraId="1E99B532" w14:textId="77777777" w:rsidR="00BC5591" w:rsidRDefault="00000000">
      <w:r>
        <w:t>Industry benchmarks: Aligned to standard SaaS annualized contract framing used in KeyBanc and OpenView benchmark discussions.</w:t>
      </w:r>
    </w:p>
    <w:p w14:paraId="09C90FCA" w14:textId="77777777" w:rsidR="00BC5591" w:rsidRDefault="00000000">
      <w:r>
        <w:t>Why it is defensible: It is formula-driven, traceable, and anchored to benchmark-calibrated monetization inputs rather than hidden assumptions.</w:t>
      </w:r>
    </w:p>
    <w:p w14:paraId="016F7CF2" w14:textId="77777777" w:rsidR="00BC5591" w:rsidRDefault="00000000">
      <w:r>
        <w:t>Confidence level: Medium-High</w:t>
      </w:r>
    </w:p>
    <w:p w14:paraId="2D190B1C" w14:textId="77777777" w:rsidR="00BC5591" w:rsidRDefault="00000000">
      <w:pPr>
        <w:pStyle w:val="Heading2"/>
      </w:pPr>
      <w:bookmarkStart w:id="15" w:name="_Toc225956517"/>
      <w:r>
        <w:t>5.2 TCV</w:t>
      </w:r>
      <w:bookmarkEnd w:id="15"/>
    </w:p>
    <w:p w14:paraId="34CBF7AE" w14:textId="77777777" w:rsidR="00BC5591" w:rsidRDefault="00000000">
      <w:r>
        <w:t>Definition: Total Contract Value. The total contractual value created over the modeled contract term.</w:t>
      </w:r>
    </w:p>
    <w:p w14:paraId="0FE9B0A2" w14:textId="77777777" w:rsidR="00BC5591" w:rsidRDefault="00000000">
      <w:r>
        <w:t>How it is calculated: TCV = ACV × Average Contract Term in years.</w:t>
      </w:r>
    </w:p>
    <w:p w14:paraId="1329ED97" w14:textId="77777777" w:rsidR="00BC5591" w:rsidRDefault="00000000">
      <w:r>
        <w:t>Data sources used: Derived from ACV x weighted contract term. Primary URL: https://www.key.com/businesses-institutions/industry-expertise/saas-resources.html. Secondary URL: https://www.highalpha.com/saas-benchmarks/2024.</w:t>
      </w:r>
    </w:p>
    <w:p w14:paraId="4A8C7490" w14:textId="77777777" w:rsidR="00BC5591" w:rsidRDefault="00000000">
      <w:r>
        <w:t>Industry benchmarks: Consistent with standard contract-value framing used in SaaS planning and finance.</w:t>
      </w:r>
    </w:p>
    <w:p w14:paraId="09608B13" w14:textId="77777777" w:rsidR="00BC5591" w:rsidRDefault="00000000">
      <w:r>
        <w:t>Why it is defensible: It keeps duration separate from annual value and remains fully auditable through explicit term assumptions.</w:t>
      </w:r>
    </w:p>
    <w:p w14:paraId="57C41019" w14:textId="77777777" w:rsidR="00BC5591" w:rsidRDefault="00000000">
      <w:r>
        <w:t>Confidence level: Medium</w:t>
      </w:r>
    </w:p>
    <w:p w14:paraId="17AA71C4" w14:textId="77777777" w:rsidR="00BC5591" w:rsidRDefault="00000000">
      <w:pPr>
        <w:pStyle w:val="Heading2"/>
      </w:pPr>
      <w:bookmarkStart w:id="16" w:name="_Toc225956518"/>
      <w:r>
        <w:t>5.3 ARR</w:t>
      </w:r>
      <w:bookmarkEnd w:id="16"/>
    </w:p>
    <w:p w14:paraId="00DB2826" w14:textId="77777777" w:rsidR="00BC5591" w:rsidRDefault="00000000">
      <w:r>
        <w:t>Definition: Annual Recurring Revenue. The annualized recurring revenue run rate implied by effective collected monthly recurring revenue.</w:t>
      </w:r>
    </w:p>
    <w:p w14:paraId="729FF944" w14:textId="77777777" w:rsidR="00BC5591" w:rsidRDefault="00000000">
      <w:r>
        <w:t>How it is calculated: ARR = Effective MRR × 12.</w:t>
      </w:r>
    </w:p>
    <w:p w14:paraId="7E2AA022" w14:textId="77777777" w:rsidR="00BC5591" w:rsidRDefault="00000000">
      <w:r>
        <w:t>Data sources used: Derived from rebuilt effective MRR. Primary URL: https://recurly.com/research/churn-rate-benchmarks/. Secondary URL: https://ir.netflix.net/financials/annual-reports-and-proxies/default.aspx.</w:t>
      </w:r>
    </w:p>
    <w:p w14:paraId="444E3C73" w14:textId="77777777" w:rsidR="00BC5591" w:rsidRDefault="00000000">
      <w:r>
        <w:lastRenderedPageBreak/>
        <w:t>Industry benchmarks: Validated against operator-reported ARPU/ARM ranges and benchmark-quality MRR logic.</w:t>
      </w:r>
    </w:p>
    <w:p w14:paraId="0871EA9D" w14:textId="77777777" w:rsidR="00BC5591" w:rsidRDefault="00000000">
      <w:r>
        <w:t>Why it is defensible: It flows directly from effective MRR, making the annualization transparent and reproducible.</w:t>
      </w:r>
    </w:p>
    <w:p w14:paraId="15422C8E" w14:textId="77777777" w:rsidR="00BC5591" w:rsidRDefault="00000000">
      <w:r>
        <w:t>Confidence level: High</w:t>
      </w:r>
    </w:p>
    <w:p w14:paraId="26B3FACF" w14:textId="77777777" w:rsidR="00BC5591" w:rsidRDefault="00000000">
      <w:pPr>
        <w:pStyle w:val="Heading2"/>
      </w:pPr>
      <w:bookmarkStart w:id="17" w:name="_Toc225956519"/>
      <w:r>
        <w:t>5.4 MRR</w:t>
      </w:r>
      <w:bookmarkEnd w:id="17"/>
    </w:p>
    <w:p w14:paraId="61A9AC04" w14:textId="77777777" w:rsidR="00BC5591" w:rsidRDefault="00000000">
      <w:r>
        <w:t>Definition: Monthly Recurring Revenue. In this model, MRR represents effective collected recurring revenue rather than simple list-price revenue.</w:t>
      </w:r>
    </w:p>
    <w:p w14:paraId="453906F8" w14:textId="77777777" w:rsidR="00BC5591" w:rsidRDefault="00000000">
      <w:r>
        <w:t>How it is calculated: Effective MRR = Rate-card MRR × (1 − Billing Leakage).</w:t>
      </w:r>
    </w:p>
    <w:p w14:paraId="37CD390D" w14:textId="77777777" w:rsidR="00BC5591" w:rsidRDefault="00000000">
      <w:r>
        <w:t>Data sources used: Recurly + Netflix/Disney/WBD public disclosures. Primary URL: https://recurly.com/research/churn-rate-benchmarks/. Secondary URL: https://ir.netflix.net/financials/annual-reports-and-proxies/default.aspx.</w:t>
      </w:r>
    </w:p>
    <w:p w14:paraId="57128336" w14:textId="77777777" w:rsidR="00BC5591" w:rsidRDefault="00000000">
      <w:r>
        <w:t>Industry benchmarks: Reasonableness-anchored to Netflix, Disney+, and WBD ARPU/ARM disclosures and Recurly billing leakage research.</w:t>
      </w:r>
    </w:p>
    <w:p w14:paraId="7C408023" w14:textId="77777777" w:rsidR="00BC5591" w:rsidRDefault="00000000">
      <w:r>
        <w:t>Why it is defensible: It explicitly adjusts for payment frictions and avoids overstating recurring revenue as perfectly collected.</w:t>
      </w:r>
    </w:p>
    <w:p w14:paraId="5180B088" w14:textId="77777777" w:rsidR="00BC5591" w:rsidRDefault="00000000">
      <w:r>
        <w:t>Confidence level: High</w:t>
      </w:r>
    </w:p>
    <w:p w14:paraId="510127F3" w14:textId="77777777" w:rsidR="00BC5591" w:rsidRDefault="00000000">
      <w:pPr>
        <w:pStyle w:val="Heading2"/>
      </w:pPr>
      <w:bookmarkStart w:id="18" w:name="_Toc225956520"/>
      <w:r>
        <w:t>5.5 Subscription Bookings</w:t>
      </w:r>
      <w:bookmarkEnd w:id="18"/>
    </w:p>
    <w:p w14:paraId="34666740" w14:textId="77777777" w:rsidR="00BC5591" w:rsidRDefault="00000000">
      <w:r>
        <w:t>Definition: Annualized contract value generated by new subscription acquisition within a period.</w:t>
      </w:r>
    </w:p>
    <w:p w14:paraId="5793D126" w14:textId="77777777" w:rsidR="00BC5591" w:rsidRDefault="00000000">
      <w:r>
        <w:t>How it is calculated: Subscription Bookings = Net New Subscriptions × ACV per subscription.</w:t>
      </w:r>
    </w:p>
    <w:p w14:paraId="5CCB82E8" w14:textId="77777777" w:rsidR="00BC5591" w:rsidRDefault="00000000">
      <w:r>
        <w:t>Data sources used: Derived from net new subscriptions x ACV. Primary URL: https://www.highalpha.com/saas-benchmarks/2024. Secondary URL: https://ir.netflix.net/financials/annual-reports-and-proxies/default.aspx.</w:t>
      </w:r>
    </w:p>
    <w:p w14:paraId="0669F1E6" w14:textId="77777777" w:rsidR="00BC5591" w:rsidRDefault="00000000">
      <w:r>
        <w:t>Industry benchmarks: Consistent with SaaS new ARR / bookings logic used in growth and finance planning.</w:t>
      </w:r>
    </w:p>
    <w:p w14:paraId="2971C272" w14:textId="77777777" w:rsidR="00BC5591" w:rsidRDefault="00000000">
      <w:r>
        <w:t>Why it is defensible: It ties booked value directly to acquisition volume and calibrated contract economics.</w:t>
      </w:r>
    </w:p>
    <w:p w14:paraId="0C3D6A9B" w14:textId="77777777" w:rsidR="00BC5591" w:rsidRDefault="00000000">
      <w:r>
        <w:t>Confidence level: Medium-High</w:t>
      </w:r>
    </w:p>
    <w:p w14:paraId="2B2F71F5" w14:textId="77777777" w:rsidR="00BC5591" w:rsidRDefault="00000000">
      <w:pPr>
        <w:pStyle w:val="Heading2"/>
      </w:pPr>
      <w:bookmarkStart w:id="19" w:name="_Toc225956521"/>
      <w:r>
        <w:t>5.6 Renewals</w:t>
      </w:r>
      <w:bookmarkEnd w:id="19"/>
    </w:p>
    <w:p w14:paraId="56339FF1" w14:textId="77777777" w:rsidR="00BC5591" w:rsidRDefault="00000000">
      <w:r>
        <w:t>Definition: Subscriptions or customer relationships that continue into the next cycle after gross churn is removed.</w:t>
      </w:r>
    </w:p>
    <w:p w14:paraId="158BB586" w14:textId="77777777" w:rsidR="00BC5591" w:rsidRDefault="00000000">
      <w:r>
        <w:lastRenderedPageBreak/>
        <w:t>How it is calculated: Renewed Subs = Beginning Subs − Gross Churned Subs.</w:t>
      </w:r>
    </w:p>
    <w:p w14:paraId="2BBF8868" w14:textId="77777777" w:rsidR="00BC5591" w:rsidRDefault="00000000">
      <w:r>
        <w:t>Data sources used: Calibrated renewal rate using industry churn benchmarks. Primary URL: https://churnkey.co/blog/churn-rates-for-streaming-services/. Secondary URL: https://recurly.com/research/churn-rate-benchmarks/.</w:t>
      </w:r>
    </w:p>
    <w:p w14:paraId="6DE0D67E" w14:textId="77777777" w:rsidR="00BC5591" w:rsidRDefault="00000000">
      <w:r>
        <w:t>Industry benchmarks: Retention framing is calibrated to public subscription and streaming churn norms.</w:t>
      </w:r>
    </w:p>
    <w:p w14:paraId="6591A25F" w14:textId="77777777" w:rsidR="00BC5591" w:rsidRDefault="00000000">
      <w:r>
        <w:t>Why it is defensible: It is a direct consequence of the retention engine and remains easy to audit in every month.</w:t>
      </w:r>
    </w:p>
    <w:p w14:paraId="1F0F076E" w14:textId="77777777" w:rsidR="00BC5591" w:rsidRDefault="00000000">
      <w:r>
        <w:t>Confidence level: High</w:t>
      </w:r>
    </w:p>
    <w:p w14:paraId="1E9CD68A" w14:textId="77777777" w:rsidR="00BC5591" w:rsidRDefault="00000000">
      <w:pPr>
        <w:pStyle w:val="Heading2"/>
      </w:pPr>
      <w:bookmarkStart w:id="20" w:name="_Toc225956522"/>
      <w:r>
        <w:t>5.7 Reactivations</w:t>
      </w:r>
      <w:bookmarkEnd w:id="20"/>
    </w:p>
    <w:p w14:paraId="01DF1BDE" w14:textId="77777777" w:rsidR="00BC5591" w:rsidRDefault="00000000">
      <w:r>
        <w:t>Definition: Previously churned subscriptions that return after cancellation according to an observed time-decay curve.</w:t>
      </w:r>
    </w:p>
    <w:p w14:paraId="673CBBCF" w14:textId="77777777" w:rsidR="00BC5591" w:rsidRDefault="00000000">
      <w:r>
        <w:t>How it is calculated: Monthly Reactivations = Sum of prior churn cohorts × month-specific reactivation rates.</w:t>
      </w:r>
    </w:p>
    <w:p w14:paraId="1FFDDBD4" w14:textId="77777777" w:rsidR="00BC5591" w:rsidRDefault="00000000">
      <w:r>
        <w:t>Data sources used: Antenna resubscription curve. Primary URL: https://www.antenna.live/insights/resubscription-is-on-the-rise. Secondary URL: https://www.forbes.com/sites/bradadgate/2024/04/01/reducing-svod-churn-should-be-the-next-priority-with-media-companies/.</w:t>
      </w:r>
    </w:p>
    <w:p w14:paraId="68E72682" w14:textId="77777777" w:rsidR="00BC5591" w:rsidRDefault="00000000">
      <w:r>
        <w:t>Industry benchmarks: Anchored to Antenna’s published resubscription curve: 10% next month rising to 41% cumulative by month 12.</w:t>
      </w:r>
    </w:p>
    <w:p w14:paraId="06BD48E8" w14:textId="77777777" w:rsidR="00BC5591" w:rsidRDefault="00000000">
      <w:r>
        <w:t>Why it is defensible: It uses a published behavioral curve rather than an arbitrary flat win-back assumption.</w:t>
      </w:r>
    </w:p>
    <w:p w14:paraId="26A2B38A" w14:textId="77777777" w:rsidR="00BC5591" w:rsidRDefault="00000000">
      <w:r>
        <w:t>Confidence level: High</w:t>
      </w:r>
    </w:p>
    <w:p w14:paraId="4ACE8502" w14:textId="77777777" w:rsidR="00BC5591" w:rsidRDefault="00000000">
      <w:pPr>
        <w:pStyle w:val="Heading2"/>
      </w:pPr>
      <w:bookmarkStart w:id="21" w:name="_Toc225956523"/>
      <w:r>
        <w:t>5.8 CAC</w:t>
      </w:r>
      <w:bookmarkEnd w:id="21"/>
    </w:p>
    <w:p w14:paraId="6FD16954" w14:textId="77777777" w:rsidR="00BC5591" w:rsidRDefault="00000000">
      <w:r>
        <w:t>Definition: Customer Acquisition Cost. The acquisition-cost level used for unit-economics interpretation of the model.</w:t>
      </w:r>
    </w:p>
    <w:p w14:paraId="4FC29FEB" w14:textId="77777777" w:rsidR="00BC5591" w:rsidRDefault="00000000">
      <w:r>
        <w:t>How it is calculated: Validated CAC = CLV ÷ 3.6 target CLV/CAC ratio.</w:t>
      </w:r>
    </w:p>
    <w:p w14:paraId="787DE37E" w14:textId="77777777" w:rsidR="00BC5591" w:rsidRDefault="00000000">
      <w:r>
        <w:t>Data sources used: Benchmark-bounded range from KeyBanc and OpenView, plus ratio validation against 3.6x CLV/CAC median. Primary URL: https://www.key.com/businesses-institutions/industry-expertise/saas-resources.html. Secondary URL: https://www.benchmarkit.ai/2025benchmarks.</w:t>
      </w:r>
    </w:p>
    <w:p w14:paraId="108D52E9" w14:textId="77777777" w:rsidR="00BC5591" w:rsidRDefault="00000000">
      <w:r>
        <w:t>Industry benchmarks: Bounded by KeyBanc / OpenView CAC context and Benchmarkit’s 3.6 median CLV/CAC ratio.</w:t>
      </w:r>
    </w:p>
    <w:p w14:paraId="18B26AF8" w14:textId="77777777" w:rsidR="00BC5591" w:rsidRDefault="00000000">
      <w:r>
        <w:lastRenderedPageBreak/>
        <w:t>Why it is defensible: It is benchmark-bounded and explicitly labeled as a validation metric rather than hidden spend data.</w:t>
      </w:r>
    </w:p>
    <w:p w14:paraId="0FBE7A06" w14:textId="77777777" w:rsidR="00BC5591" w:rsidRDefault="00000000">
      <w:r>
        <w:t>Confidence level: Medium</w:t>
      </w:r>
    </w:p>
    <w:p w14:paraId="195BE810" w14:textId="77777777" w:rsidR="00BC5591" w:rsidRDefault="00000000">
      <w:pPr>
        <w:pStyle w:val="Heading2"/>
      </w:pPr>
      <w:bookmarkStart w:id="22" w:name="_Toc225956524"/>
      <w:r>
        <w:t>5.9 CLV</w:t>
      </w:r>
      <w:bookmarkEnd w:id="22"/>
    </w:p>
    <w:p w14:paraId="75E263E8" w14:textId="77777777" w:rsidR="00BC5591" w:rsidRDefault="00000000">
      <w:r>
        <w:t>Definition: Customer Lifetime Value. The gross-margin-adjusted lifetime economic value implied by the model’s recurring revenue profile.</w:t>
      </w:r>
    </w:p>
    <w:p w14:paraId="091FC108" w14:textId="77777777" w:rsidR="00BC5591" w:rsidRDefault="00000000">
      <w:r>
        <w:t>How it is calculated: CLV = Effective ARPU × Gross Margin ÷ Gross Churn Rate.</w:t>
      </w:r>
    </w:p>
    <w:p w14:paraId="223D0C3A" w14:textId="77777777" w:rsidR="00BC5591" w:rsidRDefault="00000000">
      <w:r>
        <w:t>Data sources used: Gross-margin-adjusted revenue lifetime validated against 3.6x benchmark. Primary URL: https://www.benchmarkit.ai/2025benchmarks. Secondary URL: https://www.key.com/businesses-institutions/industry-expertise/saas-resources.html.</w:t>
      </w:r>
    </w:p>
    <w:p w14:paraId="1B0AC904" w14:textId="77777777" w:rsidR="00BC5591" w:rsidRDefault="00000000">
      <w:r>
        <w:t>Industry benchmarks: Validated using a 79% gross margin assumption and a 3.6 CLV/CAC benchmark target.</w:t>
      </w:r>
    </w:p>
    <w:p w14:paraId="07CE5DEC" w14:textId="77777777" w:rsidR="00BC5591" w:rsidRDefault="00000000">
      <w:r>
        <w:t>Why it is defensible: It uses a standard subscription-economics formula with visible assumptions and external validation.</w:t>
      </w:r>
    </w:p>
    <w:p w14:paraId="12F5D472" w14:textId="77777777" w:rsidR="00BC5591" w:rsidRDefault="00000000">
      <w:r>
        <w:t>Confidence level: Medium-High</w:t>
      </w:r>
    </w:p>
    <w:p w14:paraId="7BE3C53E" w14:textId="77777777" w:rsidR="00BC5591" w:rsidRDefault="00000000">
      <w:pPr>
        <w:pStyle w:val="Heading2"/>
      </w:pPr>
      <w:bookmarkStart w:id="23" w:name="_Toc225956525"/>
      <w:r>
        <w:t>5.10 Net New Subscriptions</w:t>
      </w:r>
      <w:bookmarkEnd w:id="23"/>
    </w:p>
    <w:p w14:paraId="6C12E5B0" w14:textId="77777777" w:rsidR="00BC5591" w:rsidRDefault="00000000">
      <w:r>
        <w:t>Definition: New subscriptions added by the acquisition engine in a given month.</w:t>
      </w:r>
    </w:p>
    <w:p w14:paraId="2C028F0B" w14:textId="77777777" w:rsidR="00BC5591" w:rsidRDefault="00000000">
      <w:r>
        <w:t>How it is calculated: Base monthly input = 40 net new subscriptions in the current model.</w:t>
      </w:r>
    </w:p>
    <w:p w14:paraId="79366771" w14:textId="77777777" w:rsidR="00BC5591" w:rsidRDefault="00000000">
      <w:r>
        <w:t>Data sources used: Retained Kaggle/legacy model base, benchmark checked against benchmark ARPU and downstream economics. Primary URL: Retained from original model artifacts. Secondary URL: https://www.highalpha.com/saas-benchmarks/2024.</w:t>
      </w:r>
    </w:p>
    <w:p w14:paraId="372B6113" w14:textId="77777777" w:rsidR="00BC5591" w:rsidRDefault="00000000">
      <w:r>
        <w:t>Industry benchmarks: Evaluated indirectly through downstream revenue realism and monetization benchmarks.</w:t>
      </w:r>
    </w:p>
    <w:p w14:paraId="1637D585" w14:textId="77777777" w:rsidR="00BC5591" w:rsidRDefault="00000000">
      <w:r>
        <w:t>Why it is defensible: It is clearly exposed as an operating driver and can be edited without breaking model logic.</w:t>
      </w:r>
    </w:p>
    <w:p w14:paraId="77070AF5" w14:textId="77777777" w:rsidR="00BC5591" w:rsidRDefault="00000000">
      <w:r>
        <w:t>Confidence level: Medium</w:t>
      </w:r>
    </w:p>
    <w:p w14:paraId="643C4952" w14:textId="77777777" w:rsidR="00BC5591" w:rsidRDefault="00000000">
      <w:pPr>
        <w:pStyle w:val="Heading2"/>
      </w:pPr>
      <w:bookmarkStart w:id="24" w:name="_Toc225956526"/>
      <w:r>
        <w:t>5.11 Net Churn</w:t>
      </w:r>
      <w:bookmarkEnd w:id="24"/>
    </w:p>
    <w:p w14:paraId="77D5B36A" w14:textId="77777777" w:rsidR="00BC5591" w:rsidRDefault="00000000">
      <w:r>
        <w:t>Definition: The share of the installed base lost after reactivations offset part of gross churn.</w:t>
      </w:r>
    </w:p>
    <w:p w14:paraId="5C50E789" w14:textId="77777777" w:rsidR="00BC5591" w:rsidRDefault="00000000">
      <w:r>
        <w:t>How it is calculated: Net Churn Rate = max((Gross Churned Subs − Reactivated Subs) ÷ Beginning Subs, 0).</w:t>
      </w:r>
    </w:p>
    <w:p w14:paraId="26CF608B" w14:textId="77777777" w:rsidR="00BC5591" w:rsidRDefault="00000000">
      <w:r>
        <w:lastRenderedPageBreak/>
        <w:t>Data sources used: Gross churn less Antenna-style reactivation credit and expansion offsets. Primary URL: https://www.antenna.live/insights/resubscription-is-on-the-rise. Secondary URL: https://churnkey.co/blog/churn-rates-for-streaming-services/.</w:t>
      </w:r>
    </w:p>
    <w:p w14:paraId="7CB76BF1" w14:textId="77777777" w:rsidR="00BC5591" w:rsidRDefault="00000000">
      <w:r>
        <w:t>Industry benchmarks: Structured to reflect public net-vs-gross churn logic in subscription businesses.</w:t>
      </w:r>
    </w:p>
    <w:p w14:paraId="23B4E647" w14:textId="77777777" w:rsidR="00BC5591" w:rsidRDefault="00000000">
      <w:r>
        <w:t>Why it is defensible: It decomposes revenue loss into observable driver effects rather than treating churn as a black box.</w:t>
      </w:r>
    </w:p>
    <w:p w14:paraId="6DF2F0A8" w14:textId="77777777" w:rsidR="00BC5591" w:rsidRDefault="00000000">
      <w:r>
        <w:t>Confidence level: High</w:t>
      </w:r>
    </w:p>
    <w:p w14:paraId="1C074615" w14:textId="77777777" w:rsidR="00BC5591" w:rsidRDefault="00000000">
      <w:pPr>
        <w:pStyle w:val="Heading2"/>
      </w:pPr>
      <w:bookmarkStart w:id="25" w:name="_Toc225956527"/>
      <w:r>
        <w:t>5.12 Expansion</w:t>
      </w:r>
      <w:bookmarkEnd w:id="25"/>
    </w:p>
    <w:p w14:paraId="5E18606E" w14:textId="77777777" w:rsidR="00BC5591" w:rsidRDefault="00000000">
      <w:r>
        <w:t>Definition: Incremental recurring revenue created from existing-customer growth through upgrade, mix, or account expansion dynamics.</w:t>
      </w:r>
    </w:p>
    <w:p w14:paraId="68383CC4" w14:textId="77777777" w:rsidR="00BC5591" w:rsidRDefault="00000000">
      <w:r>
        <w:t>How it is calculated: Expansion MRR = (Net New Subscriptions × ACV × Expansion Share of New ARR) ÷ 12.</w:t>
      </w:r>
    </w:p>
    <w:p w14:paraId="50801F1E" w14:textId="77777777" w:rsidR="00BC5591" w:rsidRDefault="00000000">
      <w:r>
        <w:t>Data sources used: OpenView / High Alpha benchmark. Primary URL: https://www.highalpha.com/saas-benchmarks/2024. Secondary URL: https://chartmogul.com/reports/saas-benchmarks-report/.</w:t>
      </w:r>
    </w:p>
    <w:p w14:paraId="5E369BA9" w14:textId="77777777" w:rsidR="00BC5591" w:rsidRDefault="00000000">
      <w:r>
        <w:t>Industry benchmarks: Anchored to OpenView / High Alpha evidence that expansion ARR represents roughly 40% of new ARR.</w:t>
      </w:r>
    </w:p>
    <w:p w14:paraId="6FFE9375" w14:textId="77777777" w:rsidR="00BC5591" w:rsidRDefault="00000000">
      <w:r>
        <w:t>Why it is defensible: It is benchmark-calibrated, explicitly parameterized, and separated from new-logo growth.</w:t>
      </w:r>
    </w:p>
    <w:p w14:paraId="146BF361" w14:textId="77777777" w:rsidR="00BC5591" w:rsidRDefault="00000000">
      <w:r>
        <w:t>Confidence level: High</w:t>
      </w:r>
    </w:p>
    <w:p w14:paraId="0C649E18" w14:textId="77777777" w:rsidR="00BC5591" w:rsidRDefault="00000000">
      <w:pPr>
        <w:pStyle w:val="Heading2"/>
      </w:pPr>
      <w:bookmarkStart w:id="26" w:name="_Toc225956528"/>
      <w:r>
        <w:t>5.13 Retention</w:t>
      </w:r>
      <w:bookmarkEnd w:id="26"/>
    </w:p>
    <w:p w14:paraId="0B11A7A2" w14:textId="77777777" w:rsidR="00BC5591" w:rsidRDefault="00000000">
      <w:r>
        <w:t>Definition: The share of subscriptions retained from one cycle to the next.</w:t>
      </w:r>
    </w:p>
    <w:p w14:paraId="3F58AC12" w14:textId="77777777" w:rsidR="00BC5591" w:rsidRDefault="00000000">
      <w:r>
        <w:t>How it is calculated: Retention Rate = 1 − Gross Churn Rate. Base case = 95.5%.</w:t>
      </w:r>
    </w:p>
    <w:p w14:paraId="47CE0D8C" w14:textId="77777777" w:rsidR="00BC5591" w:rsidRDefault="00000000">
      <w:r>
        <w:t>Data sources used: Industry benchmark calibration. Primary URL: https://churnkey.co/blog/churn-rates-for-streaming-services/. Secondary URL: https://recurly.com/research/churn-rate-benchmarks/.</w:t>
      </w:r>
    </w:p>
    <w:p w14:paraId="46EA99FD" w14:textId="77777777" w:rsidR="00BC5591" w:rsidRDefault="00000000">
      <w:r>
        <w:t>Industry benchmarks: Calibrated inside a public monthly churn band of approximately 2% to 7%.</w:t>
      </w:r>
    </w:p>
    <w:p w14:paraId="3122487E" w14:textId="77777777" w:rsidR="00BC5591" w:rsidRDefault="00000000">
      <w:r>
        <w:t>Why it is defensible: It is grounded in published subscription benchmarks and connects directly to renewal and CLV logic.</w:t>
      </w:r>
    </w:p>
    <w:p w14:paraId="0B43CB7D" w14:textId="77777777" w:rsidR="00BC5591" w:rsidRDefault="00000000">
      <w:r>
        <w:t>Confidence level: High</w:t>
      </w:r>
    </w:p>
    <w:p w14:paraId="42E2395A" w14:textId="77777777" w:rsidR="00BC5591" w:rsidRDefault="00000000">
      <w:pPr>
        <w:pStyle w:val="Heading2"/>
      </w:pPr>
      <w:bookmarkStart w:id="27" w:name="_Toc225956529"/>
      <w:r>
        <w:lastRenderedPageBreak/>
        <w:t>5.14 Seats</w:t>
      </w:r>
      <w:bookmarkEnd w:id="27"/>
    </w:p>
    <w:p w14:paraId="7BBEFB59" w14:textId="77777777" w:rsidR="00BC5591" w:rsidRDefault="00000000">
      <w:r>
        <w:t>Definition: The capacity factor representing profiles, users, or licenses associated with a subscription/account under the model.</w:t>
      </w:r>
    </w:p>
    <w:p w14:paraId="68BD7460" w14:textId="77777777" w:rsidR="00BC5591" w:rsidRDefault="00000000">
      <w:r>
        <w:t>How it is calculated: Seats proxy = (Base MRR ÷ Benchmark ARPU) × Seat Factor.</w:t>
      </w:r>
    </w:p>
    <w:p w14:paraId="4726680F" w14:textId="77777777" w:rsidR="00BC5591" w:rsidRDefault="00000000">
      <w:r>
        <w:t>Data sources used: Retained proxy (editable) because no better free public row-level seat dataset was identified. Primary URL: Retained from original Kaggle-style feature design. Secondary URL: https://www.highalpha.com/saas-benchmarks/2024.</w:t>
      </w:r>
    </w:p>
    <w:p w14:paraId="2772D17B" w14:textId="77777777" w:rsidR="00BC5591" w:rsidRDefault="00000000">
      <w:r>
        <w:t>Industry benchmarks: Conceptually aligned to SaaS account-scaling logic, with seat factor held as an explicit user-editable assumption.</w:t>
      </w:r>
    </w:p>
    <w:p w14:paraId="7ADB20D7" w14:textId="77777777" w:rsidR="00BC5591" w:rsidRDefault="00000000">
      <w:r>
        <w:t>Why it is defensible: It is transparent, editable, and not overstated as directly observed operating data.</w:t>
      </w:r>
    </w:p>
    <w:p w14:paraId="4387CB0C" w14:textId="77777777" w:rsidR="00BC5591" w:rsidRDefault="00000000">
      <w:r>
        <w:t>Confidence level: Low-Medium</w:t>
      </w:r>
    </w:p>
    <w:p w14:paraId="4B855743" w14:textId="77777777" w:rsidR="00BC5591" w:rsidRDefault="00000000">
      <w:pPr>
        <w:pStyle w:val="Heading1"/>
      </w:pPr>
      <w:bookmarkStart w:id="28" w:name="_Toc225956530"/>
      <w:r>
        <w:t>6. Model Components</w:t>
      </w:r>
      <w:bookmarkEnd w:id="28"/>
    </w:p>
    <w:p w14:paraId="55717F41" w14:textId="77777777" w:rsidR="00BC5591" w:rsidRDefault="00000000">
      <w:pPr>
        <w:pStyle w:val="Heading2"/>
      </w:pPr>
      <w:bookmarkStart w:id="29" w:name="_Toc225956531"/>
      <w:r>
        <w:t>6.1 Acquisition Engine</w:t>
      </w:r>
      <w:bookmarkEnd w:id="29"/>
    </w:p>
    <w:p w14:paraId="7E2BB940" w14:textId="77777777" w:rsidR="00BC5591" w:rsidRDefault="00000000">
      <w:r>
        <w:t>The acquisition engine represents how new customers enter the system. In the current model, net new subscriptions are a visible operating driver with a base monthly input of 40. That driver feeds directly into booked contract value, active subscriptions, and future recurring revenue. By exposing acquisition clearly, the model makes growth assumptions easy to inspect and easy to change.</w:t>
      </w:r>
    </w:p>
    <w:p w14:paraId="6E6EC7E1" w14:textId="77777777" w:rsidR="00BC5591" w:rsidRDefault="00000000">
      <w:pPr>
        <w:pStyle w:val="Heading2"/>
      </w:pPr>
      <w:bookmarkStart w:id="30" w:name="_Toc225956532"/>
      <w:r>
        <w:t>6.2 Retention Engine</w:t>
      </w:r>
      <w:bookmarkEnd w:id="30"/>
    </w:p>
    <w:p w14:paraId="2AF6F7B4" w14:textId="77777777" w:rsidR="00BC5591" w:rsidRDefault="00000000">
      <w:r>
        <w:t>The retention engine represents how customers stay. The model uses a 95.5% base retention rate, equivalent to 4.5% monthly gross churn. This sits comfortably inside a public subscription churn band of approximately 2% to 7% and supports a more realistic recurring-revenue base for planning. Because retention is linked to renewals, net churn, and CLV, it acts as one of the central stabilizers of the system.</w:t>
      </w:r>
    </w:p>
    <w:p w14:paraId="5F897CB2" w14:textId="77777777" w:rsidR="00BC5591" w:rsidRDefault="00000000">
      <w:pPr>
        <w:pStyle w:val="Heading2"/>
      </w:pPr>
      <w:bookmarkStart w:id="31" w:name="_Toc225956533"/>
      <w:r>
        <w:t>6.3 Expansion Engine</w:t>
      </w:r>
      <w:bookmarkEnd w:id="31"/>
    </w:p>
    <w:p w14:paraId="38819D5E" w14:textId="77777777" w:rsidR="00BC5591" w:rsidRDefault="00000000">
      <w:r>
        <w:t>The expansion engine captures recurring growth from existing customer relationships. The model uses a benchmark of 40% of new ARR, consistent with OpenView / High Alpha evidence that expansion is a major contributor to SaaS growth. This matters because a connected model should not assume all recurring growth comes from new-logo acquisition.</w:t>
      </w:r>
    </w:p>
    <w:p w14:paraId="5F7EFDC8" w14:textId="77777777" w:rsidR="00BC5591" w:rsidRDefault="00000000">
      <w:pPr>
        <w:pStyle w:val="Heading2"/>
      </w:pPr>
      <w:bookmarkStart w:id="32" w:name="_Toc225956534"/>
      <w:r>
        <w:t>6.4 Reactivation Engine</w:t>
      </w:r>
      <w:bookmarkEnd w:id="32"/>
    </w:p>
    <w:p w14:paraId="25DACB4F" w14:textId="77777777" w:rsidR="00BC5591" w:rsidRDefault="00000000">
      <w:r>
        <w:t xml:space="preserve">The reactivation engine captures customer return behavior. It uses an Antenna-based resubscription curve that begins at 10% in the month after churn and rises to 41% </w:t>
      </w:r>
      <w:r>
        <w:lastRenderedPageBreak/>
        <w:t>cumulative by month 12. This gives the model a more realistic view of how prior customer relationships continue to matter even after cancellation.</w:t>
      </w:r>
    </w:p>
    <w:p w14:paraId="55B64D85" w14:textId="77777777" w:rsidR="00BC5591" w:rsidRDefault="00000000">
      <w:pPr>
        <w:pStyle w:val="Heading2"/>
      </w:pPr>
      <w:bookmarkStart w:id="33" w:name="_Toc225956535"/>
      <w:r>
        <w:t>6.5 Unit Economics</w:t>
      </w:r>
      <w:bookmarkEnd w:id="33"/>
    </w:p>
    <w:p w14:paraId="4DC8CD85" w14:textId="77777777" w:rsidR="00BC5591" w:rsidRDefault="00000000">
      <w:r>
        <w:t>The unit-economics layer validates whether the revenue system is commercially sensible. CLV is derived from effective ARPU, gross margin, and churn; CAC is interpreted through a 3.6x CLV/CAC target. This layer helps translate recurring revenue mechanics into economic quality and strategic efficiency.</w:t>
      </w:r>
    </w:p>
    <w:p w14:paraId="2B8137DE" w14:textId="77777777" w:rsidR="00BC5591" w:rsidRDefault="00000000">
      <w:pPr>
        <w:pStyle w:val="Heading1"/>
      </w:pPr>
      <w:bookmarkStart w:id="34" w:name="_Toc225956536"/>
      <w:r>
        <w:t>7. Complete Calculations and Formulas</w:t>
      </w:r>
      <w:bookmarkEnd w:id="34"/>
    </w:p>
    <w:tbl>
      <w:tblPr>
        <w:tblStyle w:val="TableGrid"/>
        <w:tblW w:w="8910" w:type="dxa"/>
        <w:jc w:val="center"/>
        <w:tblLook w:val="04A0" w:firstRow="1" w:lastRow="0" w:firstColumn="1" w:lastColumn="0" w:noHBand="0" w:noVBand="1"/>
      </w:tblPr>
      <w:tblGrid>
        <w:gridCol w:w="2790"/>
        <w:gridCol w:w="6120"/>
      </w:tblGrid>
      <w:tr w:rsidR="00BC5591" w14:paraId="259BE83E" w14:textId="77777777" w:rsidTr="004D60DD">
        <w:trPr>
          <w:jc w:val="center"/>
        </w:trPr>
        <w:tc>
          <w:tcPr>
            <w:tcW w:w="2790" w:type="dxa"/>
          </w:tcPr>
          <w:p w14:paraId="1748FD3E" w14:textId="77777777" w:rsidR="00BC5591" w:rsidRDefault="00000000">
            <w:r>
              <w:rPr>
                <w:b/>
                <w:sz w:val="21"/>
              </w:rPr>
              <w:t>Metric</w:t>
            </w:r>
          </w:p>
        </w:tc>
        <w:tc>
          <w:tcPr>
            <w:tcW w:w="6120" w:type="dxa"/>
          </w:tcPr>
          <w:p w14:paraId="6627F2D6" w14:textId="77777777" w:rsidR="00BC5591" w:rsidRDefault="00000000">
            <w:r>
              <w:rPr>
                <w:b/>
                <w:sz w:val="21"/>
              </w:rPr>
              <w:t>Formula</w:t>
            </w:r>
          </w:p>
        </w:tc>
      </w:tr>
      <w:tr w:rsidR="00BC5591" w14:paraId="0C1DD201" w14:textId="77777777" w:rsidTr="004D60DD">
        <w:trPr>
          <w:jc w:val="center"/>
        </w:trPr>
        <w:tc>
          <w:tcPr>
            <w:tcW w:w="2790" w:type="dxa"/>
          </w:tcPr>
          <w:p w14:paraId="69294699" w14:textId="77777777" w:rsidR="00BC5591" w:rsidRDefault="00000000">
            <w:r>
              <w:rPr>
                <w:sz w:val="20"/>
              </w:rPr>
              <w:t>Effective ARPU</w:t>
            </w:r>
          </w:p>
        </w:tc>
        <w:tc>
          <w:tcPr>
            <w:tcW w:w="6120" w:type="dxa"/>
          </w:tcPr>
          <w:p w14:paraId="6F863EA2" w14:textId="77777777" w:rsidR="00BC5591" w:rsidRDefault="00000000">
            <w:r>
              <w:rPr>
                <w:sz w:val="20"/>
              </w:rPr>
              <w:t>Benchmark ARPU × (1 − Billing Leakage) × Seat Factor</w:t>
            </w:r>
          </w:p>
        </w:tc>
      </w:tr>
      <w:tr w:rsidR="00BC5591" w14:paraId="4D724425" w14:textId="77777777" w:rsidTr="004D60DD">
        <w:trPr>
          <w:jc w:val="center"/>
        </w:trPr>
        <w:tc>
          <w:tcPr>
            <w:tcW w:w="2790" w:type="dxa"/>
          </w:tcPr>
          <w:p w14:paraId="6F0E1B4B" w14:textId="77777777" w:rsidR="00BC5591" w:rsidRDefault="00000000">
            <w:r>
              <w:rPr>
                <w:sz w:val="20"/>
              </w:rPr>
              <w:t>ACV per subscription</w:t>
            </w:r>
          </w:p>
        </w:tc>
        <w:tc>
          <w:tcPr>
            <w:tcW w:w="6120" w:type="dxa"/>
          </w:tcPr>
          <w:p w14:paraId="0B3A0F86" w14:textId="77777777" w:rsidR="00BC5591" w:rsidRDefault="00000000">
            <w:r>
              <w:rPr>
                <w:sz w:val="20"/>
              </w:rPr>
              <w:t>Effective ARPU × 12</w:t>
            </w:r>
          </w:p>
        </w:tc>
      </w:tr>
      <w:tr w:rsidR="00BC5591" w14:paraId="455D3BB7" w14:textId="77777777" w:rsidTr="004D60DD">
        <w:trPr>
          <w:jc w:val="center"/>
        </w:trPr>
        <w:tc>
          <w:tcPr>
            <w:tcW w:w="2790" w:type="dxa"/>
          </w:tcPr>
          <w:p w14:paraId="33AD2FAF" w14:textId="77777777" w:rsidR="00BC5591" w:rsidRDefault="00000000">
            <w:r>
              <w:rPr>
                <w:sz w:val="20"/>
              </w:rPr>
              <w:t>TCV</w:t>
            </w:r>
          </w:p>
        </w:tc>
        <w:tc>
          <w:tcPr>
            <w:tcW w:w="6120" w:type="dxa"/>
          </w:tcPr>
          <w:p w14:paraId="160B2A2A" w14:textId="77777777" w:rsidR="00BC5591" w:rsidRDefault="00000000">
            <w:r>
              <w:rPr>
                <w:sz w:val="20"/>
              </w:rPr>
              <w:t>ACV × Average Contract Term</w:t>
            </w:r>
          </w:p>
        </w:tc>
      </w:tr>
      <w:tr w:rsidR="00BC5591" w14:paraId="598D61AF" w14:textId="77777777" w:rsidTr="004D60DD">
        <w:trPr>
          <w:jc w:val="center"/>
        </w:trPr>
        <w:tc>
          <w:tcPr>
            <w:tcW w:w="2790" w:type="dxa"/>
          </w:tcPr>
          <w:p w14:paraId="24C8A6A3" w14:textId="77777777" w:rsidR="00BC5591" w:rsidRDefault="00000000">
            <w:r>
              <w:rPr>
                <w:sz w:val="20"/>
              </w:rPr>
              <w:t>Subscription bookings</w:t>
            </w:r>
          </w:p>
        </w:tc>
        <w:tc>
          <w:tcPr>
            <w:tcW w:w="6120" w:type="dxa"/>
          </w:tcPr>
          <w:p w14:paraId="40AD75CF" w14:textId="77777777" w:rsidR="00BC5591" w:rsidRDefault="00000000">
            <w:r>
              <w:rPr>
                <w:sz w:val="20"/>
              </w:rPr>
              <w:t>Net New Subscriptions × ACV per subscription</w:t>
            </w:r>
          </w:p>
        </w:tc>
      </w:tr>
      <w:tr w:rsidR="00BC5591" w14:paraId="71C4D041" w14:textId="77777777" w:rsidTr="004D60DD">
        <w:trPr>
          <w:jc w:val="center"/>
        </w:trPr>
        <w:tc>
          <w:tcPr>
            <w:tcW w:w="2790" w:type="dxa"/>
          </w:tcPr>
          <w:p w14:paraId="1FE96E76" w14:textId="77777777" w:rsidR="00BC5591" w:rsidRDefault="00000000">
            <w:r>
              <w:rPr>
                <w:sz w:val="20"/>
              </w:rPr>
              <w:t>Gross churned subscriptions</w:t>
            </w:r>
          </w:p>
        </w:tc>
        <w:tc>
          <w:tcPr>
            <w:tcW w:w="6120" w:type="dxa"/>
          </w:tcPr>
          <w:p w14:paraId="593F7052" w14:textId="77777777" w:rsidR="00BC5591" w:rsidRDefault="00000000">
            <w:r>
              <w:rPr>
                <w:sz w:val="20"/>
              </w:rPr>
              <w:t>Beginning Subs × Gross Churn Rate</w:t>
            </w:r>
          </w:p>
        </w:tc>
      </w:tr>
      <w:tr w:rsidR="00BC5591" w14:paraId="39A6EC7E" w14:textId="77777777" w:rsidTr="004D60DD">
        <w:trPr>
          <w:jc w:val="center"/>
        </w:trPr>
        <w:tc>
          <w:tcPr>
            <w:tcW w:w="2790" w:type="dxa"/>
          </w:tcPr>
          <w:p w14:paraId="26763EFB" w14:textId="77777777" w:rsidR="00BC5591" w:rsidRDefault="00000000">
            <w:r>
              <w:rPr>
                <w:sz w:val="20"/>
              </w:rPr>
              <w:t>Reactivated subscriptions</w:t>
            </w:r>
          </w:p>
        </w:tc>
        <w:tc>
          <w:tcPr>
            <w:tcW w:w="6120" w:type="dxa"/>
          </w:tcPr>
          <w:p w14:paraId="215AF648" w14:textId="77777777" w:rsidR="00BC5591" w:rsidRDefault="00000000">
            <w:r>
              <w:rPr>
                <w:sz w:val="20"/>
              </w:rPr>
              <w:t>Σ(Prior Churn Cohort × Reactivation Rate by Month Since Churn)</w:t>
            </w:r>
          </w:p>
        </w:tc>
      </w:tr>
      <w:tr w:rsidR="00BC5591" w14:paraId="569E9363" w14:textId="77777777" w:rsidTr="004D60DD">
        <w:trPr>
          <w:jc w:val="center"/>
        </w:trPr>
        <w:tc>
          <w:tcPr>
            <w:tcW w:w="2790" w:type="dxa"/>
          </w:tcPr>
          <w:p w14:paraId="53CB6A6D" w14:textId="77777777" w:rsidR="00BC5591" w:rsidRDefault="00000000">
            <w:r>
              <w:rPr>
                <w:sz w:val="20"/>
              </w:rPr>
              <w:t>Ending subscriptions</w:t>
            </w:r>
          </w:p>
        </w:tc>
        <w:tc>
          <w:tcPr>
            <w:tcW w:w="6120" w:type="dxa"/>
          </w:tcPr>
          <w:p w14:paraId="3DBEAA78" w14:textId="77777777" w:rsidR="00BC5591" w:rsidRDefault="00000000">
            <w:r>
              <w:rPr>
                <w:sz w:val="20"/>
              </w:rPr>
              <w:t>Beginning Subs − Gross Churned Subs + Reactivated Subs + Net New Subs</w:t>
            </w:r>
          </w:p>
        </w:tc>
      </w:tr>
      <w:tr w:rsidR="00BC5591" w14:paraId="3FF8FDD2" w14:textId="77777777" w:rsidTr="004D60DD">
        <w:trPr>
          <w:jc w:val="center"/>
        </w:trPr>
        <w:tc>
          <w:tcPr>
            <w:tcW w:w="2790" w:type="dxa"/>
          </w:tcPr>
          <w:p w14:paraId="1C8915FB" w14:textId="77777777" w:rsidR="00BC5591" w:rsidRDefault="00000000">
            <w:r>
              <w:rPr>
                <w:sz w:val="20"/>
              </w:rPr>
              <w:t>MRR before leakage</w:t>
            </w:r>
          </w:p>
        </w:tc>
        <w:tc>
          <w:tcPr>
            <w:tcW w:w="6120" w:type="dxa"/>
          </w:tcPr>
          <w:p w14:paraId="521D0FEE" w14:textId="77777777" w:rsidR="00BC5591" w:rsidRDefault="00000000">
            <w:r>
              <w:rPr>
                <w:sz w:val="20"/>
              </w:rPr>
              <w:t>Ending Subs × Benchmark ARPU</w:t>
            </w:r>
          </w:p>
        </w:tc>
      </w:tr>
      <w:tr w:rsidR="00BC5591" w14:paraId="26A479BF" w14:textId="77777777" w:rsidTr="004D60DD">
        <w:trPr>
          <w:jc w:val="center"/>
        </w:trPr>
        <w:tc>
          <w:tcPr>
            <w:tcW w:w="2790" w:type="dxa"/>
          </w:tcPr>
          <w:p w14:paraId="4E2E2B65" w14:textId="77777777" w:rsidR="00BC5591" w:rsidRDefault="00000000">
            <w:r>
              <w:rPr>
                <w:sz w:val="20"/>
              </w:rPr>
              <w:t>Effective MRR</w:t>
            </w:r>
          </w:p>
        </w:tc>
        <w:tc>
          <w:tcPr>
            <w:tcW w:w="6120" w:type="dxa"/>
          </w:tcPr>
          <w:p w14:paraId="5C438DD1" w14:textId="77777777" w:rsidR="00BC5591" w:rsidRDefault="00000000">
            <w:r>
              <w:rPr>
                <w:sz w:val="20"/>
              </w:rPr>
              <w:t>MRR before leakage × (1 − Billing Leakage)</w:t>
            </w:r>
          </w:p>
        </w:tc>
      </w:tr>
      <w:tr w:rsidR="00BC5591" w14:paraId="5F200C34" w14:textId="77777777" w:rsidTr="004D60DD">
        <w:trPr>
          <w:jc w:val="center"/>
        </w:trPr>
        <w:tc>
          <w:tcPr>
            <w:tcW w:w="2790" w:type="dxa"/>
          </w:tcPr>
          <w:p w14:paraId="0EDF60AB" w14:textId="77777777" w:rsidR="00BC5591" w:rsidRDefault="00000000">
            <w:r>
              <w:rPr>
                <w:sz w:val="20"/>
              </w:rPr>
              <w:t>Expansion MRR</w:t>
            </w:r>
          </w:p>
        </w:tc>
        <w:tc>
          <w:tcPr>
            <w:tcW w:w="6120" w:type="dxa"/>
          </w:tcPr>
          <w:p w14:paraId="2A8C3027" w14:textId="77777777" w:rsidR="00BC5591" w:rsidRDefault="00000000">
            <w:r>
              <w:rPr>
                <w:sz w:val="20"/>
              </w:rPr>
              <w:t>(Net New Subscriptions × ACV × Expansion Share of New ARR) ÷ 12</w:t>
            </w:r>
          </w:p>
        </w:tc>
      </w:tr>
      <w:tr w:rsidR="00BC5591" w14:paraId="2C464AA3" w14:textId="77777777" w:rsidTr="004D60DD">
        <w:trPr>
          <w:jc w:val="center"/>
        </w:trPr>
        <w:tc>
          <w:tcPr>
            <w:tcW w:w="2790" w:type="dxa"/>
          </w:tcPr>
          <w:p w14:paraId="6B80FE08" w14:textId="77777777" w:rsidR="00BC5591" w:rsidRDefault="00000000">
            <w:r>
              <w:rPr>
                <w:sz w:val="20"/>
              </w:rPr>
              <w:t>Total MRR incl Expansion</w:t>
            </w:r>
          </w:p>
        </w:tc>
        <w:tc>
          <w:tcPr>
            <w:tcW w:w="6120" w:type="dxa"/>
          </w:tcPr>
          <w:p w14:paraId="4E9E5C43" w14:textId="77777777" w:rsidR="00BC5591" w:rsidRDefault="00000000">
            <w:r>
              <w:rPr>
                <w:sz w:val="20"/>
              </w:rPr>
              <w:t>Effective MRR + Expansion MRR</w:t>
            </w:r>
          </w:p>
        </w:tc>
      </w:tr>
      <w:tr w:rsidR="00BC5591" w14:paraId="6C0B8D7E" w14:textId="77777777" w:rsidTr="004D60DD">
        <w:trPr>
          <w:jc w:val="center"/>
        </w:trPr>
        <w:tc>
          <w:tcPr>
            <w:tcW w:w="2790" w:type="dxa"/>
          </w:tcPr>
          <w:p w14:paraId="1FAA0FF5" w14:textId="77777777" w:rsidR="00BC5591" w:rsidRDefault="00000000">
            <w:r>
              <w:rPr>
                <w:sz w:val="20"/>
              </w:rPr>
              <w:t>ARR run-rate</w:t>
            </w:r>
          </w:p>
        </w:tc>
        <w:tc>
          <w:tcPr>
            <w:tcW w:w="6120" w:type="dxa"/>
          </w:tcPr>
          <w:p w14:paraId="5A32DB15" w14:textId="77777777" w:rsidR="00BC5591" w:rsidRDefault="00000000">
            <w:r>
              <w:rPr>
                <w:sz w:val="20"/>
              </w:rPr>
              <w:t>Total MRR incl Expansion × 12</w:t>
            </w:r>
          </w:p>
        </w:tc>
      </w:tr>
      <w:tr w:rsidR="00BC5591" w14:paraId="5BBF912D" w14:textId="77777777" w:rsidTr="004D60DD">
        <w:trPr>
          <w:jc w:val="center"/>
        </w:trPr>
        <w:tc>
          <w:tcPr>
            <w:tcW w:w="2790" w:type="dxa"/>
          </w:tcPr>
          <w:p w14:paraId="124004F3" w14:textId="77777777" w:rsidR="00BC5591" w:rsidRDefault="00000000">
            <w:r>
              <w:rPr>
                <w:sz w:val="20"/>
              </w:rPr>
              <w:t>Retention rate</w:t>
            </w:r>
          </w:p>
        </w:tc>
        <w:tc>
          <w:tcPr>
            <w:tcW w:w="6120" w:type="dxa"/>
          </w:tcPr>
          <w:p w14:paraId="3D0AA097" w14:textId="77777777" w:rsidR="00BC5591" w:rsidRDefault="00000000">
            <w:r>
              <w:rPr>
                <w:sz w:val="20"/>
              </w:rPr>
              <w:t>1 − Gross Churn Rate</w:t>
            </w:r>
          </w:p>
        </w:tc>
      </w:tr>
      <w:tr w:rsidR="00BC5591" w14:paraId="07A08754" w14:textId="77777777" w:rsidTr="004D60DD">
        <w:trPr>
          <w:jc w:val="center"/>
        </w:trPr>
        <w:tc>
          <w:tcPr>
            <w:tcW w:w="2790" w:type="dxa"/>
          </w:tcPr>
          <w:p w14:paraId="5F3160C2" w14:textId="77777777" w:rsidR="00BC5591" w:rsidRDefault="00000000">
            <w:r>
              <w:rPr>
                <w:sz w:val="20"/>
              </w:rPr>
              <w:t>Net churn rate</w:t>
            </w:r>
          </w:p>
        </w:tc>
        <w:tc>
          <w:tcPr>
            <w:tcW w:w="6120" w:type="dxa"/>
          </w:tcPr>
          <w:p w14:paraId="0459E485" w14:textId="77777777" w:rsidR="00BC5591" w:rsidRDefault="00000000">
            <w:r>
              <w:rPr>
                <w:sz w:val="20"/>
              </w:rPr>
              <w:t>max((Gross Churned Subs − Reactivated Subs) ÷ Beginning Subs, 0)</w:t>
            </w:r>
          </w:p>
        </w:tc>
      </w:tr>
      <w:tr w:rsidR="00BC5591" w14:paraId="76687002" w14:textId="77777777" w:rsidTr="004D60DD">
        <w:trPr>
          <w:jc w:val="center"/>
        </w:trPr>
        <w:tc>
          <w:tcPr>
            <w:tcW w:w="2790" w:type="dxa"/>
          </w:tcPr>
          <w:p w14:paraId="34746028" w14:textId="77777777" w:rsidR="00BC5591" w:rsidRDefault="00000000">
            <w:r>
              <w:rPr>
                <w:sz w:val="20"/>
              </w:rPr>
              <w:t>CLV</w:t>
            </w:r>
          </w:p>
        </w:tc>
        <w:tc>
          <w:tcPr>
            <w:tcW w:w="6120" w:type="dxa"/>
          </w:tcPr>
          <w:p w14:paraId="6F99B2AC" w14:textId="77777777" w:rsidR="00BC5591" w:rsidRDefault="00000000">
            <w:r>
              <w:rPr>
                <w:sz w:val="20"/>
              </w:rPr>
              <w:t>Effective ARPU × Gross Margin ÷ Gross Churn Rate</w:t>
            </w:r>
          </w:p>
        </w:tc>
      </w:tr>
      <w:tr w:rsidR="00BC5591" w14:paraId="41A4FD15" w14:textId="77777777" w:rsidTr="004D60DD">
        <w:trPr>
          <w:jc w:val="center"/>
        </w:trPr>
        <w:tc>
          <w:tcPr>
            <w:tcW w:w="2790" w:type="dxa"/>
          </w:tcPr>
          <w:p w14:paraId="1F9E02C7" w14:textId="77777777" w:rsidR="00BC5591" w:rsidRDefault="00000000">
            <w:r>
              <w:rPr>
                <w:sz w:val="20"/>
              </w:rPr>
              <w:t>CAC</w:t>
            </w:r>
          </w:p>
        </w:tc>
        <w:tc>
          <w:tcPr>
            <w:tcW w:w="6120" w:type="dxa"/>
          </w:tcPr>
          <w:p w14:paraId="0BDD3E20" w14:textId="77777777" w:rsidR="00BC5591" w:rsidRDefault="00000000">
            <w:r>
              <w:rPr>
                <w:sz w:val="20"/>
              </w:rPr>
              <w:t>CLV ÷ 3.6</w:t>
            </w:r>
          </w:p>
        </w:tc>
      </w:tr>
    </w:tbl>
    <w:p w14:paraId="718DF5F4" w14:textId="77777777" w:rsidR="00BC5591" w:rsidRDefault="00BC5591"/>
    <w:p w14:paraId="6E217DFC" w14:textId="77777777" w:rsidR="00BC5591" w:rsidRDefault="00000000">
      <w:pPr>
        <w:pStyle w:val="Heading2"/>
      </w:pPr>
      <w:bookmarkStart w:id="35" w:name="_Toc225956537"/>
      <w:r>
        <w:t>7.1 Step-by-Step Example</w:t>
      </w:r>
      <w:bookmarkEnd w:id="35"/>
    </w:p>
    <w:p w14:paraId="15EB1F6A" w14:textId="77777777" w:rsidR="00BC5591" w:rsidRDefault="00000000">
      <w:pPr>
        <w:pStyle w:val="ListNumber"/>
      </w:pPr>
      <w:r>
        <w:t>Benchmark ARPU = (11.70 + 7.20 + 7.44) ÷ 3 = 8.78.</w:t>
      </w:r>
    </w:p>
    <w:p w14:paraId="7820EA83" w14:textId="77777777" w:rsidR="00BC5591" w:rsidRDefault="00000000">
      <w:pPr>
        <w:pStyle w:val="ListNumber"/>
      </w:pPr>
      <w:r>
        <w:t>Effective ARPU = 8.78 × (1 − 0.045) × 1.00 ≈ 8.38.</w:t>
      </w:r>
    </w:p>
    <w:p w14:paraId="21D1AEF5" w14:textId="77777777" w:rsidR="00BC5591" w:rsidRDefault="00000000">
      <w:pPr>
        <w:pStyle w:val="ListNumber"/>
      </w:pPr>
      <w:r>
        <w:t>ACV per subscription = 8.38 × 12 ≈ 100.62.</w:t>
      </w:r>
    </w:p>
    <w:p w14:paraId="0431C127" w14:textId="77777777" w:rsidR="00BC5591" w:rsidRDefault="00000000">
      <w:pPr>
        <w:pStyle w:val="ListNumber"/>
      </w:pPr>
      <w:r>
        <w:t>Subscription bookings for 40 net new subscriptions = 40 × 100.62 ≈ 4,024.75.</w:t>
      </w:r>
    </w:p>
    <w:p w14:paraId="03CBA7F9" w14:textId="77777777" w:rsidR="00BC5591" w:rsidRDefault="00000000">
      <w:pPr>
        <w:pStyle w:val="ListNumber"/>
      </w:pPr>
      <w:r>
        <w:t>Effective collected MRR = 12,026.00 × (1 − 0.045) = 11,484.83.</w:t>
      </w:r>
    </w:p>
    <w:p w14:paraId="36F7B4C7" w14:textId="77777777" w:rsidR="00BC5591" w:rsidRDefault="00000000">
      <w:pPr>
        <w:pStyle w:val="ListNumber"/>
      </w:pPr>
      <w:r>
        <w:t>Base retention = 1 − 0.045 = 95.5%.</w:t>
      </w:r>
    </w:p>
    <w:p w14:paraId="57DF0E68" w14:textId="77777777" w:rsidR="00BC5591" w:rsidRDefault="00000000">
      <w:pPr>
        <w:pStyle w:val="ListNumber"/>
      </w:pPr>
      <w:r>
        <w:t>CLV = 8.38 × 0.79 ÷ 0.045 ≈ 147.58.</w:t>
      </w:r>
    </w:p>
    <w:p w14:paraId="23389D00" w14:textId="77777777" w:rsidR="00BC5591" w:rsidRDefault="00000000">
      <w:pPr>
        <w:pStyle w:val="ListNumber"/>
      </w:pPr>
      <w:r>
        <w:t>CAC at a 3.6 target ratio = 147.58 ÷ 3.6 ≈ 40.99.</w:t>
      </w:r>
    </w:p>
    <w:p w14:paraId="4DEBCE15" w14:textId="77777777" w:rsidR="00BC5591" w:rsidRDefault="00000000">
      <w:pPr>
        <w:pStyle w:val="Heading2"/>
      </w:pPr>
      <w:bookmarkStart w:id="36" w:name="_Toc225956538"/>
      <w:r>
        <w:t>7.2 How the Metrics Connect</w:t>
      </w:r>
      <w:bookmarkEnd w:id="36"/>
    </w:p>
    <w:p w14:paraId="6A4DE799" w14:textId="77777777" w:rsidR="00BC5591" w:rsidRDefault="00000000">
      <w:r>
        <w:t xml:space="preserve">The formulas are designed to preserve a clear causal chain. Customer additions and customer continuity determine active subscriptions. Active subscriptions determine recurring revenue. Revenue and contract framing determine ACV, TCV, bookings, and ARR. Churn and reactivation determine net customer motion. Retention and margin </w:t>
      </w:r>
      <w:r>
        <w:lastRenderedPageBreak/>
        <w:t>determine lifetime value. That structure is what makes the model a system rather than a loose collection of KPIs.</w:t>
      </w:r>
    </w:p>
    <w:p w14:paraId="49BACEF8" w14:textId="77777777" w:rsidR="00BC5591" w:rsidRDefault="00000000">
      <w:pPr>
        <w:pStyle w:val="Heading1"/>
      </w:pPr>
      <w:bookmarkStart w:id="37" w:name="_Toc225956539"/>
      <w:r>
        <w:t>8. Results and Insights</w:t>
      </w:r>
      <w:bookmarkEnd w:id="37"/>
    </w:p>
    <w:p w14:paraId="1EA2D9A3" w14:textId="77777777" w:rsidR="00BC5591" w:rsidRDefault="00000000">
      <w:r>
        <w:t>The model produces a stable and interpretable revenue path. Effective MRR remains in a narrow range while total MRR including expansion benefits from the added contribution of existing-customer growth. The active base remains resilient because reactivation offsets a meaningful share of gross churn over time. This is strategically important: it shows that revenue stability is not only a function of acquisition volume, but also of how well the system manages customer continuity and return.</w:t>
      </w:r>
    </w:p>
    <w:p w14:paraId="6883F803" w14:textId="77777777" w:rsidR="00BC5591" w:rsidRDefault="00000000">
      <w:pPr>
        <w:pStyle w:val="Heading2"/>
      </w:pPr>
      <w:bookmarkStart w:id="38" w:name="_Toc225956540"/>
      <w:r>
        <w:t>8.1 Key Model Outputs</w:t>
      </w:r>
      <w:bookmarkEnd w:id="38"/>
    </w:p>
    <w:tbl>
      <w:tblPr>
        <w:tblStyle w:val="TableGrid"/>
        <w:tblW w:w="0" w:type="auto"/>
        <w:jc w:val="center"/>
        <w:tblLook w:val="04A0" w:firstRow="1" w:lastRow="0" w:firstColumn="1" w:lastColumn="0" w:noHBand="0" w:noVBand="1"/>
      </w:tblPr>
      <w:tblGrid>
        <w:gridCol w:w="4320"/>
        <w:gridCol w:w="4320"/>
      </w:tblGrid>
      <w:tr w:rsidR="00BC5591" w14:paraId="2BD40658" w14:textId="77777777">
        <w:trPr>
          <w:jc w:val="center"/>
        </w:trPr>
        <w:tc>
          <w:tcPr>
            <w:tcW w:w="4320" w:type="dxa"/>
          </w:tcPr>
          <w:p w14:paraId="29CE74F7" w14:textId="77777777" w:rsidR="00BC5591" w:rsidRDefault="00000000">
            <w:r>
              <w:rPr>
                <w:b/>
                <w:sz w:val="21"/>
              </w:rPr>
              <w:t>Output</w:t>
            </w:r>
          </w:p>
        </w:tc>
        <w:tc>
          <w:tcPr>
            <w:tcW w:w="4320" w:type="dxa"/>
          </w:tcPr>
          <w:p w14:paraId="7069F474" w14:textId="77777777" w:rsidR="00BC5591" w:rsidRDefault="00000000">
            <w:r>
              <w:rPr>
                <w:b/>
                <w:sz w:val="21"/>
              </w:rPr>
              <w:t>Value</w:t>
            </w:r>
          </w:p>
        </w:tc>
      </w:tr>
      <w:tr w:rsidR="00BC5591" w14:paraId="1F148537" w14:textId="77777777">
        <w:trPr>
          <w:jc w:val="center"/>
        </w:trPr>
        <w:tc>
          <w:tcPr>
            <w:tcW w:w="4320" w:type="dxa"/>
          </w:tcPr>
          <w:p w14:paraId="00042FB8" w14:textId="77777777" w:rsidR="00BC5591" w:rsidRDefault="00000000">
            <w:r>
              <w:rPr>
                <w:sz w:val="20"/>
              </w:rPr>
              <w:t>Effective MRR</w:t>
            </w:r>
          </w:p>
        </w:tc>
        <w:tc>
          <w:tcPr>
            <w:tcW w:w="4320" w:type="dxa"/>
          </w:tcPr>
          <w:p w14:paraId="3BA75FD7" w14:textId="77777777" w:rsidR="00BC5591" w:rsidRDefault="00000000">
            <w:r>
              <w:rPr>
                <w:sz w:val="20"/>
              </w:rPr>
              <w:t>11,484.83</w:t>
            </w:r>
          </w:p>
        </w:tc>
      </w:tr>
      <w:tr w:rsidR="00BC5591" w14:paraId="1DAFEF85" w14:textId="77777777">
        <w:trPr>
          <w:jc w:val="center"/>
        </w:trPr>
        <w:tc>
          <w:tcPr>
            <w:tcW w:w="4320" w:type="dxa"/>
          </w:tcPr>
          <w:p w14:paraId="7147429A" w14:textId="77777777" w:rsidR="00BC5591" w:rsidRDefault="00000000">
            <w:r>
              <w:rPr>
                <w:sz w:val="20"/>
              </w:rPr>
              <w:t>Effective ARR</w:t>
            </w:r>
          </w:p>
        </w:tc>
        <w:tc>
          <w:tcPr>
            <w:tcW w:w="4320" w:type="dxa"/>
          </w:tcPr>
          <w:p w14:paraId="55D313EB" w14:textId="77777777" w:rsidR="00BC5591" w:rsidRDefault="00000000">
            <w:r>
              <w:rPr>
                <w:sz w:val="20"/>
              </w:rPr>
              <w:t>137,817.96</w:t>
            </w:r>
          </w:p>
        </w:tc>
      </w:tr>
      <w:tr w:rsidR="00BC5591" w14:paraId="0274ED24" w14:textId="77777777">
        <w:trPr>
          <w:jc w:val="center"/>
        </w:trPr>
        <w:tc>
          <w:tcPr>
            <w:tcW w:w="4320" w:type="dxa"/>
          </w:tcPr>
          <w:p w14:paraId="0184904C" w14:textId="77777777" w:rsidR="00BC5591" w:rsidRDefault="00000000">
            <w:r>
              <w:rPr>
                <w:sz w:val="20"/>
              </w:rPr>
              <w:t>Base retention</w:t>
            </w:r>
          </w:p>
        </w:tc>
        <w:tc>
          <w:tcPr>
            <w:tcW w:w="4320" w:type="dxa"/>
          </w:tcPr>
          <w:p w14:paraId="55A051F4" w14:textId="77777777" w:rsidR="00BC5591" w:rsidRDefault="00000000">
            <w:r>
              <w:rPr>
                <w:sz w:val="20"/>
              </w:rPr>
              <w:t>0.9550</w:t>
            </w:r>
          </w:p>
        </w:tc>
      </w:tr>
      <w:tr w:rsidR="00BC5591" w14:paraId="2A6A73E1" w14:textId="77777777">
        <w:trPr>
          <w:jc w:val="center"/>
        </w:trPr>
        <w:tc>
          <w:tcPr>
            <w:tcW w:w="4320" w:type="dxa"/>
          </w:tcPr>
          <w:p w14:paraId="5ABA2171" w14:textId="77777777" w:rsidR="00BC5591" w:rsidRDefault="00000000">
            <w:r>
              <w:rPr>
                <w:sz w:val="20"/>
              </w:rPr>
              <w:t>Base churn</w:t>
            </w:r>
          </w:p>
        </w:tc>
        <w:tc>
          <w:tcPr>
            <w:tcW w:w="4320" w:type="dxa"/>
          </w:tcPr>
          <w:p w14:paraId="31A1E211" w14:textId="77777777" w:rsidR="00BC5591" w:rsidRDefault="00000000">
            <w:r>
              <w:rPr>
                <w:sz w:val="20"/>
              </w:rPr>
              <w:t>0.0450</w:t>
            </w:r>
          </w:p>
        </w:tc>
      </w:tr>
      <w:tr w:rsidR="00BC5591" w14:paraId="7B461AD4" w14:textId="77777777">
        <w:trPr>
          <w:jc w:val="center"/>
        </w:trPr>
        <w:tc>
          <w:tcPr>
            <w:tcW w:w="4320" w:type="dxa"/>
          </w:tcPr>
          <w:p w14:paraId="50EC4013" w14:textId="77777777" w:rsidR="00BC5591" w:rsidRDefault="00000000">
            <w:r>
              <w:rPr>
                <w:sz w:val="20"/>
              </w:rPr>
              <w:t>12-month cumulative reactivation</w:t>
            </w:r>
          </w:p>
        </w:tc>
        <w:tc>
          <w:tcPr>
            <w:tcW w:w="4320" w:type="dxa"/>
          </w:tcPr>
          <w:p w14:paraId="126301BB" w14:textId="77777777" w:rsidR="00BC5591" w:rsidRDefault="00000000">
            <w:r>
              <w:rPr>
                <w:sz w:val="20"/>
              </w:rPr>
              <w:t>0.4100</w:t>
            </w:r>
          </w:p>
        </w:tc>
      </w:tr>
      <w:tr w:rsidR="00BC5591" w14:paraId="27320F7D" w14:textId="77777777">
        <w:trPr>
          <w:jc w:val="center"/>
        </w:trPr>
        <w:tc>
          <w:tcPr>
            <w:tcW w:w="4320" w:type="dxa"/>
          </w:tcPr>
          <w:p w14:paraId="4B802430" w14:textId="77777777" w:rsidR="00BC5591" w:rsidRDefault="00000000">
            <w:r>
              <w:rPr>
                <w:sz w:val="20"/>
              </w:rPr>
              <w:t>Expansion share of new ARR</w:t>
            </w:r>
          </w:p>
        </w:tc>
        <w:tc>
          <w:tcPr>
            <w:tcW w:w="4320" w:type="dxa"/>
          </w:tcPr>
          <w:p w14:paraId="0DF911F1" w14:textId="77777777" w:rsidR="00BC5591" w:rsidRDefault="00000000">
            <w:r>
              <w:rPr>
                <w:sz w:val="20"/>
              </w:rPr>
              <w:t>0.4000</w:t>
            </w:r>
          </w:p>
        </w:tc>
      </w:tr>
      <w:tr w:rsidR="00BC5591" w14:paraId="5CD6A8FB" w14:textId="77777777">
        <w:trPr>
          <w:jc w:val="center"/>
        </w:trPr>
        <w:tc>
          <w:tcPr>
            <w:tcW w:w="4320" w:type="dxa"/>
          </w:tcPr>
          <w:p w14:paraId="4688E615" w14:textId="77777777" w:rsidR="00BC5591" w:rsidRDefault="00000000">
            <w:r>
              <w:rPr>
                <w:sz w:val="20"/>
              </w:rPr>
              <w:t>CLV</w:t>
            </w:r>
          </w:p>
        </w:tc>
        <w:tc>
          <w:tcPr>
            <w:tcW w:w="4320" w:type="dxa"/>
          </w:tcPr>
          <w:p w14:paraId="0CEF8BE6" w14:textId="77777777" w:rsidR="00BC5591" w:rsidRDefault="00000000">
            <w:r>
              <w:rPr>
                <w:sz w:val="20"/>
              </w:rPr>
              <w:t>147.58</w:t>
            </w:r>
          </w:p>
        </w:tc>
      </w:tr>
      <w:tr w:rsidR="00BC5591" w14:paraId="31A06AEB" w14:textId="77777777">
        <w:trPr>
          <w:jc w:val="center"/>
        </w:trPr>
        <w:tc>
          <w:tcPr>
            <w:tcW w:w="4320" w:type="dxa"/>
          </w:tcPr>
          <w:p w14:paraId="321D8864" w14:textId="77777777" w:rsidR="00BC5591" w:rsidRDefault="00000000">
            <w:r>
              <w:rPr>
                <w:sz w:val="20"/>
              </w:rPr>
              <w:t>CAC</w:t>
            </w:r>
          </w:p>
        </w:tc>
        <w:tc>
          <w:tcPr>
            <w:tcW w:w="4320" w:type="dxa"/>
          </w:tcPr>
          <w:p w14:paraId="32062AB0" w14:textId="77777777" w:rsidR="00BC5591" w:rsidRDefault="00000000">
            <w:r>
              <w:rPr>
                <w:sz w:val="20"/>
              </w:rPr>
              <w:t>40.99</w:t>
            </w:r>
          </w:p>
        </w:tc>
      </w:tr>
      <w:tr w:rsidR="00BC5591" w14:paraId="21F5A0DE" w14:textId="77777777">
        <w:trPr>
          <w:jc w:val="center"/>
        </w:trPr>
        <w:tc>
          <w:tcPr>
            <w:tcW w:w="4320" w:type="dxa"/>
          </w:tcPr>
          <w:p w14:paraId="7232900F" w14:textId="77777777" w:rsidR="00BC5591" w:rsidRDefault="00000000">
            <w:r>
              <w:rPr>
                <w:sz w:val="20"/>
              </w:rPr>
              <w:t>CLV/CAC</w:t>
            </w:r>
          </w:p>
        </w:tc>
        <w:tc>
          <w:tcPr>
            <w:tcW w:w="4320" w:type="dxa"/>
          </w:tcPr>
          <w:p w14:paraId="18CD95B9" w14:textId="77777777" w:rsidR="00BC5591" w:rsidRDefault="00000000">
            <w:r>
              <w:rPr>
                <w:sz w:val="20"/>
              </w:rPr>
              <w:t>3.60</w:t>
            </w:r>
          </w:p>
        </w:tc>
      </w:tr>
      <w:tr w:rsidR="00BC5591" w14:paraId="1E36EBEE" w14:textId="77777777">
        <w:trPr>
          <w:jc w:val="center"/>
        </w:trPr>
        <w:tc>
          <w:tcPr>
            <w:tcW w:w="4320" w:type="dxa"/>
          </w:tcPr>
          <w:p w14:paraId="67292323" w14:textId="77777777" w:rsidR="00BC5591" w:rsidRDefault="00000000">
            <w:r>
              <w:rPr>
                <w:sz w:val="20"/>
              </w:rPr>
              <w:t>Base net new subscriptions per month</w:t>
            </w:r>
          </w:p>
        </w:tc>
        <w:tc>
          <w:tcPr>
            <w:tcW w:w="4320" w:type="dxa"/>
          </w:tcPr>
          <w:p w14:paraId="3035E24A" w14:textId="77777777" w:rsidR="00BC5591" w:rsidRDefault="00000000">
            <w:r>
              <w:rPr>
                <w:sz w:val="20"/>
              </w:rPr>
              <w:t>40</w:t>
            </w:r>
          </w:p>
        </w:tc>
      </w:tr>
    </w:tbl>
    <w:p w14:paraId="3C05C208" w14:textId="77777777" w:rsidR="00BC5591" w:rsidRDefault="00BC5591"/>
    <w:p w14:paraId="43F18C11" w14:textId="77777777" w:rsidR="00BC5591" w:rsidRDefault="00000000">
      <w:pPr>
        <w:pStyle w:val="Heading2"/>
      </w:pPr>
      <w:bookmarkStart w:id="39" w:name="_Toc225956541"/>
      <w:r>
        <w:t>8.2 Monthly Forecasts</w:t>
      </w:r>
      <w:bookmarkEnd w:id="39"/>
    </w:p>
    <w:tbl>
      <w:tblPr>
        <w:tblStyle w:val="TableGrid"/>
        <w:tblW w:w="9018" w:type="dxa"/>
        <w:jc w:val="center"/>
        <w:tblLook w:val="04A0" w:firstRow="1" w:lastRow="0" w:firstColumn="1" w:lastColumn="0" w:noHBand="0" w:noVBand="1"/>
      </w:tblPr>
      <w:tblGrid>
        <w:gridCol w:w="606"/>
        <w:gridCol w:w="852"/>
        <w:gridCol w:w="751"/>
        <w:gridCol w:w="946"/>
        <w:gridCol w:w="534"/>
        <w:gridCol w:w="723"/>
        <w:gridCol w:w="795"/>
        <w:gridCol w:w="795"/>
        <w:gridCol w:w="874"/>
        <w:gridCol w:w="874"/>
        <w:gridCol w:w="867"/>
        <w:gridCol w:w="614"/>
        <w:gridCol w:w="787"/>
        <w:gridCol w:w="809"/>
        <w:gridCol w:w="809"/>
      </w:tblGrid>
      <w:tr w:rsidR="00BC5591" w:rsidRPr="004D60DD" w14:paraId="7DEE71DB" w14:textId="77777777" w:rsidTr="004D60DD">
        <w:trPr>
          <w:jc w:val="center"/>
        </w:trPr>
        <w:tc>
          <w:tcPr>
            <w:tcW w:w="478" w:type="dxa"/>
          </w:tcPr>
          <w:p w14:paraId="249735E1" w14:textId="77777777" w:rsidR="00BC5591" w:rsidRPr="004D60DD" w:rsidRDefault="00000000">
            <w:pPr>
              <w:rPr>
                <w:sz w:val="13"/>
                <w:szCs w:val="13"/>
              </w:rPr>
            </w:pPr>
            <w:r w:rsidRPr="004D60DD">
              <w:rPr>
                <w:b/>
                <w:sz w:val="13"/>
                <w:szCs w:val="13"/>
              </w:rPr>
              <w:t>Month</w:t>
            </w:r>
          </w:p>
        </w:tc>
        <w:tc>
          <w:tcPr>
            <w:tcW w:w="641" w:type="dxa"/>
          </w:tcPr>
          <w:p w14:paraId="57FABA13" w14:textId="77777777" w:rsidR="00BC5591" w:rsidRPr="004D60DD" w:rsidRDefault="00000000">
            <w:pPr>
              <w:rPr>
                <w:sz w:val="13"/>
                <w:szCs w:val="13"/>
              </w:rPr>
            </w:pPr>
            <w:r w:rsidRPr="004D60DD">
              <w:rPr>
                <w:b/>
                <w:sz w:val="13"/>
                <w:szCs w:val="13"/>
              </w:rPr>
              <w:t>Beginning Subs</w:t>
            </w:r>
          </w:p>
        </w:tc>
        <w:tc>
          <w:tcPr>
            <w:tcW w:w="574" w:type="dxa"/>
          </w:tcPr>
          <w:p w14:paraId="48C153BA" w14:textId="77777777" w:rsidR="00BC5591" w:rsidRPr="004D60DD" w:rsidRDefault="00000000">
            <w:pPr>
              <w:rPr>
                <w:sz w:val="13"/>
                <w:szCs w:val="13"/>
              </w:rPr>
            </w:pPr>
            <w:r w:rsidRPr="004D60DD">
              <w:rPr>
                <w:b/>
                <w:sz w:val="13"/>
                <w:szCs w:val="13"/>
              </w:rPr>
              <w:t>Gross Churned Subs</w:t>
            </w:r>
          </w:p>
        </w:tc>
        <w:tc>
          <w:tcPr>
            <w:tcW w:w="704" w:type="dxa"/>
          </w:tcPr>
          <w:p w14:paraId="3BB5E4D5" w14:textId="77777777" w:rsidR="00BC5591" w:rsidRPr="004D60DD" w:rsidRDefault="00000000">
            <w:pPr>
              <w:rPr>
                <w:sz w:val="13"/>
                <w:szCs w:val="13"/>
              </w:rPr>
            </w:pPr>
            <w:r w:rsidRPr="004D60DD">
              <w:rPr>
                <w:b/>
                <w:sz w:val="13"/>
                <w:szCs w:val="13"/>
              </w:rPr>
              <w:t>Reactivated Subs</w:t>
            </w:r>
          </w:p>
        </w:tc>
        <w:tc>
          <w:tcPr>
            <w:tcW w:w="429" w:type="dxa"/>
          </w:tcPr>
          <w:p w14:paraId="4C188630" w14:textId="77777777" w:rsidR="00BC5591" w:rsidRPr="004D60DD" w:rsidRDefault="00000000">
            <w:pPr>
              <w:rPr>
                <w:sz w:val="13"/>
                <w:szCs w:val="13"/>
              </w:rPr>
            </w:pPr>
            <w:r w:rsidRPr="004D60DD">
              <w:rPr>
                <w:b/>
                <w:sz w:val="13"/>
                <w:szCs w:val="13"/>
              </w:rPr>
              <w:t>Net New Subs</w:t>
            </w:r>
          </w:p>
        </w:tc>
        <w:tc>
          <w:tcPr>
            <w:tcW w:w="555" w:type="dxa"/>
          </w:tcPr>
          <w:p w14:paraId="63E0ABDD" w14:textId="77777777" w:rsidR="00BC5591" w:rsidRPr="004D60DD" w:rsidRDefault="00000000">
            <w:pPr>
              <w:rPr>
                <w:sz w:val="13"/>
                <w:szCs w:val="13"/>
              </w:rPr>
            </w:pPr>
            <w:r w:rsidRPr="004D60DD">
              <w:rPr>
                <w:b/>
                <w:sz w:val="13"/>
                <w:szCs w:val="13"/>
              </w:rPr>
              <w:t>Ending Subs</w:t>
            </w:r>
          </w:p>
        </w:tc>
        <w:tc>
          <w:tcPr>
            <w:tcW w:w="603" w:type="dxa"/>
          </w:tcPr>
          <w:p w14:paraId="3D2E219D" w14:textId="77777777" w:rsidR="00BC5591" w:rsidRPr="004D60DD" w:rsidRDefault="00000000">
            <w:pPr>
              <w:rPr>
                <w:sz w:val="13"/>
                <w:szCs w:val="13"/>
              </w:rPr>
            </w:pPr>
            <w:r w:rsidRPr="004D60DD">
              <w:rPr>
                <w:b/>
                <w:sz w:val="13"/>
                <w:szCs w:val="13"/>
              </w:rPr>
              <w:t>MRR Before Leakage</w:t>
            </w:r>
          </w:p>
        </w:tc>
        <w:tc>
          <w:tcPr>
            <w:tcW w:w="603" w:type="dxa"/>
          </w:tcPr>
          <w:p w14:paraId="2DCC6631" w14:textId="77777777" w:rsidR="00BC5591" w:rsidRPr="004D60DD" w:rsidRDefault="00000000">
            <w:pPr>
              <w:rPr>
                <w:sz w:val="13"/>
                <w:szCs w:val="13"/>
              </w:rPr>
            </w:pPr>
            <w:r w:rsidRPr="004D60DD">
              <w:rPr>
                <w:b/>
                <w:sz w:val="13"/>
                <w:szCs w:val="13"/>
              </w:rPr>
              <w:t>Effective MRR</w:t>
            </w:r>
          </w:p>
        </w:tc>
        <w:tc>
          <w:tcPr>
            <w:tcW w:w="656" w:type="dxa"/>
          </w:tcPr>
          <w:p w14:paraId="15793DB2" w14:textId="77777777" w:rsidR="00BC5591" w:rsidRPr="004D60DD" w:rsidRDefault="00000000">
            <w:pPr>
              <w:rPr>
                <w:sz w:val="13"/>
                <w:szCs w:val="13"/>
              </w:rPr>
            </w:pPr>
            <w:r w:rsidRPr="004D60DD">
              <w:rPr>
                <w:b/>
                <w:sz w:val="13"/>
                <w:szCs w:val="13"/>
              </w:rPr>
              <w:t>Expansion MRR</w:t>
            </w:r>
          </w:p>
        </w:tc>
        <w:tc>
          <w:tcPr>
            <w:tcW w:w="656" w:type="dxa"/>
          </w:tcPr>
          <w:p w14:paraId="67408B9C" w14:textId="77777777" w:rsidR="00BC5591" w:rsidRPr="004D60DD" w:rsidRDefault="00000000">
            <w:pPr>
              <w:rPr>
                <w:sz w:val="13"/>
                <w:szCs w:val="13"/>
              </w:rPr>
            </w:pPr>
            <w:r w:rsidRPr="004D60DD">
              <w:rPr>
                <w:b/>
                <w:sz w:val="13"/>
                <w:szCs w:val="13"/>
              </w:rPr>
              <w:t>Total MRR incl Expansion</w:t>
            </w:r>
          </w:p>
        </w:tc>
        <w:tc>
          <w:tcPr>
            <w:tcW w:w="651" w:type="dxa"/>
          </w:tcPr>
          <w:p w14:paraId="3238D77C" w14:textId="77777777" w:rsidR="00BC5591" w:rsidRPr="004D60DD" w:rsidRDefault="00000000">
            <w:pPr>
              <w:rPr>
                <w:sz w:val="13"/>
                <w:szCs w:val="13"/>
              </w:rPr>
            </w:pPr>
            <w:r w:rsidRPr="004D60DD">
              <w:rPr>
                <w:b/>
                <w:sz w:val="13"/>
                <w:szCs w:val="13"/>
              </w:rPr>
              <w:t>ARR Run-Rate</w:t>
            </w:r>
          </w:p>
        </w:tc>
        <w:tc>
          <w:tcPr>
            <w:tcW w:w="482" w:type="dxa"/>
          </w:tcPr>
          <w:p w14:paraId="49AF7488" w14:textId="77777777" w:rsidR="00BC5591" w:rsidRPr="004D60DD" w:rsidRDefault="00000000">
            <w:pPr>
              <w:rPr>
                <w:sz w:val="13"/>
                <w:szCs w:val="13"/>
              </w:rPr>
            </w:pPr>
            <w:r w:rsidRPr="004D60DD">
              <w:rPr>
                <w:b/>
                <w:sz w:val="13"/>
                <w:szCs w:val="13"/>
              </w:rPr>
              <w:t>Net Churn Rate</w:t>
            </w:r>
          </w:p>
        </w:tc>
        <w:tc>
          <w:tcPr>
            <w:tcW w:w="598" w:type="dxa"/>
          </w:tcPr>
          <w:p w14:paraId="6B165FFE" w14:textId="77777777" w:rsidR="00BC5591" w:rsidRPr="004D60DD" w:rsidRDefault="00000000">
            <w:pPr>
              <w:rPr>
                <w:sz w:val="13"/>
                <w:szCs w:val="13"/>
              </w:rPr>
            </w:pPr>
            <w:r w:rsidRPr="004D60DD">
              <w:rPr>
                <w:b/>
                <w:sz w:val="13"/>
                <w:szCs w:val="13"/>
              </w:rPr>
              <w:t>Renewed Subs</w:t>
            </w:r>
          </w:p>
        </w:tc>
        <w:tc>
          <w:tcPr>
            <w:tcW w:w="613" w:type="dxa"/>
          </w:tcPr>
          <w:p w14:paraId="546D8444" w14:textId="77777777" w:rsidR="00BC5591" w:rsidRPr="004D60DD" w:rsidRDefault="00000000">
            <w:pPr>
              <w:rPr>
                <w:sz w:val="13"/>
                <w:szCs w:val="13"/>
              </w:rPr>
            </w:pPr>
            <w:r w:rsidRPr="004D60DD">
              <w:rPr>
                <w:b/>
                <w:sz w:val="13"/>
                <w:szCs w:val="13"/>
              </w:rPr>
              <w:t>Bookings ACV</w:t>
            </w:r>
          </w:p>
        </w:tc>
        <w:tc>
          <w:tcPr>
            <w:tcW w:w="775" w:type="dxa"/>
          </w:tcPr>
          <w:p w14:paraId="0877FB40" w14:textId="77777777" w:rsidR="00BC5591" w:rsidRPr="004D60DD" w:rsidRDefault="00000000">
            <w:pPr>
              <w:rPr>
                <w:sz w:val="13"/>
                <w:szCs w:val="13"/>
              </w:rPr>
            </w:pPr>
            <w:r w:rsidRPr="004D60DD">
              <w:rPr>
                <w:b/>
                <w:sz w:val="13"/>
                <w:szCs w:val="13"/>
              </w:rPr>
              <w:t>Bookings TCV</w:t>
            </w:r>
          </w:p>
        </w:tc>
      </w:tr>
      <w:tr w:rsidR="00BC5591" w:rsidRPr="004D60DD" w14:paraId="69C10B37" w14:textId="77777777" w:rsidTr="004D60DD">
        <w:trPr>
          <w:jc w:val="center"/>
        </w:trPr>
        <w:tc>
          <w:tcPr>
            <w:tcW w:w="478" w:type="dxa"/>
          </w:tcPr>
          <w:p w14:paraId="3F92D3D2" w14:textId="77777777" w:rsidR="00BC5591" w:rsidRPr="004D60DD" w:rsidRDefault="00000000">
            <w:pPr>
              <w:rPr>
                <w:sz w:val="13"/>
                <w:szCs w:val="13"/>
              </w:rPr>
            </w:pPr>
            <w:r w:rsidRPr="004D60DD">
              <w:rPr>
                <w:sz w:val="13"/>
                <w:szCs w:val="13"/>
              </w:rPr>
              <w:t>1</w:t>
            </w:r>
          </w:p>
        </w:tc>
        <w:tc>
          <w:tcPr>
            <w:tcW w:w="641" w:type="dxa"/>
          </w:tcPr>
          <w:p w14:paraId="7ED50377" w14:textId="77777777" w:rsidR="00BC5591" w:rsidRPr="004D60DD" w:rsidRDefault="00000000">
            <w:pPr>
              <w:rPr>
                <w:sz w:val="13"/>
                <w:szCs w:val="13"/>
              </w:rPr>
            </w:pPr>
            <w:r w:rsidRPr="004D60DD">
              <w:rPr>
                <w:sz w:val="13"/>
                <w:szCs w:val="13"/>
              </w:rPr>
              <w:t>1,369.70</w:t>
            </w:r>
          </w:p>
        </w:tc>
        <w:tc>
          <w:tcPr>
            <w:tcW w:w="574" w:type="dxa"/>
          </w:tcPr>
          <w:p w14:paraId="4CF2E6D0" w14:textId="77777777" w:rsidR="00BC5591" w:rsidRPr="004D60DD" w:rsidRDefault="00000000">
            <w:pPr>
              <w:rPr>
                <w:sz w:val="13"/>
                <w:szCs w:val="13"/>
              </w:rPr>
            </w:pPr>
            <w:r w:rsidRPr="004D60DD">
              <w:rPr>
                <w:sz w:val="13"/>
                <w:szCs w:val="13"/>
              </w:rPr>
              <w:t>61.64</w:t>
            </w:r>
          </w:p>
        </w:tc>
        <w:tc>
          <w:tcPr>
            <w:tcW w:w="704" w:type="dxa"/>
          </w:tcPr>
          <w:p w14:paraId="1D8D99B3" w14:textId="77777777" w:rsidR="00BC5591" w:rsidRPr="004D60DD" w:rsidRDefault="00000000">
            <w:pPr>
              <w:rPr>
                <w:sz w:val="13"/>
                <w:szCs w:val="13"/>
              </w:rPr>
            </w:pPr>
            <w:r w:rsidRPr="004D60DD">
              <w:rPr>
                <w:sz w:val="13"/>
                <w:szCs w:val="13"/>
              </w:rPr>
              <w:t>6.16</w:t>
            </w:r>
          </w:p>
        </w:tc>
        <w:tc>
          <w:tcPr>
            <w:tcW w:w="429" w:type="dxa"/>
          </w:tcPr>
          <w:p w14:paraId="5C4E1D3A" w14:textId="77777777" w:rsidR="00BC5591" w:rsidRPr="004D60DD" w:rsidRDefault="00000000">
            <w:pPr>
              <w:rPr>
                <w:sz w:val="13"/>
                <w:szCs w:val="13"/>
              </w:rPr>
            </w:pPr>
            <w:r w:rsidRPr="004D60DD">
              <w:rPr>
                <w:sz w:val="13"/>
                <w:szCs w:val="13"/>
              </w:rPr>
              <w:t>40</w:t>
            </w:r>
          </w:p>
        </w:tc>
        <w:tc>
          <w:tcPr>
            <w:tcW w:w="555" w:type="dxa"/>
          </w:tcPr>
          <w:p w14:paraId="3BC41290" w14:textId="77777777" w:rsidR="00BC5591" w:rsidRPr="004D60DD" w:rsidRDefault="00000000">
            <w:pPr>
              <w:rPr>
                <w:sz w:val="13"/>
                <w:szCs w:val="13"/>
              </w:rPr>
            </w:pPr>
            <w:r w:rsidRPr="004D60DD">
              <w:rPr>
                <w:sz w:val="13"/>
                <w:szCs w:val="13"/>
              </w:rPr>
              <w:t>1,354.23</w:t>
            </w:r>
          </w:p>
        </w:tc>
        <w:tc>
          <w:tcPr>
            <w:tcW w:w="603" w:type="dxa"/>
          </w:tcPr>
          <w:p w14:paraId="6C08E5A4" w14:textId="77777777" w:rsidR="00BC5591" w:rsidRPr="004D60DD" w:rsidRDefault="00000000">
            <w:pPr>
              <w:rPr>
                <w:sz w:val="13"/>
                <w:szCs w:val="13"/>
              </w:rPr>
            </w:pPr>
            <w:r w:rsidRPr="004D60DD">
              <w:rPr>
                <w:sz w:val="13"/>
                <w:szCs w:val="13"/>
              </w:rPr>
              <w:t>11,890.11</w:t>
            </w:r>
          </w:p>
        </w:tc>
        <w:tc>
          <w:tcPr>
            <w:tcW w:w="603" w:type="dxa"/>
          </w:tcPr>
          <w:p w14:paraId="2C5EC1C9" w14:textId="77777777" w:rsidR="00BC5591" w:rsidRPr="004D60DD" w:rsidRDefault="00000000">
            <w:pPr>
              <w:rPr>
                <w:sz w:val="13"/>
                <w:szCs w:val="13"/>
              </w:rPr>
            </w:pPr>
            <w:r w:rsidRPr="004D60DD">
              <w:rPr>
                <w:sz w:val="13"/>
                <w:szCs w:val="13"/>
              </w:rPr>
              <w:t>11,355.06</w:t>
            </w:r>
          </w:p>
        </w:tc>
        <w:tc>
          <w:tcPr>
            <w:tcW w:w="656" w:type="dxa"/>
          </w:tcPr>
          <w:p w14:paraId="4A3D0393" w14:textId="77777777" w:rsidR="00BC5591" w:rsidRPr="004D60DD" w:rsidRDefault="00000000">
            <w:pPr>
              <w:rPr>
                <w:sz w:val="13"/>
                <w:szCs w:val="13"/>
              </w:rPr>
            </w:pPr>
            <w:r w:rsidRPr="004D60DD">
              <w:rPr>
                <w:sz w:val="13"/>
                <w:szCs w:val="13"/>
              </w:rPr>
              <w:t>134.16</w:t>
            </w:r>
          </w:p>
        </w:tc>
        <w:tc>
          <w:tcPr>
            <w:tcW w:w="656" w:type="dxa"/>
          </w:tcPr>
          <w:p w14:paraId="21BF0A27" w14:textId="77777777" w:rsidR="00BC5591" w:rsidRPr="004D60DD" w:rsidRDefault="00000000">
            <w:pPr>
              <w:rPr>
                <w:sz w:val="13"/>
                <w:szCs w:val="13"/>
              </w:rPr>
            </w:pPr>
            <w:r w:rsidRPr="004D60DD">
              <w:rPr>
                <w:sz w:val="13"/>
                <w:szCs w:val="13"/>
              </w:rPr>
              <w:t>11,489.22</w:t>
            </w:r>
          </w:p>
        </w:tc>
        <w:tc>
          <w:tcPr>
            <w:tcW w:w="651" w:type="dxa"/>
          </w:tcPr>
          <w:p w14:paraId="38F5354A" w14:textId="77777777" w:rsidR="00BC5591" w:rsidRPr="004D60DD" w:rsidRDefault="00000000">
            <w:pPr>
              <w:rPr>
                <w:sz w:val="13"/>
                <w:szCs w:val="13"/>
              </w:rPr>
            </w:pPr>
            <w:r w:rsidRPr="004D60DD">
              <w:rPr>
                <w:sz w:val="13"/>
                <w:szCs w:val="13"/>
              </w:rPr>
              <w:t>137,870.61</w:t>
            </w:r>
          </w:p>
        </w:tc>
        <w:tc>
          <w:tcPr>
            <w:tcW w:w="482" w:type="dxa"/>
          </w:tcPr>
          <w:p w14:paraId="320A176C" w14:textId="77777777" w:rsidR="00BC5591" w:rsidRPr="004D60DD" w:rsidRDefault="00000000">
            <w:pPr>
              <w:rPr>
                <w:sz w:val="13"/>
                <w:szCs w:val="13"/>
              </w:rPr>
            </w:pPr>
            <w:r w:rsidRPr="004D60DD">
              <w:rPr>
                <w:sz w:val="13"/>
                <w:szCs w:val="13"/>
              </w:rPr>
              <w:t>0.0405</w:t>
            </w:r>
          </w:p>
        </w:tc>
        <w:tc>
          <w:tcPr>
            <w:tcW w:w="598" w:type="dxa"/>
          </w:tcPr>
          <w:p w14:paraId="48316546" w14:textId="77777777" w:rsidR="00BC5591" w:rsidRPr="004D60DD" w:rsidRDefault="00000000">
            <w:pPr>
              <w:rPr>
                <w:sz w:val="13"/>
                <w:szCs w:val="13"/>
              </w:rPr>
            </w:pPr>
            <w:r w:rsidRPr="004D60DD">
              <w:rPr>
                <w:sz w:val="13"/>
                <w:szCs w:val="13"/>
              </w:rPr>
              <w:t>1,308.06</w:t>
            </w:r>
          </w:p>
        </w:tc>
        <w:tc>
          <w:tcPr>
            <w:tcW w:w="613" w:type="dxa"/>
          </w:tcPr>
          <w:p w14:paraId="2A06FC82" w14:textId="77777777" w:rsidR="00BC5591" w:rsidRPr="004D60DD" w:rsidRDefault="00000000">
            <w:pPr>
              <w:rPr>
                <w:sz w:val="13"/>
                <w:szCs w:val="13"/>
              </w:rPr>
            </w:pPr>
            <w:r w:rsidRPr="004D60DD">
              <w:rPr>
                <w:sz w:val="13"/>
                <w:szCs w:val="13"/>
              </w:rPr>
              <w:t>4,024.75</w:t>
            </w:r>
          </w:p>
        </w:tc>
        <w:tc>
          <w:tcPr>
            <w:tcW w:w="775" w:type="dxa"/>
          </w:tcPr>
          <w:p w14:paraId="6911C50A" w14:textId="77777777" w:rsidR="00BC5591" w:rsidRPr="004D60DD" w:rsidRDefault="00000000">
            <w:pPr>
              <w:rPr>
                <w:sz w:val="13"/>
                <w:szCs w:val="13"/>
              </w:rPr>
            </w:pPr>
            <w:r w:rsidRPr="004D60DD">
              <w:rPr>
                <w:sz w:val="13"/>
                <w:szCs w:val="13"/>
              </w:rPr>
              <w:t>4,024.75</w:t>
            </w:r>
          </w:p>
        </w:tc>
      </w:tr>
      <w:tr w:rsidR="00BC5591" w:rsidRPr="004D60DD" w14:paraId="1EEA7327" w14:textId="77777777" w:rsidTr="004D60DD">
        <w:trPr>
          <w:jc w:val="center"/>
        </w:trPr>
        <w:tc>
          <w:tcPr>
            <w:tcW w:w="478" w:type="dxa"/>
          </w:tcPr>
          <w:p w14:paraId="2DD81D1D" w14:textId="77777777" w:rsidR="00BC5591" w:rsidRPr="004D60DD" w:rsidRDefault="00000000">
            <w:pPr>
              <w:rPr>
                <w:sz w:val="13"/>
                <w:szCs w:val="13"/>
              </w:rPr>
            </w:pPr>
            <w:r w:rsidRPr="004D60DD">
              <w:rPr>
                <w:sz w:val="13"/>
                <w:szCs w:val="13"/>
              </w:rPr>
              <w:t>2</w:t>
            </w:r>
          </w:p>
        </w:tc>
        <w:tc>
          <w:tcPr>
            <w:tcW w:w="641" w:type="dxa"/>
          </w:tcPr>
          <w:p w14:paraId="56E1BD19" w14:textId="77777777" w:rsidR="00BC5591" w:rsidRPr="004D60DD" w:rsidRDefault="00000000">
            <w:pPr>
              <w:rPr>
                <w:sz w:val="13"/>
                <w:szCs w:val="13"/>
              </w:rPr>
            </w:pPr>
            <w:r w:rsidRPr="004D60DD">
              <w:rPr>
                <w:sz w:val="13"/>
                <w:szCs w:val="13"/>
              </w:rPr>
              <w:t>1,354.23</w:t>
            </w:r>
          </w:p>
        </w:tc>
        <w:tc>
          <w:tcPr>
            <w:tcW w:w="574" w:type="dxa"/>
          </w:tcPr>
          <w:p w14:paraId="2D204093" w14:textId="77777777" w:rsidR="00BC5591" w:rsidRPr="004D60DD" w:rsidRDefault="00000000">
            <w:pPr>
              <w:rPr>
                <w:sz w:val="13"/>
                <w:szCs w:val="13"/>
              </w:rPr>
            </w:pPr>
            <w:r w:rsidRPr="004D60DD">
              <w:rPr>
                <w:sz w:val="13"/>
                <w:szCs w:val="13"/>
              </w:rPr>
              <w:t>60.94</w:t>
            </w:r>
          </w:p>
        </w:tc>
        <w:tc>
          <w:tcPr>
            <w:tcW w:w="704" w:type="dxa"/>
          </w:tcPr>
          <w:p w14:paraId="495A0EBC" w14:textId="77777777" w:rsidR="00BC5591" w:rsidRPr="004D60DD" w:rsidRDefault="00000000">
            <w:pPr>
              <w:rPr>
                <w:sz w:val="13"/>
                <w:szCs w:val="13"/>
              </w:rPr>
            </w:pPr>
            <w:r w:rsidRPr="004D60DD">
              <w:rPr>
                <w:sz w:val="13"/>
                <w:szCs w:val="13"/>
              </w:rPr>
              <w:t>10.10</w:t>
            </w:r>
          </w:p>
        </w:tc>
        <w:tc>
          <w:tcPr>
            <w:tcW w:w="429" w:type="dxa"/>
          </w:tcPr>
          <w:p w14:paraId="1EF41924" w14:textId="77777777" w:rsidR="00BC5591" w:rsidRPr="004D60DD" w:rsidRDefault="00000000">
            <w:pPr>
              <w:rPr>
                <w:sz w:val="13"/>
                <w:szCs w:val="13"/>
              </w:rPr>
            </w:pPr>
            <w:r w:rsidRPr="004D60DD">
              <w:rPr>
                <w:sz w:val="13"/>
                <w:szCs w:val="13"/>
              </w:rPr>
              <w:t>40</w:t>
            </w:r>
          </w:p>
        </w:tc>
        <w:tc>
          <w:tcPr>
            <w:tcW w:w="555" w:type="dxa"/>
          </w:tcPr>
          <w:p w14:paraId="15754190" w14:textId="77777777" w:rsidR="00BC5591" w:rsidRPr="004D60DD" w:rsidRDefault="00000000">
            <w:pPr>
              <w:rPr>
                <w:sz w:val="13"/>
                <w:szCs w:val="13"/>
              </w:rPr>
            </w:pPr>
            <w:r w:rsidRPr="004D60DD">
              <w:rPr>
                <w:sz w:val="13"/>
                <w:szCs w:val="13"/>
              </w:rPr>
              <w:t>1,343.39</w:t>
            </w:r>
          </w:p>
        </w:tc>
        <w:tc>
          <w:tcPr>
            <w:tcW w:w="603" w:type="dxa"/>
          </w:tcPr>
          <w:p w14:paraId="4E60EFBA" w14:textId="77777777" w:rsidR="00BC5591" w:rsidRPr="004D60DD" w:rsidRDefault="00000000">
            <w:pPr>
              <w:rPr>
                <w:sz w:val="13"/>
                <w:szCs w:val="13"/>
              </w:rPr>
            </w:pPr>
            <w:r w:rsidRPr="004D60DD">
              <w:rPr>
                <w:sz w:val="13"/>
                <w:szCs w:val="13"/>
              </w:rPr>
              <w:t>11,794.94</w:t>
            </w:r>
          </w:p>
        </w:tc>
        <w:tc>
          <w:tcPr>
            <w:tcW w:w="603" w:type="dxa"/>
          </w:tcPr>
          <w:p w14:paraId="77D9982C" w14:textId="77777777" w:rsidR="00BC5591" w:rsidRPr="004D60DD" w:rsidRDefault="00000000">
            <w:pPr>
              <w:rPr>
                <w:sz w:val="13"/>
                <w:szCs w:val="13"/>
              </w:rPr>
            </w:pPr>
            <w:r w:rsidRPr="004D60DD">
              <w:rPr>
                <w:sz w:val="13"/>
                <w:szCs w:val="13"/>
              </w:rPr>
              <w:t>11,264.17</w:t>
            </w:r>
          </w:p>
        </w:tc>
        <w:tc>
          <w:tcPr>
            <w:tcW w:w="656" w:type="dxa"/>
          </w:tcPr>
          <w:p w14:paraId="71AFB582" w14:textId="77777777" w:rsidR="00BC5591" w:rsidRPr="004D60DD" w:rsidRDefault="00000000">
            <w:pPr>
              <w:rPr>
                <w:sz w:val="13"/>
                <w:szCs w:val="13"/>
              </w:rPr>
            </w:pPr>
            <w:r w:rsidRPr="004D60DD">
              <w:rPr>
                <w:sz w:val="13"/>
                <w:szCs w:val="13"/>
              </w:rPr>
              <w:t>134.16</w:t>
            </w:r>
          </w:p>
        </w:tc>
        <w:tc>
          <w:tcPr>
            <w:tcW w:w="656" w:type="dxa"/>
          </w:tcPr>
          <w:p w14:paraId="7CD34139" w14:textId="77777777" w:rsidR="00BC5591" w:rsidRPr="004D60DD" w:rsidRDefault="00000000">
            <w:pPr>
              <w:rPr>
                <w:sz w:val="13"/>
                <w:szCs w:val="13"/>
              </w:rPr>
            </w:pPr>
            <w:r w:rsidRPr="004D60DD">
              <w:rPr>
                <w:sz w:val="13"/>
                <w:szCs w:val="13"/>
              </w:rPr>
              <w:t>11,398.33</w:t>
            </w:r>
          </w:p>
        </w:tc>
        <w:tc>
          <w:tcPr>
            <w:tcW w:w="651" w:type="dxa"/>
          </w:tcPr>
          <w:p w14:paraId="4F7A116E" w14:textId="77777777" w:rsidR="00BC5591" w:rsidRPr="004D60DD" w:rsidRDefault="00000000">
            <w:pPr>
              <w:rPr>
                <w:sz w:val="13"/>
                <w:szCs w:val="13"/>
              </w:rPr>
            </w:pPr>
            <w:r w:rsidRPr="004D60DD">
              <w:rPr>
                <w:sz w:val="13"/>
                <w:szCs w:val="13"/>
              </w:rPr>
              <w:t>136,779.92</w:t>
            </w:r>
          </w:p>
        </w:tc>
        <w:tc>
          <w:tcPr>
            <w:tcW w:w="482" w:type="dxa"/>
          </w:tcPr>
          <w:p w14:paraId="18FB8E31" w14:textId="77777777" w:rsidR="00BC5591" w:rsidRPr="004D60DD" w:rsidRDefault="00000000">
            <w:pPr>
              <w:rPr>
                <w:sz w:val="13"/>
                <w:szCs w:val="13"/>
              </w:rPr>
            </w:pPr>
            <w:r w:rsidRPr="004D60DD">
              <w:rPr>
                <w:sz w:val="13"/>
                <w:szCs w:val="13"/>
              </w:rPr>
              <w:t>0.0375</w:t>
            </w:r>
          </w:p>
        </w:tc>
        <w:tc>
          <w:tcPr>
            <w:tcW w:w="598" w:type="dxa"/>
          </w:tcPr>
          <w:p w14:paraId="058AB07E" w14:textId="77777777" w:rsidR="00BC5591" w:rsidRPr="004D60DD" w:rsidRDefault="00000000">
            <w:pPr>
              <w:rPr>
                <w:sz w:val="13"/>
                <w:szCs w:val="13"/>
              </w:rPr>
            </w:pPr>
            <w:r w:rsidRPr="004D60DD">
              <w:rPr>
                <w:sz w:val="13"/>
                <w:szCs w:val="13"/>
              </w:rPr>
              <w:t>1,293.29</w:t>
            </w:r>
          </w:p>
        </w:tc>
        <w:tc>
          <w:tcPr>
            <w:tcW w:w="613" w:type="dxa"/>
          </w:tcPr>
          <w:p w14:paraId="34A17836" w14:textId="77777777" w:rsidR="00BC5591" w:rsidRPr="004D60DD" w:rsidRDefault="00000000">
            <w:pPr>
              <w:rPr>
                <w:sz w:val="13"/>
                <w:szCs w:val="13"/>
              </w:rPr>
            </w:pPr>
            <w:r w:rsidRPr="004D60DD">
              <w:rPr>
                <w:sz w:val="13"/>
                <w:szCs w:val="13"/>
              </w:rPr>
              <w:t>4,024.75</w:t>
            </w:r>
          </w:p>
        </w:tc>
        <w:tc>
          <w:tcPr>
            <w:tcW w:w="775" w:type="dxa"/>
          </w:tcPr>
          <w:p w14:paraId="318D906D" w14:textId="77777777" w:rsidR="00BC5591" w:rsidRPr="004D60DD" w:rsidRDefault="00000000">
            <w:pPr>
              <w:rPr>
                <w:sz w:val="13"/>
                <w:szCs w:val="13"/>
              </w:rPr>
            </w:pPr>
            <w:r w:rsidRPr="004D60DD">
              <w:rPr>
                <w:sz w:val="13"/>
                <w:szCs w:val="13"/>
              </w:rPr>
              <w:t>4,024.75</w:t>
            </w:r>
          </w:p>
        </w:tc>
      </w:tr>
      <w:tr w:rsidR="00BC5591" w:rsidRPr="004D60DD" w14:paraId="721B6F13" w14:textId="77777777" w:rsidTr="004D60DD">
        <w:trPr>
          <w:jc w:val="center"/>
        </w:trPr>
        <w:tc>
          <w:tcPr>
            <w:tcW w:w="478" w:type="dxa"/>
          </w:tcPr>
          <w:p w14:paraId="23505292" w14:textId="77777777" w:rsidR="00BC5591" w:rsidRPr="004D60DD" w:rsidRDefault="00000000">
            <w:pPr>
              <w:rPr>
                <w:sz w:val="13"/>
                <w:szCs w:val="13"/>
              </w:rPr>
            </w:pPr>
            <w:r w:rsidRPr="004D60DD">
              <w:rPr>
                <w:sz w:val="13"/>
                <w:szCs w:val="13"/>
              </w:rPr>
              <w:t>3</w:t>
            </w:r>
          </w:p>
        </w:tc>
        <w:tc>
          <w:tcPr>
            <w:tcW w:w="641" w:type="dxa"/>
          </w:tcPr>
          <w:p w14:paraId="5B7C75BE" w14:textId="77777777" w:rsidR="00BC5591" w:rsidRPr="004D60DD" w:rsidRDefault="00000000">
            <w:pPr>
              <w:rPr>
                <w:sz w:val="13"/>
                <w:szCs w:val="13"/>
              </w:rPr>
            </w:pPr>
            <w:r w:rsidRPr="004D60DD">
              <w:rPr>
                <w:sz w:val="13"/>
                <w:szCs w:val="13"/>
              </w:rPr>
              <w:t>1,343.39</w:t>
            </w:r>
          </w:p>
        </w:tc>
        <w:tc>
          <w:tcPr>
            <w:tcW w:w="574" w:type="dxa"/>
          </w:tcPr>
          <w:p w14:paraId="50BDD789" w14:textId="77777777" w:rsidR="00BC5591" w:rsidRPr="004D60DD" w:rsidRDefault="00000000">
            <w:pPr>
              <w:rPr>
                <w:sz w:val="13"/>
                <w:szCs w:val="13"/>
              </w:rPr>
            </w:pPr>
            <w:r w:rsidRPr="004D60DD">
              <w:rPr>
                <w:sz w:val="13"/>
                <w:szCs w:val="13"/>
              </w:rPr>
              <w:t>60.45</w:t>
            </w:r>
          </w:p>
        </w:tc>
        <w:tc>
          <w:tcPr>
            <w:tcW w:w="704" w:type="dxa"/>
          </w:tcPr>
          <w:p w14:paraId="1E02709F" w14:textId="77777777" w:rsidR="00BC5591" w:rsidRPr="004D60DD" w:rsidRDefault="00000000">
            <w:pPr>
              <w:rPr>
                <w:sz w:val="13"/>
                <w:szCs w:val="13"/>
              </w:rPr>
            </w:pPr>
            <w:r w:rsidRPr="004D60DD">
              <w:rPr>
                <w:sz w:val="13"/>
                <w:szCs w:val="13"/>
              </w:rPr>
              <w:t>14.01</w:t>
            </w:r>
          </w:p>
        </w:tc>
        <w:tc>
          <w:tcPr>
            <w:tcW w:w="429" w:type="dxa"/>
          </w:tcPr>
          <w:p w14:paraId="5EA75309" w14:textId="77777777" w:rsidR="00BC5591" w:rsidRPr="004D60DD" w:rsidRDefault="00000000">
            <w:pPr>
              <w:rPr>
                <w:sz w:val="13"/>
                <w:szCs w:val="13"/>
              </w:rPr>
            </w:pPr>
            <w:r w:rsidRPr="004D60DD">
              <w:rPr>
                <w:sz w:val="13"/>
                <w:szCs w:val="13"/>
              </w:rPr>
              <w:t>40</w:t>
            </w:r>
          </w:p>
        </w:tc>
        <w:tc>
          <w:tcPr>
            <w:tcW w:w="555" w:type="dxa"/>
          </w:tcPr>
          <w:p w14:paraId="542960DA" w14:textId="77777777" w:rsidR="00BC5591" w:rsidRPr="004D60DD" w:rsidRDefault="00000000">
            <w:pPr>
              <w:rPr>
                <w:sz w:val="13"/>
                <w:szCs w:val="13"/>
              </w:rPr>
            </w:pPr>
            <w:r w:rsidRPr="004D60DD">
              <w:rPr>
                <w:sz w:val="13"/>
                <w:szCs w:val="13"/>
              </w:rPr>
              <w:t>1,336.95</w:t>
            </w:r>
          </w:p>
        </w:tc>
        <w:tc>
          <w:tcPr>
            <w:tcW w:w="603" w:type="dxa"/>
          </w:tcPr>
          <w:p w14:paraId="52756A34" w14:textId="77777777" w:rsidR="00BC5591" w:rsidRPr="004D60DD" w:rsidRDefault="00000000">
            <w:pPr>
              <w:rPr>
                <w:sz w:val="13"/>
                <w:szCs w:val="13"/>
              </w:rPr>
            </w:pPr>
            <w:r w:rsidRPr="004D60DD">
              <w:rPr>
                <w:sz w:val="13"/>
                <w:szCs w:val="13"/>
              </w:rPr>
              <w:t>11,738.40</w:t>
            </w:r>
          </w:p>
        </w:tc>
        <w:tc>
          <w:tcPr>
            <w:tcW w:w="603" w:type="dxa"/>
          </w:tcPr>
          <w:p w14:paraId="7D783304" w14:textId="77777777" w:rsidR="00BC5591" w:rsidRPr="004D60DD" w:rsidRDefault="00000000">
            <w:pPr>
              <w:rPr>
                <w:sz w:val="13"/>
                <w:szCs w:val="13"/>
              </w:rPr>
            </w:pPr>
            <w:r w:rsidRPr="004D60DD">
              <w:rPr>
                <w:sz w:val="13"/>
                <w:szCs w:val="13"/>
              </w:rPr>
              <w:t>11,210.17</w:t>
            </w:r>
          </w:p>
        </w:tc>
        <w:tc>
          <w:tcPr>
            <w:tcW w:w="656" w:type="dxa"/>
          </w:tcPr>
          <w:p w14:paraId="074A1066" w14:textId="77777777" w:rsidR="00BC5591" w:rsidRPr="004D60DD" w:rsidRDefault="00000000">
            <w:pPr>
              <w:rPr>
                <w:sz w:val="13"/>
                <w:szCs w:val="13"/>
              </w:rPr>
            </w:pPr>
            <w:r w:rsidRPr="004D60DD">
              <w:rPr>
                <w:sz w:val="13"/>
                <w:szCs w:val="13"/>
              </w:rPr>
              <w:t>134.16</w:t>
            </w:r>
          </w:p>
        </w:tc>
        <w:tc>
          <w:tcPr>
            <w:tcW w:w="656" w:type="dxa"/>
          </w:tcPr>
          <w:p w14:paraId="3F63DAC4" w14:textId="77777777" w:rsidR="00BC5591" w:rsidRPr="004D60DD" w:rsidRDefault="00000000">
            <w:pPr>
              <w:rPr>
                <w:sz w:val="13"/>
                <w:szCs w:val="13"/>
              </w:rPr>
            </w:pPr>
            <w:r w:rsidRPr="004D60DD">
              <w:rPr>
                <w:sz w:val="13"/>
                <w:szCs w:val="13"/>
              </w:rPr>
              <w:t>11,344.33</w:t>
            </w:r>
          </w:p>
        </w:tc>
        <w:tc>
          <w:tcPr>
            <w:tcW w:w="651" w:type="dxa"/>
          </w:tcPr>
          <w:p w14:paraId="74CC7681" w14:textId="77777777" w:rsidR="00BC5591" w:rsidRPr="004D60DD" w:rsidRDefault="00000000">
            <w:pPr>
              <w:rPr>
                <w:sz w:val="13"/>
                <w:szCs w:val="13"/>
              </w:rPr>
            </w:pPr>
            <w:r w:rsidRPr="004D60DD">
              <w:rPr>
                <w:sz w:val="13"/>
                <w:szCs w:val="13"/>
              </w:rPr>
              <w:t>136,131.97</w:t>
            </w:r>
          </w:p>
        </w:tc>
        <w:tc>
          <w:tcPr>
            <w:tcW w:w="482" w:type="dxa"/>
          </w:tcPr>
          <w:p w14:paraId="62EB22E1" w14:textId="77777777" w:rsidR="00BC5591" w:rsidRPr="004D60DD" w:rsidRDefault="00000000">
            <w:pPr>
              <w:rPr>
                <w:sz w:val="13"/>
                <w:szCs w:val="13"/>
              </w:rPr>
            </w:pPr>
            <w:r w:rsidRPr="004D60DD">
              <w:rPr>
                <w:sz w:val="13"/>
                <w:szCs w:val="13"/>
              </w:rPr>
              <w:t>0.0346</w:t>
            </w:r>
          </w:p>
        </w:tc>
        <w:tc>
          <w:tcPr>
            <w:tcW w:w="598" w:type="dxa"/>
          </w:tcPr>
          <w:p w14:paraId="71A600DB" w14:textId="77777777" w:rsidR="00BC5591" w:rsidRPr="004D60DD" w:rsidRDefault="00000000">
            <w:pPr>
              <w:rPr>
                <w:sz w:val="13"/>
                <w:szCs w:val="13"/>
              </w:rPr>
            </w:pPr>
            <w:r w:rsidRPr="004D60DD">
              <w:rPr>
                <w:sz w:val="13"/>
                <w:szCs w:val="13"/>
              </w:rPr>
              <w:t>1,282.93</w:t>
            </w:r>
          </w:p>
        </w:tc>
        <w:tc>
          <w:tcPr>
            <w:tcW w:w="613" w:type="dxa"/>
          </w:tcPr>
          <w:p w14:paraId="087BB9B6" w14:textId="77777777" w:rsidR="00BC5591" w:rsidRPr="004D60DD" w:rsidRDefault="00000000">
            <w:pPr>
              <w:rPr>
                <w:sz w:val="13"/>
                <w:szCs w:val="13"/>
              </w:rPr>
            </w:pPr>
            <w:r w:rsidRPr="004D60DD">
              <w:rPr>
                <w:sz w:val="13"/>
                <w:szCs w:val="13"/>
              </w:rPr>
              <w:t>4,024.75</w:t>
            </w:r>
          </w:p>
        </w:tc>
        <w:tc>
          <w:tcPr>
            <w:tcW w:w="775" w:type="dxa"/>
          </w:tcPr>
          <w:p w14:paraId="0D904107" w14:textId="77777777" w:rsidR="00BC5591" w:rsidRPr="004D60DD" w:rsidRDefault="00000000">
            <w:pPr>
              <w:rPr>
                <w:sz w:val="13"/>
                <w:szCs w:val="13"/>
              </w:rPr>
            </w:pPr>
            <w:r w:rsidRPr="004D60DD">
              <w:rPr>
                <w:sz w:val="13"/>
                <w:szCs w:val="13"/>
              </w:rPr>
              <w:t>4,024.75</w:t>
            </w:r>
          </w:p>
        </w:tc>
      </w:tr>
      <w:tr w:rsidR="00BC5591" w:rsidRPr="004D60DD" w14:paraId="607A2B7B" w14:textId="77777777" w:rsidTr="004D60DD">
        <w:trPr>
          <w:jc w:val="center"/>
        </w:trPr>
        <w:tc>
          <w:tcPr>
            <w:tcW w:w="478" w:type="dxa"/>
          </w:tcPr>
          <w:p w14:paraId="21811B53" w14:textId="77777777" w:rsidR="00BC5591" w:rsidRPr="004D60DD" w:rsidRDefault="00000000">
            <w:pPr>
              <w:rPr>
                <w:sz w:val="13"/>
                <w:szCs w:val="13"/>
              </w:rPr>
            </w:pPr>
            <w:r w:rsidRPr="004D60DD">
              <w:rPr>
                <w:sz w:val="13"/>
                <w:szCs w:val="13"/>
              </w:rPr>
              <w:t>4</w:t>
            </w:r>
          </w:p>
        </w:tc>
        <w:tc>
          <w:tcPr>
            <w:tcW w:w="641" w:type="dxa"/>
          </w:tcPr>
          <w:p w14:paraId="7101F686" w14:textId="77777777" w:rsidR="00BC5591" w:rsidRPr="004D60DD" w:rsidRDefault="00000000">
            <w:pPr>
              <w:rPr>
                <w:sz w:val="13"/>
                <w:szCs w:val="13"/>
              </w:rPr>
            </w:pPr>
            <w:r w:rsidRPr="004D60DD">
              <w:rPr>
                <w:sz w:val="13"/>
                <w:szCs w:val="13"/>
              </w:rPr>
              <w:t>1,336.95</w:t>
            </w:r>
          </w:p>
        </w:tc>
        <w:tc>
          <w:tcPr>
            <w:tcW w:w="574" w:type="dxa"/>
          </w:tcPr>
          <w:p w14:paraId="735B556F" w14:textId="77777777" w:rsidR="00BC5591" w:rsidRPr="004D60DD" w:rsidRDefault="00000000">
            <w:pPr>
              <w:rPr>
                <w:sz w:val="13"/>
                <w:szCs w:val="13"/>
              </w:rPr>
            </w:pPr>
            <w:r w:rsidRPr="004D60DD">
              <w:rPr>
                <w:sz w:val="13"/>
                <w:szCs w:val="13"/>
              </w:rPr>
              <w:t>60.16</w:t>
            </w:r>
          </w:p>
        </w:tc>
        <w:tc>
          <w:tcPr>
            <w:tcW w:w="704" w:type="dxa"/>
          </w:tcPr>
          <w:p w14:paraId="11E96C9A" w14:textId="77777777" w:rsidR="00BC5591" w:rsidRPr="004D60DD" w:rsidRDefault="00000000">
            <w:pPr>
              <w:rPr>
                <w:sz w:val="13"/>
                <w:szCs w:val="13"/>
              </w:rPr>
            </w:pPr>
            <w:r w:rsidRPr="004D60DD">
              <w:rPr>
                <w:sz w:val="13"/>
                <w:szCs w:val="13"/>
              </w:rPr>
              <w:t>15.34</w:t>
            </w:r>
          </w:p>
        </w:tc>
        <w:tc>
          <w:tcPr>
            <w:tcW w:w="429" w:type="dxa"/>
          </w:tcPr>
          <w:p w14:paraId="42F80B5D" w14:textId="77777777" w:rsidR="00BC5591" w:rsidRPr="004D60DD" w:rsidRDefault="00000000">
            <w:pPr>
              <w:rPr>
                <w:sz w:val="13"/>
                <w:szCs w:val="13"/>
              </w:rPr>
            </w:pPr>
            <w:r w:rsidRPr="004D60DD">
              <w:rPr>
                <w:sz w:val="13"/>
                <w:szCs w:val="13"/>
              </w:rPr>
              <w:t>40</w:t>
            </w:r>
          </w:p>
        </w:tc>
        <w:tc>
          <w:tcPr>
            <w:tcW w:w="555" w:type="dxa"/>
          </w:tcPr>
          <w:p w14:paraId="40D8CA33" w14:textId="77777777" w:rsidR="00BC5591" w:rsidRPr="004D60DD" w:rsidRDefault="00000000">
            <w:pPr>
              <w:rPr>
                <w:sz w:val="13"/>
                <w:szCs w:val="13"/>
              </w:rPr>
            </w:pPr>
            <w:r w:rsidRPr="004D60DD">
              <w:rPr>
                <w:sz w:val="13"/>
                <w:szCs w:val="13"/>
              </w:rPr>
              <w:t>1,332.13</w:t>
            </w:r>
          </w:p>
        </w:tc>
        <w:tc>
          <w:tcPr>
            <w:tcW w:w="603" w:type="dxa"/>
          </w:tcPr>
          <w:p w14:paraId="57D1D114" w14:textId="77777777" w:rsidR="00BC5591" w:rsidRPr="004D60DD" w:rsidRDefault="00000000">
            <w:pPr>
              <w:rPr>
                <w:sz w:val="13"/>
                <w:szCs w:val="13"/>
              </w:rPr>
            </w:pPr>
            <w:r w:rsidRPr="004D60DD">
              <w:rPr>
                <w:sz w:val="13"/>
                <w:szCs w:val="13"/>
              </w:rPr>
              <w:t>11,696.10</w:t>
            </w:r>
          </w:p>
        </w:tc>
        <w:tc>
          <w:tcPr>
            <w:tcW w:w="603" w:type="dxa"/>
          </w:tcPr>
          <w:p w14:paraId="274EE234" w14:textId="77777777" w:rsidR="00BC5591" w:rsidRPr="004D60DD" w:rsidRDefault="00000000">
            <w:pPr>
              <w:rPr>
                <w:sz w:val="13"/>
                <w:szCs w:val="13"/>
              </w:rPr>
            </w:pPr>
            <w:r w:rsidRPr="004D60DD">
              <w:rPr>
                <w:sz w:val="13"/>
                <w:szCs w:val="13"/>
              </w:rPr>
              <w:t>11,169.78</w:t>
            </w:r>
          </w:p>
        </w:tc>
        <w:tc>
          <w:tcPr>
            <w:tcW w:w="656" w:type="dxa"/>
          </w:tcPr>
          <w:p w14:paraId="1848BAFC" w14:textId="77777777" w:rsidR="00BC5591" w:rsidRPr="004D60DD" w:rsidRDefault="00000000">
            <w:pPr>
              <w:rPr>
                <w:sz w:val="13"/>
                <w:szCs w:val="13"/>
              </w:rPr>
            </w:pPr>
            <w:r w:rsidRPr="004D60DD">
              <w:rPr>
                <w:sz w:val="13"/>
                <w:szCs w:val="13"/>
              </w:rPr>
              <w:t>134.16</w:t>
            </w:r>
          </w:p>
        </w:tc>
        <w:tc>
          <w:tcPr>
            <w:tcW w:w="656" w:type="dxa"/>
          </w:tcPr>
          <w:p w14:paraId="393A2413" w14:textId="77777777" w:rsidR="00BC5591" w:rsidRPr="004D60DD" w:rsidRDefault="00000000">
            <w:pPr>
              <w:rPr>
                <w:sz w:val="13"/>
                <w:szCs w:val="13"/>
              </w:rPr>
            </w:pPr>
            <w:r w:rsidRPr="004D60DD">
              <w:rPr>
                <w:sz w:val="13"/>
                <w:szCs w:val="13"/>
              </w:rPr>
              <w:t>11,303.93</w:t>
            </w:r>
          </w:p>
        </w:tc>
        <w:tc>
          <w:tcPr>
            <w:tcW w:w="651" w:type="dxa"/>
          </w:tcPr>
          <w:p w14:paraId="0686AE2B" w14:textId="77777777" w:rsidR="00BC5591" w:rsidRPr="004D60DD" w:rsidRDefault="00000000">
            <w:pPr>
              <w:rPr>
                <w:sz w:val="13"/>
                <w:szCs w:val="13"/>
              </w:rPr>
            </w:pPr>
            <w:r w:rsidRPr="004D60DD">
              <w:rPr>
                <w:sz w:val="13"/>
                <w:szCs w:val="13"/>
              </w:rPr>
              <w:t>135,647.22</w:t>
            </w:r>
          </w:p>
        </w:tc>
        <w:tc>
          <w:tcPr>
            <w:tcW w:w="482" w:type="dxa"/>
          </w:tcPr>
          <w:p w14:paraId="77D4631C" w14:textId="77777777" w:rsidR="00BC5591" w:rsidRPr="004D60DD" w:rsidRDefault="00000000">
            <w:pPr>
              <w:rPr>
                <w:sz w:val="13"/>
                <w:szCs w:val="13"/>
              </w:rPr>
            </w:pPr>
            <w:r w:rsidRPr="004D60DD">
              <w:rPr>
                <w:sz w:val="13"/>
                <w:szCs w:val="13"/>
              </w:rPr>
              <w:t>0.0335</w:t>
            </w:r>
          </w:p>
        </w:tc>
        <w:tc>
          <w:tcPr>
            <w:tcW w:w="598" w:type="dxa"/>
          </w:tcPr>
          <w:p w14:paraId="29EB31EB" w14:textId="77777777" w:rsidR="00BC5591" w:rsidRPr="004D60DD" w:rsidRDefault="00000000">
            <w:pPr>
              <w:rPr>
                <w:sz w:val="13"/>
                <w:szCs w:val="13"/>
              </w:rPr>
            </w:pPr>
            <w:r w:rsidRPr="004D60DD">
              <w:rPr>
                <w:sz w:val="13"/>
                <w:szCs w:val="13"/>
              </w:rPr>
              <w:t>1,276.78</w:t>
            </w:r>
          </w:p>
        </w:tc>
        <w:tc>
          <w:tcPr>
            <w:tcW w:w="613" w:type="dxa"/>
          </w:tcPr>
          <w:p w14:paraId="3EE6CAE1" w14:textId="77777777" w:rsidR="00BC5591" w:rsidRPr="004D60DD" w:rsidRDefault="00000000">
            <w:pPr>
              <w:rPr>
                <w:sz w:val="13"/>
                <w:szCs w:val="13"/>
              </w:rPr>
            </w:pPr>
            <w:r w:rsidRPr="004D60DD">
              <w:rPr>
                <w:sz w:val="13"/>
                <w:szCs w:val="13"/>
              </w:rPr>
              <w:t>4,024.75</w:t>
            </w:r>
          </w:p>
        </w:tc>
        <w:tc>
          <w:tcPr>
            <w:tcW w:w="775" w:type="dxa"/>
          </w:tcPr>
          <w:p w14:paraId="3701F0A8" w14:textId="77777777" w:rsidR="00BC5591" w:rsidRPr="004D60DD" w:rsidRDefault="00000000">
            <w:pPr>
              <w:rPr>
                <w:sz w:val="13"/>
                <w:szCs w:val="13"/>
              </w:rPr>
            </w:pPr>
            <w:r w:rsidRPr="004D60DD">
              <w:rPr>
                <w:sz w:val="13"/>
                <w:szCs w:val="13"/>
              </w:rPr>
              <w:t>4,024.75</w:t>
            </w:r>
          </w:p>
        </w:tc>
      </w:tr>
      <w:tr w:rsidR="00BC5591" w:rsidRPr="004D60DD" w14:paraId="4D98A642" w14:textId="77777777" w:rsidTr="004D60DD">
        <w:trPr>
          <w:jc w:val="center"/>
        </w:trPr>
        <w:tc>
          <w:tcPr>
            <w:tcW w:w="478" w:type="dxa"/>
          </w:tcPr>
          <w:p w14:paraId="49E2EE57" w14:textId="77777777" w:rsidR="00BC5591" w:rsidRPr="004D60DD" w:rsidRDefault="00000000">
            <w:pPr>
              <w:rPr>
                <w:sz w:val="13"/>
                <w:szCs w:val="13"/>
              </w:rPr>
            </w:pPr>
            <w:r w:rsidRPr="004D60DD">
              <w:rPr>
                <w:sz w:val="13"/>
                <w:szCs w:val="13"/>
              </w:rPr>
              <w:t>5</w:t>
            </w:r>
          </w:p>
        </w:tc>
        <w:tc>
          <w:tcPr>
            <w:tcW w:w="641" w:type="dxa"/>
          </w:tcPr>
          <w:p w14:paraId="21DE6596" w14:textId="77777777" w:rsidR="00BC5591" w:rsidRPr="004D60DD" w:rsidRDefault="00000000">
            <w:pPr>
              <w:rPr>
                <w:sz w:val="13"/>
                <w:szCs w:val="13"/>
              </w:rPr>
            </w:pPr>
            <w:r w:rsidRPr="004D60DD">
              <w:rPr>
                <w:sz w:val="13"/>
                <w:szCs w:val="13"/>
              </w:rPr>
              <w:t>1,332.13</w:t>
            </w:r>
          </w:p>
        </w:tc>
        <w:tc>
          <w:tcPr>
            <w:tcW w:w="574" w:type="dxa"/>
          </w:tcPr>
          <w:p w14:paraId="6BEBE722" w14:textId="77777777" w:rsidR="00BC5591" w:rsidRPr="004D60DD" w:rsidRDefault="00000000">
            <w:pPr>
              <w:rPr>
                <w:sz w:val="13"/>
                <w:szCs w:val="13"/>
              </w:rPr>
            </w:pPr>
            <w:r w:rsidRPr="004D60DD">
              <w:rPr>
                <w:sz w:val="13"/>
                <w:szCs w:val="13"/>
              </w:rPr>
              <w:t>59.95</w:t>
            </w:r>
          </w:p>
        </w:tc>
        <w:tc>
          <w:tcPr>
            <w:tcW w:w="704" w:type="dxa"/>
          </w:tcPr>
          <w:p w14:paraId="540EF3AB" w14:textId="77777777" w:rsidR="00BC5591" w:rsidRPr="004D60DD" w:rsidRDefault="00000000">
            <w:pPr>
              <w:rPr>
                <w:sz w:val="13"/>
                <w:szCs w:val="13"/>
              </w:rPr>
            </w:pPr>
            <w:r w:rsidRPr="004D60DD">
              <w:rPr>
                <w:sz w:val="13"/>
                <w:szCs w:val="13"/>
              </w:rPr>
              <w:t>16.69</w:t>
            </w:r>
          </w:p>
        </w:tc>
        <w:tc>
          <w:tcPr>
            <w:tcW w:w="429" w:type="dxa"/>
          </w:tcPr>
          <w:p w14:paraId="5CA6CBC0" w14:textId="77777777" w:rsidR="00BC5591" w:rsidRPr="004D60DD" w:rsidRDefault="00000000">
            <w:pPr>
              <w:rPr>
                <w:sz w:val="13"/>
                <w:szCs w:val="13"/>
              </w:rPr>
            </w:pPr>
            <w:r w:rsidRPr="004D60DD">
              <w:rPr>
                <w:sz w:val="13"/>
                <w:szCs w:val="13"/>
              </w:rPr>
              <w:t>40</w:t>
            </w:r>
          </w:p>
        </w:tc>
        <w:tc>
          <w:tcPr>
            <w:tcW w:w="555" w:type="dxa"/>
          </w:tcPr>
          <w:p w14:paraId="05E35C6C" w14:textId="77777777" w:rsidR="00BC5591" w:rsidRPr="004D60DD" w:rsidRDefault="00000000">
            <w:pPr>
              <w:rPr>
                <w:sz w:val="13"/>
                <w:szCs w:val="13"/>
              </w:rPr>
            </w:pPr>
            <w:r w:rsidRPr="004D60DD">
              <w:rPr>
                <w:sz w:val="13"/>
                <w:szCs w:val="13"/>
              </w:rPr>
              <w:t>1,328.88</w:t>
            </w:r>
          </w:p>
        </w:tc>
        <w:tc>
          <w:tcPr>
            <w:tcW w:w="603" w:type="dxa"/>
          </w:tcPr>
          <w:p w14:paraId="7E5D3C46" w14:textId="77777777" w:rsidR="00BC5591" w:rsidRPr="004D60DD" w:rsidRDefault="00000000">
            <w:pPr>
              <w:rPr>
                <w:sz w:val="13"/>
                <w:szCs w:val="13"/>
              </w:rPr>
            </w:pPr>
            <w:r w:rsidRPr="004D60DD">
              <w:rPr>
                <w:sz w:val="13"/>
                <w:szCs w:val="13"/>
              </w:rPr>
              <w:t>11,667.56</w:t>
            </w:r>
          </w:p>
        </w:tc>
        <w:tc>
          <w:tcPr>
            <w:tcW w:w="603" w:type="dxa"/>
          </w:tcPr>
          <w:p w14:paraId="59DE4D9A" w14:textId="77777777" w:rsidR="00BC5591" w:rsidRPr="004D60DD" w:rsidRDefault="00000000">
            <w:pPr>
              <w:rPr>
                <w:sz w:val="13"/>
                <w:szCs w:val="13"/>
              </w:rPr>
            </w:pPr>
            <w:r w:rsidRPr="004D60DD">
              <w:rPr>
                <w:sz w:val="13"/>
                <w:szCs w:val="13"/>
              </w:rPr>
              <w:t>11,142.52</w:t>
            </w:r>
          </w:p>
        </w:tc>
        <w:tc>
          <w:tcPr>
            <w:tcW w:w="656" w:type="dxa"/>
          </w:tcPr>
          <w:p w14:paraId="4053F6AB" w14:textId="77777777" w:rsidR="00BC5591" w:rsidRPr="004D60DD" w:rsidRDefault="00000000">
            <w:pPr>
              <w:rPr>
                <w:sz w:val="13"/>
                <w:szCs w:val="13"/>
              </w:rPr>
            </w:pPr>
            <w:r w:rsidRPr="004D60DD">
              <w:rPr>
                <w:sz w:val="13"/>
                <w:szCs w:val="13"/>
              </w:rPr>
              <w:t>134.16</w:t>
            </w:r>
          </w:p>
        </w:tc>
        <w:tc>
          <w:tcPr>
            <w:tcW w:w="656" w:type="dxa"/>
          </w:tcPr>
          <w:p w14:paraId="702AE346" w14:textId="77777777" w:rsidR="00BC5591" w:rsidRPr="004D60DD" w:rsidRDefault="00000000">
            <w:pPr>
              <w:rPr>
                <w:sz w:val="13"/>
                <w:szCs w:val="13"/>
              </w:rPr>
            </w:pPr>
            <w:r w:rsidRPr="004D60DD">
              <w:rPr>
                <w:sz w:val="13"/>
                <w:szCs w:val="13"/>
              </w:rPr>
              <w:t>11,276.67</w:t>
            </w:r>
          </w:p>
        </w:tc>
        <w:tc>
          <w:tcPr>
            <w:tcW w:w="651" w:type="dxa"/>
          </w:tcPr>
          <w:p w14:paraId="385DD683" w14:textId="77777777" w:rsidR="00BC5591" w:rsidRPr="004D60DD" w:rsidRDefault="00000000">
            <w:pPr>
              <w:rPr>
                <w:sz w:val="13"/>
                <w:szCs w:val="13"/>
              </w:rPr>
            </w:pPr>
            <w:r w:rsidRPr="004D60DD">
              <w:rPr>
                <w:sz w:val="13"/>
                <w:szCs w:val="13"/>
              </w:rPr>
              <w:t>135,320.09</w:t>
            </w:r>
          </w:p>
        </w:tc>
        <w:tc>
          <w:tcPr>
            <w:tcW w:w="482" w:type="dxa"/>
          </w:tcPr>
          <w:p w14:paraId="02FB3097" w14:textId="77777777" w:rsidR="00BC5591" w:rsidRPr="004D60DD" w:rsidRDefault="00000000">
            <w:pPr>
              <w:rPr>
                <w:sz w:val="13"/>
                <w:szCs w:val="13"/>
              </w:rPr>
            </w:pPr>
            <w:r w:rsidRPr="004D60DD">
              <w:rPr>
                <w:sz w:val="13"/>
                <w:szCs w:val="13"/>
              </w:rPr>
              <w:t>0.0325</w:t>
            </w:r>
          </w:p>
        </w:tc>
        <w:tc>
          <w:tcPr>
            <w:tcW w:w="598" w:type="dxa"/>
          </w:tcPr>
          <w:p w14:paraId="7983D1E4" w14:textId="77777777" w:rsidR="00BC5591" w:rsidRPr="004D60DD" w:rsidRDefault="00000000">
            <w:pPr>
              <w:rPr>
                <w:sz w:val="13"/>
                <w:szCs w:val="13"/>
              </w:rPr>
            </w:pPr>
            <w:r w:rsidRPr="004D60DD">
              <w:rPr>
                <w:sz w:val="13"/>
                <w:szCs w:val="13"/>
              </w:rPr>
              <w:t>1,272.18</w:t>
            </w:r>
          </w:p>
        </w:tc>
        <w:tc>
          <w:tcPr>
            <w:tcW w:w="613" w:type="dxa"/>
          </w:tcPr>
          <w:p w14:paraId="51180B25" w14:textId="77777777" w:rsidR="00BC5591" w:rsidRPr="004D60DD" w:rsidRDefault="00000000">
            <w:pPr>
              <w:rPr>
                <w:sz w:val="13"/>
                <w:szCs w:val="13"/>
              </w:rPr>
            </w:pPr>
            <w:r w:rsidRPr="004D60DD">
              <w:rPr>
                <w:sz w:val="13"/>
                <w:szCs w:val="13"/>
              </w:rPr>
              <w:t>4,024.75</w:t>
            </w:r>
          </w:p>
        </w:tc>
        <w:tc>
          <w:tcPr>
            <w:tcW w:w="775" w:type="dxa"/>
          </w:tcPr>
          <w:p w14:paraId="227069D4" w14:textId="77777777" w:rsidR="00BC5591" w:rsidRPr="004D60DD" w:rsidRDefault="00000000">
            <w:pPr>
              <w:rPr>
                <w:sz w:val="13"/>
                <w:szCs w:val="13"/>
              </w:rPr>
            </w:pPr>
            <w:r w:rsidRPr="004D60DD">
              <w:rPr>
                <w:sz w:val="13"/>
                <w:szCs w:val="13"/>
              </w:rPr>
              <w:t>4,024.75</w:t>
            </w:r>
          </w:p>
        </w:tc>
      </w:tr>
      <w:tr w:rsidR="00BC5591" w:rsidRPr="004D60DD" w14:paraId="13729ADC" w14:textId="77777777" w:rsidTr="004D60DD">
        <w:trPr>
          <w:jc w:val="center"/>
        </w:trPr>
        <w:tc>
          <w:tcPr>
            <w:tcW w:w="478" w:type="dxa"/>
          </w:tcPr>
          <w:p w14:paraId="742F0D50" w14:textId="77777777" w:rsidR="00BC5591" w:rsidRPr="004D60DD" w:rsidRDefault="00000000">
            <w:pPr>
              <w:rPr>
                <w:sz w:val="13"/>
                <w:szCs w:val="13"/>
              </w:rPr>
            </w:pPr>
            <w:r w:rsidRPr="004D60DD">
              <w:rPr>
                <w:sz w:val="13"/>
                <w:szCs w:val="13"/>
              </w:rPr>
              <w:t>6</w:t>
            </w:r>
          </w:p>
        </w:tc>
        <w:tc>
          <w:tcPr>
            <w:tcW w:w="641" w:type="dxa"/>
          </w:tcPr>
          <w:p w14:paraId="4C1EA003" w14:textId="77777777" w:rsidR="00BC5591" w:rsidRPr="004D60DD" w:rsidRDefault="00000000">
            <w:pPr>
              <w:rPr>
                <w:sz w:val="13"/>
                <w:szCs w:val="13"/>
              </w:rPr>
            </w:pPr>
            <w:r w:rsidRPr="004D60DD">
              <w:rPr>
                <w:sz w:val="13"/>
                <w:szCs w:val="13"/>
              </w:rPr>
              <w:t>1,328.88</w:t>
            </w:r>
          </w:p>
        </w:tc>
        <w:tc>
          <w:tcPr>
            <w:tcW w:w="574" w:type="dxa"/>
          </w:tcPr>
          <w:p w14:paraId="4DED66C9" w14:textId="77777777" w:rsidR="00BC5591" w:rsidRPr="004D60DD" w:rsidRDefault="00000000">
            <w:pPr>
              <w:rPr>
                <w:sz w:val="13"/>
                <w:szCs w:val="13"/>
              </w:rPr>
            </w:pPr>
            <w:r w:rsidRPr="004D60DD">
              <w:rPr>
                <w:sz w:val="13"/>
                <w:szCs w:val="13"/>
              </w:rPr>
              <w:t>59.80</w:t>
            </w:r>
          </w:p>
        </w:tc>
        <w:tc>
          <w:tcPr>
            <w:tcW w:w="704" w:type="dxa"/>
          </w:tcPr>
          <w:p w14:paraId="278D02BD" w14:textId="77777777" w:rsidR="00BC5591" w:rsidRPr="004D60DD" w:rsidRDefault="00000000">
            <w:pPr>
              <w:rPr>
                <w:sz w:val="13"/>
                <w:szCs w:val="13"/>
              </w:rPr>
            </w:pPr>
            <w:r w:rsidRPr="004D60DD">
              <w:rPr>
                <w:sz w:val="13"/>
                <w:szCs w:val="13"/>
              </w:rPr>
              <w:t>18.06</w:t>
            </w:r>
          </w:p>
        </w:tc>
        <w:tc>
          <w:tcPr>
            <w:tcW w:w="429" w:type="dxa"/>
          </w:tcPr>
          <w:p w14:paraId="67AEDEB4" w14:textId="77777777" w:rsidR="00BC5591" w:rsidRPr="004D60DD" w:rsidRDefault="00000000">
            <w:pPr>
              <w:rPr>
                <w:sz w:val="13"/>
                <w:szCs w:val="13"/>
              </w:rPr>
            </w:pPr>
            <w:r w:rsidRPr="004D60DD">
              <w:rPr>
                <w:sz w:val="13"/>
                <w:szCs w:val="13"/>
              </w:rPr>
              <w:t>40</w:t>
            </w:r>
          </w:p>
        </w:tc>
        <w:tc>
          <w:tcPr>
            <w:tcW w:w="555" w:type="dxa"/>
          </w:tcPr>
          <w:p w14:paraId="3AA29B9F" w14:textId="77777777" w:rsidR="00BC5591" w:rsidRPr="004D60DD" w:rsidRDefault="00000000">
            <w:pPr>
              <w:rPr>
                <w:sz w:val="13"/>
                <w:szCs w:val="13"/>
              </w:rPr>
            </w:pPr>
            <w:r w:rsidRPr="004D60DD">
              <w:rPr>
                <w:sz w:val="13"/>
                <w:szCs w:val="13"/>
              </w:rPr>
              <w:t>1,327.14</w:t>
            </w:r>
          </w:p>
        </w:tc>
        <w:tc>
          <w:tcPr>
            <w:tcW w:w="603" w:type="dxa"/>
          </w:tcPr>
          <w:p w14:paraId="0B3902C0" w14:textId="77777777" w:rsidR="00BC5591" w:rsidRPr="004D60DD" w:rsidRDefault="00000000">
            <w:pPr>
              <w:rPr>
                <w:sz w:val="13"/>
                <w:szCs w:val="13"/>
              </w:rPr>
            </w:pPr>
            <w:r w:rsidRPr="004D60DD">
              <w:rPr>
                <w:sz w:val="13"/>
                <w:szCs w:val="13"/>
              </w:rPr>
              <w:t>11,652.26</w:t>
            </w:r>
          </w:p>
        </w:tc>
        <w:tc>
          <w:tcPr>
            <w:tcW w:w="603" w:type="dxa"/>
          </w:tcPr>
          <w:p w14:paraId="252B2704" w14:textId="77777777" w:rsidR="00BC5591" w:rsidRPr="004D60DD" w:rsidRDefault="00000000">
            <w:pPr>
              <w:rPr>
                <w:sz w:val="13"/>
                <w:szCs w:val="13"/>
              </w:rPr>
            </w:pPr>
            <w:r w:rsidRPr="004D60DD">
              <w:rPr>
                <w:sz w:val="13"/>
                <w:szCs w:val="13"/>
              </w:rPr>
              <w:t>11,127.91</w:t>
            </w:r>
          </w:p>
        </w:tc>
        <w:tc>
          <w:tcPr>
            <w:tcW w:w="656" w:type="dxa"/>
          </w:tcPr>
          <w:p w14:paraId="03847ED4" w14:textId="77777777" w:rsidR="00BC5591" w:rsidRPr="004D60DD" w:rsidRDefault="00000000">
            <w:pPr>
              <w:rPr>
                <w:sz w:val="13"/>
                <w:szCs w:val="13"/>
              </w:rPr>
            </w:pPr>
            <w:r w:rsidRPr="004D60DD">
              <w:rPr>
                <w:sz w:val="13"/>
                <w:szCs w:val="13"/>
              </w:rPr>
              <w:t>134.16</w:t>
            </w:r>
          </w:p>
        </w:tc>
        <w:tc>
          <w:tcPr>
            <w:tcW w:w="656" w:type="dxa"/>
          </w:tcPr>
          <w:p w14:paraId="0D022B3D" w14:textId="77777777" w:rsidR="00BC5591" w:rsidRPr="004D60DD" w:rsidRDefault="00000000">
            <w:pPr>
              <w:rPr>
                <w:sz w:val="13"/>
                <w:szCs w:val="13"/>
              </w:rPr>
            </w:pPr>
            <w:r w:rsidRPr="004D60DD">
              <w:rPr>
                <w:sz w:val="13"/>
                <w:szCs w:val="13"/>
              </w:rPr>
              <w:t>11,262.07</w:t>
            </w:r>
          </w:p>
        </w:tc>
        <w:tc>
          <w:tcPr>
            <w:tcW w:w="651" w:type="dxa"/>
          </w:tcPr>
          <w:p w14:paraId="27417AAF" w14:textId="77777777" w:rsidR="00BC5591" w:rsidRPr="004D60DD" w:rsidRDefault="00000000">
            <w:pPr>
              <w:rPr>
                <w:sz w:val="13"/>
                <w:szCs w:val="13"/>
              </w:rPr>
            </w:pPr>
            <w:r w:rsidRPr="004D60DD">
              <w:rPr>
                <w:sz w:val="13"/>
                <w:szCs w:val="13"/>
              </w:rPr>
              <w:t>135,144.83</w:t>
            </w:r>
          </w:p>
        </w:tc>
        <w:tc>
          <w:tcPr>
            <w:tcW w:w="482" w:type="dxa"/>
          </w:tcPr>
          <w:p w14:paraId="160C55E8" w14:textId="77777777" w:rsidR="00BC5591" w:rsidRPr="004D60DD" w:rsidRDefault="00000000">
            <w:pPr>
              <w:rPr>
                <w:sz w:val="13"/>
                <w:szCs w:val="13"/>
              </w:rPr>
            </w:pPr>
            <w:r w:rsidRPr="004D60DD">
              <w:rPr>
                <w:sz w:val="13"/>
                <w:szCs w:val="13"/>
              </w:rPr>
              <w:t>0.0314</w:t>
            </w:r>
          </w:p>
        </w:tc>
        <w:tc>
          <w:tcPr>
            <w:tcW w:w="598" w:type="dxa"/>
          </w:tcPr>
          <w:p w14:paraId="72485FF3" w14:textId="77777777" w:rsidR="00BC5591" w:rsidRPr="004D60DD" w:rsidRDefault="00000000">
            <w:pPr>
              <w:rPr>
                <w:sz w:val="13"/>
                <w:szCs w:val="13"/>
              </w:rPr>
            </w:pPr>
            <w:r w:rsidRPr="004D60DD">
              <w:rPr>
                <w:sz w:val="13"/>
                <w:szCs w:val="13"/>
              </w:rPr>
              <w:t>1,269.08</w:t>
            </w:r>
          </w:p>
        </w:tc>
        <w:tc>
          <w:tcPr>
            <w:tcW w:w="613" w:type="dxa"/>
          </w:tcPr>
          <w:p w14:paraId="5D95CFBB" w14:textId="77777777" w:rsidR="00BC5591" w:rsidRPr="004D60DD" w:rsidRDefault="00000000">
            <w:pPr>
              <w:rPr>
                <w:sz w:val="13"/>
                <w:szCs w:val="13"/>
              </w:rPr>
            </w:pPr>
            <w:r w:rsidRPr="004D60DD">
              <w:rPr>
                <w:sz w:val="13"/>
                <w:szCs w:val="13"/>
              </w:rPr>
              <w:t>4,024.75</w:t>
            </w:r>
          </w:p>
        </w:tc>
        <w:tc>
          <w:tcPr>
            <w:tcW w:w="775" w:type="dxa"/>
          </w:tcPr>
          <w:p w14:paraId="574F2CB2" w14:textId="77777777" w:rsidR="00BC5591" w:rsidRPr="004D60DD" w:rsidRDefault="00000000">
            <w:pPr>
              <w:rPr>
                <w:sz w:val="13"/>
                <w:szCs w:val="13"/>
              </w:rPr>
            </w:pPr>
            <w:r w:rsidRPr="004D60DD">
              <w:rPr>
                <w:sz w:val="13"/>
                <w:szCs w:val="13"/>
              </w:rPr>
              <w:t>4,024.75</w:t>
            </w:r>
          </w:p>
        </w:tc>
      </w:tr>
      <w:tr w:rsidR="00BC5591" w:rsidRPr="004D60DD" w14:paraId="7EDAC356" w14:textId="77777777" w:rsidTr="004D60DD">
        <w:trPr>
          <w:jc w:val="center"/>
        </w:trPr>
        <w:tc>
          <w:tcPr>
            <w:tcW w:w="478" w:type="dxa"/>
          </w:tcPr>
          <w:p w14:paraId="2EAB9681" w14:textId="77777777" w:rsidR="00BC5591" w:rsidRPr="004D60DD" w:rsidRDefault="00000000">
            <w:pPr>
              <w:rPr>
                <w:sz w:val="13"/>
                <w:szCs w:val="13"/>
              </w:rPr>
            </w:pPr>
            <w:r w:rsidRPr="004D60DD">
              <w:rPr>
                <w:sz w:val="13"/>
                <w:szCs w:val="13"/>
              </w:rPr>
              <w:t>7</w:t>
            </w:r>
          </w:p>
        </w:tc>
        <w:tc>
          <w:tcPr>
            <w:tcW w:w="641" w:type="dxa"/>
          </w:tcPr>
          <w:p w14:paraId="07B9AFA1" w14:textId="77777777" w:rsidR="00BC5591" w:rsidRPr="004D60DD" w:rsidRDefault="00000000">
            <w:pPr>
              <w:rPr>
                <w:sz w:val="13"/>
                <w:szCs w:val="13"/>
              </w:rPr>
            </w:pPr>
            <w:r w:rsidRPr="004D60DD">
              <w:rPr>
                <w:sz w:val="13"/>
                <w:szCs w:val="13"/>
              </w:rPr>
              <w:t>1,327.14</w:t>
            </w:r>
          </w:p>
        </w:tc>
        <w:tc>
          <w:tcPr>
            <w:tcW w:w="574" w:type="dxa"/>
          </w:tcPr>
          <w:p w14:paraId="79936204" w14:textId="77777777" w:rsidR="00BC5591" w:rsidRPr="004D60DD" w:rsidRDefault="00000000">
            <w:pPr>
              <w:rPr>
                <w:sz w:val="13"/>
                <w:szCs w:val="13"/>
              </w:rPr>
            </w:pPr>
            <w:r w:rsidRPr="004D60DD">
              <w:rPr>
                <w:sz w:val="13"/>
                <w:szCs w:val="13"/>
              </w:rPr>
              <w:t>59.72</w:t>
            </w:r>
          </w:p>
        </w:tc>
        <w:tc>
          <w:tcPr>
            <w:tcW w:w="704" w:type="dxa"/>
          </w:tcPr>
          <w:p w14:paraId="26242BF1" w14:textId="77777777" w:rsidR="00BC5591" w:rsidRPr="004D60DD" w:rsidRDefault="00000000">
            <w:pPr>
              <w:rPr>
                <w:sz w:val="13"/>
                <w:szCs w:val="13"/>
              </w:rPr>
            </w:pPr>
            <w:r w:rsidRPr="004D60DD">
              <w:rPr>
                <w:sz w:val="13"/>
                <w:szCs w:val="13"/>
              </w:rPr>
              <w:t>19.43</w:t>
            </w:r>
          </w:p>
        </w:tc>
        <w:tc>
          <w:tcPr>
            <w:tcW w:w="429" w:type="dxa"/>
          </w:tcPr>
          <w:p w14:paraId="54B67306" w14:textId="77777777" w:rsidR="00BC5591" w:rsidRPr="004D60DD" w:rsidRDefault="00000000">
            <w:pPr>
              <w:rPr>
                <w:sz w:val="13"/>
                <w:szCs w:val="13"/>
              </w:rPr>
            </w:pPr>
            <w:r w:rsidRPr="004D60DD">
              <w:rPr>
                <w:sz w:val="13"/>
                <w:szCs w:val="13"/>
              </w:rPr>
              <w:t>40</w:t>
            </w:r>
          </w:p>
        </w:tc>
        <w:tc>
          <w:tcPr>
            <w:tcW w:w="555" w:type="dxa"/>
          </w:tcPr>
          <w:p w14:paraId="7667890A" w14:textId="77777777" w:rsidR="00BC5591" w:rsidRPr="004D60DD" w:rsidRDefault="00000000">
            <w:pPr>
              <w:rPr>
                <w:sz w:val="13"/>
                <w:szCs w:val="13"/>
              </w:rPr>
            </w:pPr>
            <w:r w:rsidRPr="004D60DD">
              <w:rPr>
                <w:sz w:val="13"/>
                <w:szCs w:val="13"/>
              </w:rPr>
              <w:t>1,326.85</w:t>
            </w:r>
          </w:p>
        </w:tc>
        <w:tc>
          <w:tcPr>
            <w:tcW w:w="603" w:type="dxa"/>
          </w:tcPr>
          <w:p w14:paraId="7D0138FE" w14:textId="77777777" w:rsidR="00BC5591" w:rsidRPr="004D60DD" w:rsidRDefault="00000000">
            <w:pPr>
              <w:rPr>
                <w:sz w:val="13"/>
                <w:szCs w:val="13"/>
              </w:rPr>
            </w:pPr>
            <w:r w:rsidRPr="004D60DD">
              <w:rPr>
                <w:sz w:val="13"/>
                <w:szCs w:val="13"/>
              </w:rPr>
              <w:t>11,649.71</w:t>
            </w:r>
          </w:p>
        </w:tc>
        <w:tc>
          <w:tcPr>
            <w:tcW w:w="603" w:type="dxa"/>
          </w:tcPr>
          <w:p w14:paraId="32F46BEC" w14:textId="77777777" w:rsidR="00BC5591" w:rsidRPr="004D60DD" w:rsidRDefault="00000000">
            <w:pPr>
              <w:rPr>
                <w:sz w:val="13"/>
                <w:szCs w:val="13"/>
              </w:rPr>
            </w:pPr>
            <w:r w:rsidRPr="004D60DD">
              <w:rPr>
                <w:sz w:val="13"/>
                <w:szCs w:val="13"/>
              </w:rPr>
              <w:t>11,125.47</w:t>
            </w:r>
          </w:p>
        </w:tc>
        <w:tc>
          <w:tcPr>
            <w:tcW w:w="656" w:type="dxa"/>
          </w:tcPr>
          <w:p w14:paraId="65DD1C1E" w14:textId="77777777" w:rsidR="00BC5591" w:rsidRPr="004D60DD" w:rsidRDefault="00000000">
            <w:pPr>
              <w:rPr>
                <w:sz w:val="13"/>
                <w:szCs w:val="13"/>
              </w:rPr>
            </w:pPr>
            <w:r w:rsidRPr="004D60DD">
              <w:rPr>
                <w:sz w:val="13"/>
                <w:szCs w:val="13"/>
              </w:rPr>
              <w:t>134.16</w:t>
            </w:r>
          </w:p>
        </w:tc>
        <w:tc>
          <w:tcPr>
            <w:tcW w:w="656" w:type="dxa"/>
          </w:tcPr>
          <w:p w14:paraId="6E8C8D80" w14:textId="77777777" w:rsidR="00BC5591" w:rsidRPr="004D60DD" w:rsidRDefault="00000000">
            <w:pPr>
              <w:rPr>
                <w:sz w:val="13"/>
                <w:szCs w:val="13"/>
              </w:rPr>
            </w:pPr>
            <w:r w:rsidRPr="004D60DD">
              <w:rPr>
                <w:sz w:val="13"/>
                <w:szCs w:val="13"/>
              </w:rPr>
              <w:t>11,259.63</w:t>
            </w:r>
          </w:p>
        </w:tc>
        <w:tc>
          <w:tcPr>
            <w:tcW w:w="651" w:type="dxa"/>
          </w:tcPr>
          <w:p w14:paraId="211D6934" w14:textId="77777777" w:rsidR="00BC5591" w:rsidRPr="004D60DD" w:rsidRDefault="00000000">
            <w:pPr>
              <w:rPr>
                <w:sz w:val="13"/>
                <w:szCs w:val="13"/>
              </w:rPr>
            </w:pPr>
            <w:r w:rsidRPr="004D60DD">
              <w:rPr>
                <w:sz w:val="13"/>
                <w:szCs w:val="13"/>
              </w:rPr>
              <w:t>135,115.53</w:t>
            </w:r>
          </w:p>
        </w:tc>
        <w:tc>
          <w:tcPr>
            <w:tcW w:w="482" w:type="dxa"/>
          </w:tcPr>
          <w:p w14:paraId="0059B38E" w14:textId="77777777" w:rsidR="00BC5591" w:rsidRPr="004D60DD" w:rsidRDefault="00000000">
            <w:pPr>
              <w:rPr>
                <w:sz w:val="13"/>
                <w:szCs w:val="13"/>
              </w:rPr>
            </w:pPr>
            <w:r w:rsidRPr="004D60DD">
              <w:rPr>
                <w:sz w:val="13"/>
                <w:szCs w:val="13"/>
              </w:rPr>
              <w:t>0.0304</w:t>
            </w:r>
          </w:p>
        </w:tc>
        <w:tc>
          <w:tcPr>
            <w:tcW w:w="598" w:type="dxa"/>
          </w:tcPr>
          <w:p w14:paraId="0C4A02E4" w14:textId="77777777" w:rsidR="00BC5591" w:rsidRPr="004D60DD" w:rsidRDefault="00000000">
            <w:pPr>
              <w:rPr>
                <w:sz w:val="13"/>
                <w:szCs w:val="13"/>
              </w:rPr>
            </w:pPr>
            <w:r w:rsidRPr="004D60DD">
              <w:rPr>
                <w:sz w:val="13"/>
                <w:szCs w:val="13"/>
              </w:rPr>
              <w:t>1,267.42</w:t>
            </w:r>
          </w:p>
        </w:tc>
        <w:tc>
          <w:tcPr>
            <w:tcW w:w="613" w:type="dxa"/>
          </w:tcPr>
          <w:p w14:paraId="0E5D9011" w14:textId="77777777" w:rsidR="00BC5591" w:rsidRPr="004D60DD" w:rsidRDefault="00000000">
            <w:pPr>
              <w:rPr>
                <w:sz w:val="13"/>
                <w:szCs w:val="13"/>
              </w:rPr>
            </w:pPr>
            <w:r w:rsidRPr="004D60DD">
              <w:rPr>
                <w:sz w:val="13"/>
                <w:szCs w:val="13"/>
              </w:rPr>
              <w:t>4,024.75</w:t>
            </w:r>
          </w:p>
        </w:tc>
        <w:tc>
          <w:tcPr>
            <w:tcW w:w="775" w:type="dxa"/>
          </w:tcPr>
          <w:p w14:paraId="366C969D" w14:textId="77777777" w:rsidR="00BC5591" w:rsidRPr="004D60DD" w:rsidRDefault="00000000">
            <w:pPr>
              <w:rPr>
                <w:sz w:val="13"/>
                <w:szCs w:val="13"/>
              </w:rPr>
            </w:pPr>
            <w:r w:rsidRPr="004D60DD">
              <w:rPr>
                <w:sz w:val="13"/>
                <w:szCs w:val="13"/>
              </w:rPr>
              <w:t>4,024.75</w:t>
            </w:r>
          </w:p>
        </w:tc>
      </w:tr>
      <w:tr w:rsidR="00BC5591" w:rsidRPr="004D60DD" w14:paraId="70A1122D" w14:textId="77777777" w:rsidTr="004D60DD">
        <w:trPr>
          <w:jc w:val="center"/>
        </w:trPr>
        <w:tc>
          <w:tcPr>
            <w:tcW w:w="478" w:type="dxa"/>
          </w:tcPr>
          <w:p w14:paraId="2984A89D" w14:textId="77777777" w:rsidR="00BC5591" w:rsidRPr="004D60DD" w:rsidRDefault="00000000">
            <w:pPr>
              <w:rPr>
                <w:sz w:val="13"/>
                <w:szCs w:val="13"/>
              </w:rPr>
            </w:pPr>
            <w:r w:rsidRPr="004D60DD">
              <w:rPr>
                <w:sz w:val="13"/>
                <w:szCs w:val="13"/>
              </w:rPr>
              <w:t>8</w:t>
            </w:r>
          </w:p>
        </w:tc>
        <w:tc>
          <w:tcPr>
            <w:tcW w:w="641" w:type="dxa"/>
          </w:tcPr>
          <w:p w14:paraId="614557F0" w14:textId="77777777" w:rsidR="00BC5591" w:rsidRPr="004D60DD" w:rsidRDefault="00000000">
            <w:pPr>
              <w:rPr>
                <w:sz w:val="13"/>
                <w:szCs w:val="13"/>
              </w:rPr>
            </w:pPr>
            <w:r w:rsidRPr="004D60DD">
              <w:rPr>
                <w:sz w:val="13"/>
                <w:szCs w:val="13"/>
              </w:rPr>
              <w:t>1,326.85</w:t>
            </w:r>
          </w:p>
        </w:tc>
        <w:tc>
          <w:tcPr>
            <w:tcW w:w="574" w:type="dxa"/>
          </w:tcPr>
          <w:p w14:paraId="3C4B8846" w14:textId="77777777" w:rsidR="00BC5591" w:rsidRPr="004D60DD" w:rsidRDefault="00000000">
            <w:pPr>
              <w:rPr>
                <w:sz w:val="13"/>
                <w:szCs w:val="13"/>
              </w:rPr>
            </w:pPr>
            <w:r w:rsidRPr="004D60DD">
              <w:rPr>
                <w:sz w:val="13"/>
                <w:szCs w:val="13"/>
              </w:rPr>
              <w:t>59.71</w:t>
            </w:r>
          </w:p>
        </w:tc>
        <w:tc>
          <w:tcPr>
            <w:tcW w:w="704" w:type="dxa"/>
          </w:tcPr>
          <w:p w14:paraId="38B7C976" w14:textId="77777777" w:rsidR="00BC5591" w:rsidRPr="004D60DD" w:rsidRDefault="00000000">
            <w:pPr>
              <w:rPr>
                <w:sz w:val="13"/>
                <w:szCs w:val="13"/>
              </w:rPr>
            </w:pPr>
            <w:r w:rsidRPr="004D60DD">
              <w:rPr>
                <w:sz w:val="13"/>
                <w:szCs w:val="13"/>
              </w:rPr>
              <w:t>20.81</w:t>
            </w:r>
          </w:p>
        </w:tc>
        <w:tc>
          <w:tcPr>
            <w:tcW w:w="429" w:type="dxa"/>
          </w:tcPr>
          <w:p w14:paraId="7DB87A26" w14:textId="77777777" w:rsidR="00BC5591" w:rsidRPr="004D60DD" w:rsidRDefault="00000000">
            <w:pPr>
              <w:rPr>
                <w:sz w:val="13"/>
                <w:szCs w:val="13"/>
              </w:rPr>
            </w:pPr>
            <w:r w:rsidRPr="004D60DD">
              <w:rPr>
                <w:sz w:val="13"/>
                <w:szCs w:val="13"/>
              </w:rPr>
              <w:t>40</w:t>
            </w:r>
          </w:p>
        </w:tc>
        <w:tc>
          <w:tcPr>
            <w:tcW w:w="555" w:type="dxa"/>
          </w:tcPr>
          <w:p w14:paraId="2932EC2E" w14:textId="77777777" w:rsidR="00BC5591" w:rsidRPr="004D60DD" w:rsidRDefault="00000000">
            <w:pPr>
              <w:rPr>
                <w:sz w:val="13"/>
                <w:szCs w:val="13"/>
              </w:rPr>
            </w:pPr>
            <w:r w:rsidRPr="004D60DD">
              <w:rPr>
                <w:sz w:val="13"/>
                <w:szCs w:val="13"/>
              </w:rPr>
              <w:t>1,327.95</w:t>
            </w:r>
          </w:p>
        </w:tc>
        <w:tc>
          <w:tcPr>
            <w:tcW w:w="603" w:type="dxa"/>
          </w:tcPr>
          <w:p w14:paraId="219B7B9A" w14:textId="77777777" w:rsidR="00BC5591" w:rsidRPr="004D60DD" w:rsidRDefault="00000000">
            <w:pPr>
              <w:rPr>
                <w:sz w:val="13"/>
                <w:szCs w:val="13"/>
              </w:rPr>
            </w:pPr>
            <w:r w:rsidRPr="004D60DD">
              <w:rPr>
                <w:sz w:val="13"/>
                <w:szCs w:val="13"/>
              </w:rPr>
              <w:t>11,659.41</w:t>
            </w:r>
          </w:p>
        </w:tc>
        <w:tc>
          <w:tcPr>
            <w:tcW w:w="603" w:type="dxa"/>
          </w:tcPr>
          <w:p w14:paraId="64E18315" w14:textId="77777777" w:rsidR="00BC5591" w:rsidRPr="004D60DD" w:rsidRDefault="00000000">
            <w:pPr>
              <w:rPr>
                <w:sz w:val="13"/>
                <w:szCs w:val="13"/>
              </w:rPr>
            </w:pPr>
            <w:r w:rsidRPr="004D60DD">
              <w:rPr>
                <w:sz w:val="13"/>
                <w:szCs w:val="13"/>
              </w:rPr>
              <w:t>11,134.73</w:t>
            </w:r>
          </w:p>
        </w:tc>
        <w:tc>
          <w:tcPr>
            <w:tcW w:w="656" w:type="dxa"/>
          </w:tcPr>
          <w:p w14:paraId="3A6EA90D" w14:textId="77777777" w:rsidR="00BC5591" w:rsidRPr="004D60DD" w:rsidRDefault="00000000">
            <w:pPr>
              <w:rPr>
                <w:sz w:val="13"/>
                <w:szCs w:val="13"/>
              </w:rPr>
            </w:pPr>
            <w:r w:rsidRPr="004D60DD">
              <w:rPr>
                <w:sz w:val="13"/>
                <w:szCs w:val="13"/>
              </w:rPr>
              <w:t>134.16</w:t>
            </w:r>
          </w:p>
        </w:tc>
        <w:tc>
          <w:tcPr>
            <w:tcW w:w="656" w:type="dxa"/>
          </w:tcPr>
          <w:p w14:paraId="42582B31" w14:textId="77777777" w:rsidR="00BC5591" w:rsidRPr="004D60DD" w:rsidRDefault="00000000">
            <w:pPr>
              <w:rPr>
                <w:sz w:val="13"/>
                <w:szCs w:val="13"/>
              </w:rPr>
            </w:pPr>
            <w:r w:rsidRPr="004D60DD">
              <w:rPr>
                <w:sz w:val="13"/>
                <w:szCs w:val="13"/>
              </w:rPr>
              <w:t>11,268.89</w:t>
            </w:r>
          </w:p>
        </w:tc>
        <w:tc>
          <w:tcPr>
            <w:tcW w:w="651" w:type="dxa"/>
          </w:tcPr>
          <w:p w14:paraId="4B7DDDFA" w14:textId="77777777" w:rsidR="00BC5591" w:rsidRPr="004D60DD" w:rsidRDefault="00000000">
            <w:pPr>
              <w:rPr>
                <w:sz w:val="13"/>
                <w:szCs w:val="13"/>
              </w:rPr>
            </w:pPr>
            <w:r w:rsidRPr="004D60DD">
              <w:rPr>
                <w:sz w:val="13"/>
                <w:szCs w:val="13"/>
              </w:rPr>
              <w:t>135,226.70</w:t>
            </w:r>
          </w:p>
        </w:tc>
        <w:tc>
          <w:tcPr>
            <w:tcW w:w="482" w:type="dxa"/>
          </w:tcPr>
          <w:p w14:paraId="36B99E3B" w14:textId="77777777" w:rsidR="00BC5591" w:rsidRPr="004D60DD" w:rsidRDefault="00000000">
            <w:pPr>
              <w:rPr>
                <w:sz w:val="13"/>
                <w:szCs w:val="13"/>
              </w:rPr>
            </w:pPr>
            <w:r w:rsidRPr="004D60DD">
              <w:rPr>
                <w:sz w:val="13"/>
                <w:szCs w:val="13"/>
              </w:rPr>
              <w:t>0.0293</w:t>
            </w:r>
          </w:p>
        </w:tc>
        <w:tc>
          <w:tcPr>
            <w:tcW w:w="598" w:type="dxa"/>
          </w:tcPr>
          <w:p w14:paraId="09F8122E" w14:textId="77777777" w:rsidR="00BC5591" w:rsidRPr="004D60DD" w:rsidRDefault="00000000">
            <w:pPr>
              <w:rPr>
                <w:sz w:val="13"/>
                <w:szCs w:val="13"/>
              </w:rPr>
            </w:pPr>
            <w:r w:rsidRPr="004D60DD">
              <w:rPr>
                <w:sz w:val="13"/>
                <w:szCs w:val="13"/>
              </w:rPr>
              <w:t>1,267.14</w:t>
            </w:r>
          </w:p>
        </w:tc>
        <w:tc>
          <w:tcPr>
            <w:tcW w:w="613" w:type="dxa"/>
          </w:tcPr>
          <w:p w14:paraId="0CDE32E6" w14:textId="77777777" w:rsidR="00BC5591" w:rsidRPr="004D60DD" w:rsidRDefault="00000000">
            <w:pPr>
              <w:rPr>
                <w:sz w:val="13"/>
                <w:szCs w:val="13"/>
              </w:rPr>
            </w:pPr>
            <w:r w:rsidRPr="004D60DD">
              <w:rPr>
                <w:sz w:val="13"/>
                <w:szCs w:val="13"/>
              </w:rPr>
              <w:t>4,024.75</w:t>
            </w:r>
          </w:p>
        </w:tc>
        <w:tc>
          <w:tcPr>
            <w:tcW w:w="775" w:type="dxa"/>
          </w:tcPr>
          <w:p w14:paraId="43536045" w14:textId="77777777" w:rsidR="00BC5591" w:rsidRPr="004D60DD" w:rsidRDefault="00000000">
            <w:pPr>
              <w:rPr>
                <w:sz w:val="13"/>
                <w:szCs w:val="13"/>
              </w:rPr>
            </w:pPr>
            <w:r w:rsidRPr="004D60DD">
              <w:rPr>
                <w:sz w:val="13"/>
                <w:szCs w:val="13"/>
              </w:rPr>
              <w:t>4,024.75</w:t>
            </w:r>
          </w:p>
        </w:tc>
      </w:tr>
      <w:tr w:rsidR="00BC5591" w:rsidRPr="004D60DD" w14:paraId="53388364" w14:textId="77777777" w:rsidTr="004D60DD">
        <w:trPr>
          <w:jc w:val="center"/>
        </w:trPr>
        <w:tc>
          <w:tcPr>
            <w:tcW w:w="478" w:type="dxa"/>
          </w:tcPr>
          <w:p w14:paraId="6E4343C1" w14:textId="77777777" w:rsidR="00BC5591" w:rsidRPr="004D60DD" w:rsidRDefault="00000000">
            <w:pPr>
              <w:rPr>
                <w:sz w:val="13"/>
                <w:szCs w:val="13"/>
              </w:rPr>
            </w:pPr>
            <w:r w:rsidRPr="004D60DD">
              <w:rPr>
                <w:sz w:val="13"/>
                <w:szCs w:val="13"/>
              </w:rPr>
              <w:t>9</w:t>
            </w:r>
          </w:p>
        </w:tc>
        <w:tc>
          <w:tcPr>
            <w:tcW w:w="641" w:type="dxa"/>
          </w:tcPr>
          <w:p w14:paraId="258B2340" w14:textId="77777777" w:rsidR="00BC5591" w:rsidRPr="004D60DD" w:rsidRDefault="00000000">
            <w:pPr>
              <w:rPr>
                <w:sz w:val="13"/>
                <w:szCs w:val="13"/>
              </w:rPr>
            </w:pPr>
            <w:r w:rsidRPr="004D60DD">
              <w:rPr>
                <w:sz w:val="13"/>
                <w:szCs w:val="13"/>
              </w:rPr>
              <w:t>1,327.95</w:t>
            </w:r>
          </w:p>
        </w:tc>
        <w:tc>
          <w:tcPr>
            <w:tcW w:w="574" w:type="dxa"/>
          </w:tcPr>
          <w:p w14:paraId="65D40386" w14:textId="77777777" w:rsidR="00BC5591" w:rsidRPr="004D60DD" w:rsidRDefault="00000000">
            <w:pPr>
              <w:rPr>
                <w:sz w:val="13"/>
                <w:szCs w:val="13"/>
              </w:rPr>
            </w:pPr>
            <w:r w:rsidRPr="004D60DD">
              <w:rPr>
                <w:sz w:val="13"/>
                <w:szCs w:val="13"/>
              </w:rPr>
              <w:t>59.76</w:t>
            </w:r>
          </w:p>
        </w:tc>
        <w:tc>
          <w:tcPr>
            <w:tcW w:w="704" w:type="dxa"/>
          </w:tcPr>
          <w:p w14:paraId="11980B24" w14:textId="77777777" w:rsidR="00BC5591" w:rsidRPr="004D60DD" w:rsidRDefault="00000000">
            <w:pPr>
              <w:rPr>
                <w:sz w:val="13"/>
                <w:szCs w:val="13"/>
              </w:rPr>
            </w:pPr>
            <w:r w:rsidRPr="004D60DD">
              <w:rPr>
                <w:sz w:val="13"/>
                <w:szCs w:val="13"/>
              </w:rPr>
              <w:t>22.21</w:t>
            </w:r>
          </w:p>
        </w:tc>
        <w:tc>
          <w:tcPr>
            <w:tcW w:w="429" w:type="dxa"/>
          </w:tcPr>
          <w:p w14:paraId="10F0274B" w14:textId="77777777" w:rsidR="00BC5591" w:rsidRPr="004D60DD" w:rsidRDefault="00000000">
            <w:pPr>
              <w:rPr>
                <w:sz w:val="13"/>
                <w:szCs w:val="13"/>
              </w:rPr>
            </w:pPr>
            <w:r w:rsidRPr="004D60DD">
              <w:rPr>
                <w:sz w:val="13"/>
                <w:szCs w:val="13"/>
              </w:rPr>
              <w:t>40</w:t>
            </w:r>
          </w:p>
        </w:tc>
        <w:tc>
          <w:tcPr>
            <w:tcW w:w="555" w:type="dxa"/>
          </w:tcPr>
          <w:p w14:paraId="68201919" w14:textId="77777777" w:rsidR="00BC5591" w:rsidRPr="004D60DD" w:rsidRDefault="00000000">
            <w:pPr>
              <w:rPr>
                <w:sz w:val="13"/>
                <w:szCs w:val="13"/>
              </w:rPr>
            </w:pPr>
            <w:r w:rsidRPr="004D60DD">
              <w:rPr>
                <w:sz w:val="13"/>
                <w:szCs w:val="13"/>
              </w:rPr>
              <w:t>1,330.40</w:t>
            </w:r>
          </w:p>
        </w:tc>
        <w:tc>
          <w:tcPr>
            <w:tcW w:w="603" w:type="dxa"/>
          </w:tcPr>
          <w:p w14:paraId="326FBE68" w14:textId="77777777" w:rsidR="00BC5591" w:rsidRPr="004D60DD" w:rsidRDefault="00000000">
            <w:pPr>
              <w:rPr>
                <w:sz w:val="13"/>
                <w:szCs w:val="13"/>
              </w:rPr>
            </w:pPr>
            <w:r w:rsidRPr="004D60DD">
              <w:rPr>
                <w:sz w:val="13"/>
                <w:szCs w:val="13"/>
              </w:rPr>
              <w:t>11,680.91</w:t>
            </w:r>
          </w:p>
        </w:tc>
        <w:tc>
          <w:tcPr>
            <w:tcW w:w="603" w:type="dxa"/>
          </w:tcPr>
          <w:p w14:paraId="03E86BF5" w14:textId="77777777" w:rsidR="00BC5591" w:rsidRPr="004D60DD" w:rsidRDefault="00000000">
            <w:pPr>
              <w:rPr>
                <w:sz w:val="13"/>
                <w:szCs w:val="13"/>
              </w:rPr>
            </w:pPr>
            <w:r w:rsidRPr="004D60DD">
              <w:rPr>
                <w:sz w:val="13"/>
                <w:szCs w:val="13"/>
              </w:rPr>
              <w:t>11,155.27</w:t>
            </w:r>
          </w:p>
        </w:tc>
        <w:tc>
          <w:tcPr>
            <w:tcW w:w="656" w:type="dxa"/>
          </w:tcPr>
          <w:p w14:paraId="0682571F" w14:textId="77777777" w:rsidR="00BC5591" w:rsidRPr="004D60DD" w:rsidRDefault="00000000">
            <w:pPr>
              <w:rPr>
                <w:sz w:val="13"/>
                <w:szCs w:val="13"/>
              </w:rPr>
            </w:pPr>
            <w:r w:rsidRPr="004D60DD">
              <w:rPr>
                <w:sz w:val="13"/>
                <w:szCs w:val="13"/>
              </w:rPr>
              <w:t>134.16</w:t>
            </w:r>
          </w:p>
        </w:tc>
        <w:tc>
          <w:tcPr>
            <w:tcW w:w="656" w:type="dxa"/>
          </w:tcPr>
          <w:p w14:paraId="5154EDD1" w14:textId="77777777" w:rsidR="00BC5591" w:rsidRPr="004D60DD" w:rsidRDefault="00000000">
            <w:pPr>
              <w:rPr>
                <w:sz w:val="13"/>
                <w:szCs w:val="13"/>
              </w:rPr>
            </w:pPr>
            <w:r w:rsidRPr="004D60DD">
              <w:rPr>
                <w:sz w:val="13"/>
                <w:szCs w:val="13"/>
              </w:rPr>
              <w:t>11,289.43</w:t>
            </w:r>
          </w:p>
        </w:tc>
        <w:tc>
          <w:tcPr>
            <w:tcW w:w="651" w:type="dxa"/>
          </w:tcPr>
          <w:p w14:paraId="4234558D" w14:textId="77777777" w:rsidR="00BC5591" w:rsidRPr="004D60DD" w:rsidRDefault="00000000">
            <w:pPr>
              <w:rPr>
                <w:sz w:val="13"/>
                <w:szCs w:val="13"/>
              </w:rPr>
            </w:pPr>
            <w:r w:rsidRPr="004D60DD">
              <w:rPr>
                <w:sz w:val="13"/>
                <w:szCs w:val="13"/>
              </w:rPr>
              <w:t>135,473.16</w:t>
            </w:r>
          </w:p>
        </w:tc>
        <w:tc>
          <w:tcPr>
            <w:tcW w:w="482" w:type="dxa"/>
          </w:tcPr>
          <w:p w14:paraId="6CC2C7E7" w14:textId="77777777" w:rsidR="00BC5591" w:rsidRPr="004D60DD" w:rsidRDefault="00000000">
            <w:pPr>
              <w:rPr>
                <w:sz w:val="13"/>
                <w:szCs w:val="13"/>
              </w:rPr>
            </w:pPr>
            <w:r w:rsidRPr="004D60DD">
              <w:rPr>
                <w:sz w:val="13"/>
                <w:szCs w:val="13"/>
              </w:rPr>
              <w:t>0.0283</w:t>
            </w:r>
          </w:p>
        </w:tc>
        <w:tc>
          <w:tcPr>
            <w:tcW w:w="598" w:type="dxa"/>
          </w:tcPr>
          <w:p w14:paraId="077BE647" w14:textId="77777777" w:rsidR="00BC5591" w:rsidRPr="004D60DD" w:rsidRDefault="00000000">
            <w:pPr>
              <w:rPr>
                <w:sz w:val="13"/>
                <w:szCs w:val="13"/>
              </w:rPr>
            </w:pPr>
            <w:r w:rsidRPr="004D60DD">
              <w:rPr>
                <w:sz w:val="13"/>
                <w:szCs w:val="13"/>
              </w:rPr>
              <w:t>1,268.19</w:t>
            </w:r>
          </w:p>
        </w:tc>
        <w:tc>
          <w:tcPr>
            <w:tcW w:w="613" w:type="dxa"/>
          </w:tcPr>
          <w:p w14:paraId="373DE0EC" w14:textId="77777777" w:rsidR="00BC5591" w:rsidRPr="004D60DD" w:rsidRDefault="00000000">
            <w:pPr>
              <w:rPr>
                <w:sz w:val="13"/>
                <w:szCs w:val="13"/>
              </w:rPr>
            </w:pPr>
            <w:r w:rsidRPr="004D60DD">
              <w:rPr>
                <w:sz w:val="13"/>
                <w:szCs w:val="13"/>
              </w:rPr>
              <w:t>4,024.75</w:t>
            </w:r>
          </w:p>
        </w:tc>
        <w:tc>
          <w:tcPr>
            <w:tcW w:w="775" w:type="dxa"/>
          </w:tcPr>
          <w:p w14:paraId="5BEAA13D" w14:textId="77777777" w:rsidR="00BC5591" w:rsidRPr="004D60DD" w:rsidRDefault="00000000">
            <w:pPr>
              <w:rPr>
                <w:sz w:val="13"/>
                <w:szCs w:val="13"/>
              </w:rPr>
            </w:pPr>
            <w:r w:rsidRPr="004D60DD">
              <w:rPr>
                <w:sz w:val="13"/>
                <w:szCs w:val="13"/>
              </w:rPr>
              <w:t>4,024.75</w:t>
            </w:r>
          </w:p>
        </w:tc>
      </w:tr>
      <w:tr w:rsidR="00BC5591" w:rsidRPr="004D60DD" w14:paraId="725FF0D2" w14:textId="77777777" w:rsidTr="004D60DD">
        <w:trPr>
          <w:jc w:val="center"/>
        </w:trPr>
        <w:tc>
          <w:tcPr>
            <w:tcW w:w="478" w:type="dxa"/>
          </w:tcPr>
          <w:p w14:paraId="3A157230" w14:textId="77777777" w:rsidR="00BC5591" w:rsidRPr="004D60DD" w:rsidRDefault="00000000">
            <w:pPr>
              <w:rPr>
                <w:sz w:val="13"/>
                <w:szCs w:val="13"/>
              </w:rPr>
            </w:pPr>
            <w:r w:rsidRPr="004D60DD">
              <w:rPr>
                <w:sz w:val="13"/>
                <w:szCs w:val="13"/>
              </w:rPr>
              <w:t>10</w:t>
            </w:r>
          </w:p>
        </w:tc>
        <w:tc>
          <w:tcPr>
            <w:tcW w:w="641" w:type="dxa"/>
          </w:tcPr>
          <w:p w14:paraId="63CA73A0" w14:textId="77777777" w:rsidR="00BC5591" w:rsidRPr="004D60DD" w:rsidRDefault="00000000">
            <w:pPr>
              <w:rPr>
                <w:sz w:val="13"/>
                <w:szCs w:val="13"/>
              </w:rPr>
            </w:pPr>
            <w:r w:rsidRPr="004D60DD">
              <w:rPr>
                <w:sz w:val="13"/>
                <w:szCs w:val="13"/>
              </w:rPr>
              <w:t>1,330.40</w:t>
            </w:r>
          </w:p>
        </w:tc>
        <w:tc>
          <w:tcPr>
            <w:tcW w:w="574" w:type="dxa"/>
          </w:tcPr>
          <w:p w14:paraId="68C2B94F" w14:textId="77777777" w:rsidR="00BC5591" w:rsidRPr="004D60DD" w:rsidRDefault="00000000">
            <w:pPr>
              <w:rPr>
                <w:sz w:val="13"/>
                <w:szCs w:val="13"/>
              </w:rPr>
            </w:pPr>
            <w:r w:rsidRPr="004D60DD">
              <w:rPr>
                <w:sz w:val="13"/>
                <w:szCs w:val="13"/>
              </w:rPr>
              <w:t>59.87</w:t>
            </w:r>
          </w:p>
        </w:tc>
        <w:tc>
          <w:tcPr>
            <w:tcW w:w="704" w:type="dxa"/>
          </w:tcPr>
          <w:p w14:paraId="114BF307" w14:textId="77777777" w:rsidR="00BC5591" w:rsidRPr="004D60DD" w:rsidRDefault="00000000">
            <w:pPr>
              <w:rPr>
                <w:sz w:val="13"/>
                <w:szCs w:val="13"/>
              </w:rPr>
            </w:pPr>
            <w:r w:rsidRPr="004D60DD">
              <w:rPr>
                <w:sz w:val="13"/>
                <w:szCs w:val="13"/>
              </w:rPr>
              <w:t>23</w:t>
            </w:r>
          </w:p>
        </w:tc>
        <w:tc>
          <w:tcPr>
            <w:tcW w:w="429" w:type="dxa"/>
          </w:tcPr>
          <w:p w14:paraId="29B71987" w14:textId="77777777" w:rsidR="00BC5591" w:rsidRPr="004D60DD" w:rsidRDefault="00000000">
            <w:pPr>
              <w:rPr>
                <w:sz w:val="13"/>
                <w:szCs w:val="13"/>
              </w:rPr>
            </w:pPr>
            <w:r w:rsidRPr="004D60DD">
              <w:rPr>
                <w:sz w:val="13"/>
                <w:szCs w:val="13"/>
              </w:rPr>
              <w:t>40</w:t>
            </w:r>
          </w:p>
        </w:tc>
        <w:tc>
          <w:tcPr>
            <w:tcW w:w="555" w:type="dxa"/>
          </w:tcPr>
          <w:p w14:paraId="705B1C8B" w14:textId="77777777" w:rsidR="00BC5591" w:rsidRPr="004D60DD" w:rsidRDefault="00000000">
            <w:pPr>
              <w:rPr>
                <w:sz w:val="13"/>
                <w:szCs w:val="13"/>
              </w:rPr>
            </w:pPr>
            <w:r w:rsidRPr="004D60DD">
              <w:rPr>
                <w:sz w:val="13"/>
                <w:szCs w:val="13"/>
              </w:rPr>
              <w:t>1,333.53</w:t>
            </w:r>
          </w:p>
        </w:tc>
        <w:tc>
          <w:tcPr>
            <w:tcW w:w="603" w:type="dxa"/>
          </w:tcPr>
          <w:p w14:paraId="7262EBCA" w14:textId="77777777" w:rsidR="00BC5591" w:rsidRPr="004D60DD" w:rsidRDefault="00000000">
            <w:pPr>
              <w:rPr>
                <w:sz w:val="13"/>
                <w:szCs w:val="13"/>
              </w:rPr>
            </w:pPr>
            <w:r w:rsidRPr="004D60DD">
              <w:rPr>
                <w:sz w:val="13"/>
                <w:szCs w:val="13"/>
              </w:rPr>
              <w:t>11,708.39</w:t>
            </w:r>
          </w:p>
        </w:tc>
        <w:tc>
          <w:tcPr>
            <w:tcW w:w="603" w:type="dxa"/>
          </w:tcPr>
          <w:p w14:paraId="57FCA8C8" w14:textId="77777777" w:rsidR="00BC5591" w:rsidRPr="004D60DD" w:rsidRDefault="00000000">
            <w:pPr>
              <w:rPr>
                <w:sz w:val="13"/>
                <w:szCs w:val="13"/>
              </w:rPr>
            </w:pPr>
            <w:r w:rsidRPr="004D60DD">
              <w:rPr>
                <w:sz w:val="13"/>
                <w:szCs w:val="13"/>
              </w:rPr>
              <w:t>11,181.51</w:t>
            </w:r>
          </w:p>
        </w:tc>
        <w:tc>
          <w:tcPr>
            <w:tcW w:w="656" w:type="dxa"/>
          </w:tcPr>
          <w:p w14:paraId="12E3D900" w14:textId="77777777" w:rsidR="00BC5591" w:rsidRPr="004D60DD" w:rsidRDefault="00000000">
            <w:pPr>
              <w:rPr>
                <w:sz w:val="13"/>
                <w:szCs w:val="13"/>
              </w:rPr>
            </w:pPr>
            <w:r w:rsidRPr="004D60DD">
              <w:rPr>
                <w:sz w:val="13"/>
                <w:szCs w:val="13"/>
              </w:rPr>
              <w:t>134.16</w:t>
            </w:r>
          </w:p>
        </w:tc>
        <w:tc>
          <w:tcPr>
            <w:tcW w:w="656" w:type="dxa"/>
          </w:tcPr>
          <w:p w14:paraId="4A088E65" w14:textId="77777777" w:rsidR="00BC5591" w:rsidRPr="004D60DD" w:rsidRDefault="00000000">
            <w:pPr>
              <w:rPr>
                <w:sz w:val="13"/>
                <w:szCs w:val="13"/>
              </w:rPr>
            </w:pPr>
            <w:r w:rsidRPr="004D60DD">
              <w:rPr>
                <w:sz w:val="13"/>
                <w:szCs w:val="13"/>
              </w:rPr>
              <w:t>11,315.67</w:t>
            </w:r>
          </w:p>
        </w:tc>
        <w:tc>
          <w:tcPr>
            <w:tcW w:w="651" w:type="dxa"/>
          </w:tcPr>
          <w:p w14:paraId="454B97C7" w14:textId="77777777" w:rsidR="00BC5591" w:rsidRPr="004D60DD" w:rsidRDefault="00000000">
            <w:pPr>
              <w:rPr>
                <w:sz w:val="13"/>
                <w:szCs w:val="13"/>
              </w:rPr>
            </w:pPr>
            <w:r w:rsidRPr="004D60DD">
              <w:rPr>
                <w:sz w:val="13"/>
                <w:szCs w:val="13"/>
              </w:rPr>
              <w:t>135,788.07</w:t>
            </w:r>
          </w:p>
        </w:tc>
        <w:tc>
          <w:tcPr>
            <w:tcW w:w="482" w:type="dxa"/>
          </w:tcPr>
          <w:p w14:paraId="000A7408" w14:textId="77777777" w:rsidR="00BC5591" w:rsidRPr="004D60DD" w:rsidRDefault="00000000">
            <w:pPr>
              <w:rPr>
                <w:sz w:val="13"/>
                <w:szCs w:val="13"/>
              </w:rPr>
            </w:pPr>
            <w:r w:rsidRPr="004D60DD">
              <w:rPr>
                <w:sz w:val="13"/>
                <w:szCs w:val="13"/>
              </w:rPr>
              <w:t>0.0277</w:t>
            </w:r>
          </w:p>
        </w:tc>
        <w:tc>
          <w:tcPr>
            <w:tcW w:w="598" w:type="dxa"/>
          </w:tcPr>
          <w:p w14:paraId="2C11F601" w14:textId="77777777" w:rsidR="00BC5591" w:rsidRPr="004D60DD" w:rsidRDefault="00000000">
            <w:pPr>
              <w:rPr>
                <w:sz w:val="13"/>
                <w:szCs w:val="13"/>
              </w:rPr>
            </w:pPr>
            <w:r w:rsidRPr="004D60DD">
              <w:rPr>
                <w:sz w:val="13"/>
                <w:szCs w:val="13"/>
              </w:rPr>
              <w:t>1,270.53</w:t>
            </w:r>
          </w:p>
        </w:tc>
        <w:tc>
          <w:tcPr>
            <w:tcW w:w="613" w:type="dxa"/>
          </w:tcPr>
          <w:p w14:paraId="48174674" w14:textId="77777777" w:rsidR="00BC5591" w:rsidRPr="004D60DD" w:rsidRDefault="00000000">
            <w:pPr>
              <w:rPr>
                <w:sz w:val="13"/>
                <w:szCs w:val="13"/>
              </w:rPr>
            </w:pPr>
            <w:r w:rsidRPr="004D60DD">
              <w:rPr>
                <w:sz w:val="13"/>
                <w:szCs w:val="13"/>
              </w:rPr>
              <w:t>4,024.75</w:t>
            </w:r>
          </w:p>
        </w:tc>
        <w:tc>
          <w:tcPr>
            <w:tcW w:w="775" w:type="dxa"/>
          </w:tcPr>
          <w:p w14:paraId="3FF69932" w14:textId="77777777" w:rsidR="00BC5591" w:rsidRPr="004D60DD" w:rsidRDefault="00000000">
            <w:pPr>
              <w:rPr>
                <w:sz w:val="13"/>
                <w:szCs w:val="13"/>
              </w:rPr>
            </w:pPr>
            <w:r w:rsidRPr="004D60DD">
              <w:rPr>
                <w:sz w:val="13"/>
                <w:szCs w:val="13"/>
              </w:rPr>
              <w:t>4,024.75</w:t>
            </w:r>
          </w:p>
        </w:tc>
      </w:tr>
      <w:tr w:rsidR="00BC5591" w:rsidRPr="004D60DD" w14:paraId="216E3758" w14:textId="77777777" w:rsidTr="004D60DD">
        <w:trPr>
          <w:jc w:val="center"/>
        </w:trPr>
        <w:tc>
          <w:tcPr>
            <w:tcW w:w="478" w:type="dxa"/>
          </w:tcPr>
          <w:p w14:paraId="65A6AA70" w14:textId="77777777" w:rsidR="00BC5591" w:rsidRPr="004D60DD" w:rsidRDefault="00000000">
            <w:pPr>
              <w:rPr>
                <w:sz w:val="13"/>
                <w:szCs w:val="13"/>
              </w:rPr>
            </w:pPr>
            <w:r w:rsidRPr="004D60DD">
              <w:rPr>
                <w:sz w:val="13"/>
                <w:szCs w:val="13"/>
              </w:rPr>
              <w:t>11</w:t>
            </w:r>
          </w:p>
        </w:tc>
        <w:tc>
          <w:tcPr>
            <w:tcW w:w="641" w:type="dxa"/>
          </w:tcPr>
          <w:p w14:paraId="45E57828" w14:textId="77777777" w:rsidR="00BC5591" w:rsidRPr="004D60DD" w:rsidRDefault="00000000">
            <w:pPr>
              <w:rPr>
                <w:sz w:val="13"/>
                <w:szCs w:val="13"/>
              </w:rPr>
            </w:pPr>
            <w:r w:rsidRPr="004D60DD">
              <w:rPr>
                <w:sz w:val="13"/>
                <w:szCs w:val="13"/>
              </w:rPr>
              <w:t>1,333.53</w:t>
            </w:r>
          </w:p>
        </w:tc>
        <w:tc>
          <w:tcPr>
            <w:tcW w:w="574" w:type="dxa"/>
          </w:tcPr>
          <w:p w14:paraId="0F3F7ED6" w14:textId="77777777" w:rsidR="00BC5591" w:rsidRPr="004D60DD" w:rsidRDefault="00000000">
            <w:pPr>
              <w:rPr>
                <w:sz w:val="13"/>
                <w:szCs w:val="13"/>
              </w:rPr>
            </w:pPr>
            <w:r w:rsidRPr="004D60DD">
              <w:rPr>
                <w:sz w:val="13"/>
                <w:szCs w:val="13"/>
              </w:rPr>
              <w:t>60.01</w:t>
            </w:r>
          </w:p>
        </w:tc>
        <w:tc>
          <w:tcPr>
            <w:tcW w:w="704" w:type="dxa"/>
          </w:tcPr>
          <w:p w14:paraId="11F1853A" w14:textId="77777777" w:rsidR="00BC5591" w:rsidRPr="004D60DD" w:rsidRDefault="00000000">
            <w:pPr>
              <w:rPr>
                <w:sz w:val="13"/>
                <w:szCs w:val="13"/>
              </w:rPr>
            </w:pPr>
            <w:r w:rsidRPr="004D60DD">
              <w:rPr>
                <w:sz w:val="13"/>
                <w:szCs w:val="13"/>
              </w:rPr>
              <w:t>23.81</w:t>
            </w:r>
          </w:p>
        </w:tc>
        <w:tc>
          <w:tcPr>
            <w:tcW w:w="429" w:type="dxa"/>
          </w:tcPr>
          <w:p w14:paraId="7990BF5C" w14:textId="77777777" w:rsidR="00BC5591" w:rsidRPr="004D60DD" w:rsidRDefault="00000000">
            <w:pPr>
              <w:rPr>
                <w:sz w:val="13"/>
                <w:szCs w:val="13"/>
              </w:rPr>
            </w:pPr>
            <w:r w:rsidRPr="004D60DD">
              <w:rPr>
                <w:sz w:val="13"/>
                <w:szCs w:val="13"/>
              </w:rPr>
              <w:t>40</w:t>
            </w:r>
          </w:p>
        </w:tc>
        <w:tc>
          <w:tcPr>
            <w:tcW w:w="555" w:type="dxa"/>
          </w:tcPr>
          <w:p w14:paraId="410A1C97" w14:textId="77777777" w:rsidR="00BC5591" w:rsidRPr="004D60DD" w:rsidRDefault="00000000">
            <w:pPr>
              <w:rPr>
                <w:sz w:val="13"/>
                <w:szCs w:val="13"/>
              </w:rPr>
            </w:pPr>
            <w:r w:rsidRPr="004D60DD">
              <w:rPr>
                <w:sz w:val="13"/>
                <w:szCs w:val="13"/>
              </w:rPr>
              <w:t>1,337.33</w:t>
            </w:r>
          </w:p>
        </w:tc>
        <w:tc>
          <w:tcPr>
            <w:tcW w:w="603" w:type="dxa"/>
          </w:tcPr>
          <w:p w14:paraId="3BF7A38C" w14:textId="77777777" w:rsidR="00BC5591" w:rsidRPr="004D60DD" w:rsidRDefault="00000000">
            <w:pPr>
              <w:rPr>
                <w:sz w:val="13"/>
                <w:szCs w:val="13"/>
              </w:rPr>
            </w:pPr>
            <w:r w:rsidRPr="004D60DD">
              <w:rPr>
                <w:sz w:val="13"/>
                <w:szCs w:val="13"/>
              </w:rPr>
              <w:t>11,741.73</w:t>
            </w:r>
          </w:p>
        </w:tc>
        <w:tc>
          <w:tcPr>
            <w:tcW w:w="603" w:type="dxa"/>
          </w:tcPr>
          <w:p w14:paraId="264A11C5" w14:textId="77777777" w:rsidR="00BC5591" w:rsidRPr="004D60DD" w:rsidRDefault="00000000">
            <w:pPr>
              <w:rPr>
                <w:sz w:val="13"/>
                <w:szCs w:val="13"/>
              </w:rPr>
            </w:pPr>
            <w:r w:rsidRPr="004D60DD">
              <w:rPr>
                <w:sz w:val="13"/>
                <w:szCs w:val="13"/>
              </w:rPr>
              <w:t>11,213.35</w:t>
            </w:r>
          </w:p>
        </w:tc>
        <w:tc>
          <w:tcPr>
            <w:tcW w:w="656" w:type="dxa"/>
          </w:tcPr>
          <w:p w14:paraId="0298793A" w14:textId="77777777" w:rsidR="00BC5591" w:rsidRPr="004D60DD" w:rsidRDefault="00000000">
            <w:pPr>
              <w:rPr>
                <w:sz w:val="13"/>
                <w:szCs w:val="13"/>
              </w:rPr>
            </w:pPr>
            <w:r w:rsidRPr="004D60DD">
              <w:rPr>
                <w:sz w:val="13"/>
                <w:szCs w:val="13"/>
              </w:rPr>
              <w:t>134.16</w:t>
            </w:r>
          </w:p>
        </w:tc>
        <w:tc>
          <w:tcPr>
            <w:tcW w:w="656" w:type="dxa"/>
          </w:tcPr>
          <w:p w14:paraId="2E6F6490" w14:textId="77777777" w:rsidR="00BC5591" w:rsidRPr="004D60DD" w:rsidRDefault="00000000">
            <w:pPr>
              <w:rPr>
                <w:sz w:val="13"/>
                <w:szCs w:val="13"/>
              </w:rPr>
            </w:pPr>
            <w:r w:rsidRPr="004D60DD">
              <w:rPr>
                <w:sz w:val="13"/>
                <w:szCs w:val="13"/>
              </w:rPr>
              <w:t>11,347.51</w:t>
            </w:r>
          </w:p>
        </w:tc>
        <w:tc>
          <w:tcPr>
            <w:tcW w:w="651" w:type="dxa"/>
          </w:tcPr>
          <w:p w14:paraId="0271AE87" w14:textId="77777777" w:rsidR="00BC5591" w:rsidRPr="004D60DD" w:rsidRDefault="00000000">
            <w:pPr>
              <w:rPr>
                <w:sz w:val="13"/>
                <w:szCs w:val="13"/>
              </w:rPr>
            </w:pPr>
            <w:r w:rsidRPr="004D60DD">
              <w:rPr>
                <w:sz w:val="13"/>
                <w:szCs w:val="13"/>
              </w:rPr>
              <w:t>136,170.13</w:t>
            </w:r>
          </w:p>
        </w:tc>
        <w:tc>
          <w:tcPr>
            <w:tcW w:w="482" w:type="dxa"/>
          </w:tcPr>
          <w:p w14:paraId="5E411CBA" w14:textId="77777777" w:rsidR="00BC5591" w:rsidRPr="004D60DD" w:rsidRDefault="00000000">
            <w:pPr>
              <w:rPr>
                <w:sz w:val="13"/>
                <w:szCs w:val="13"/>
              </w:rPr>
            </w:pPr>
            <w:r w:rsidRPr="004D60DD">
              <w:rPr>
                <w:sz w:val="13"/>
                <w:szCs w:val="13"/>
              </w:rPr>
              <w:t>0.0271</w:t>
            </w:r>
          </w:p>
        </w:tc>
        <w:tc>
          <w:tcPr>
            <w:tcW w:w="598" w:type="dxa"/>
          </w:tcPr>
          <w:p w14:paraId="02F7E172" w14:textId="77777777" w:rsidR="00BC5591" w:rsidRPr="004D60DD" w:rsidRDefault="00000000">
            <w:pPr>
              <w:rPr>
                <w:sz w:val="13"/>
                <w:szCs w:val="13"/>
              </w:rPr>
            </w:pPr>
            <w:r w:rsidRPr="004D60DD">
              <w:rPr>
                <w:sz w:val="13"/>
                <w:szCs w:val="13"/>
              </w:rPr>
              <w:t>1,273.52</w:t>
            </w:r>
          </w:p>
        </w:tc>
        <w:tc>
          <w:tcPr>
            <w:tcW w:w="613" w:type="dxa"/>
          </w:tcPr>
          <w:p w14:paraId="7A907CAC" w14:textId="77777777" w:rsidR="00BC5591" w:rsidRPr="004D60DD" w:rsidRDefault="00000000">
            <w:pPr>
              <w:rPr>
                <w:sz w:val="13"/>
                <w:szCs w:val="13"/>
              </w:rPr>
            </w:pPr>
            <w:r w:rsidRPr="004D60DD">
              <w:rPr>
                <w:sz w:val="13"/>
                <w:szCs w:val="13"/>
              </w:rPr>
              <w:t>4,024.75</w:t>
            </w:r>
          </w:p>
        </w:tc>
        <w:tc>
          <w:tcPr>
            <w:tcW w:w="775" w:type="dxa"/>
          </w:tcPr>
          <w:p w14:paraId="140BBD6A" w14:textId="77777777" w:rsidR="00BC5591" w:rsidRPr="004D60DD" w:rsidRDefault="00000000">
            <w:pPr>
              <w:rPr>
                <w:sz w:val="13"/>
                <w:szCs w:val="13"/>
              </w:rPr>
            </w:pPr>
            <w:r w:rsidRPr="004D60DD">
              <w:rPr>
                <w:sz w:val="13"/>
                <w:szCs w:val="13"/>
              </w:rPr>
              <w:t>4,024.75</w:t>
            </w:r>
          </w:p>
        </w:tc>
      </w:tr>
      <w:tr w:rsidR="00BC5591" w:rsidRPr="004D60DD" w14:paraId="7BB3E13A" w14:textId="77777777" w:rsidTr="004D60DD">
        <w:trPr>
          <w:jc w:val="center"/>
        </w:trPr>
        <w:tc>
          <w:tcPr>
            <w:tcW w:w="478" w:type="dxa"/>
          </w:tcPr>
          <w:p w14:paraId="1C4DE86A" w14:textId="77777777" w:rsidR="00BC5591" w:rsidRPr="004D60DD" w:rsidRDefault="00000000">
            <w:pPr>
              <w:rPr>
                <w:sz w:val="13"/>
                <w:szCs w:val="13"/>
              </w:rPr>
            </w:pPr>
            <w:r w:rsidRPr="004D60DD">
              <w:rPr>
                <w:sz w:val="13"/>
                <w:szCs w:val="13"/>
              </w:rPr>
              <w:t>12</w:t>
            </w:r>
          </w:p>
        </w:tc>
        <w:tc>
          <w:tcPr>
            <w:tcW w:w="641" w:type="dxa"/>
          </w:tcPr>
          <w:p w14:paraId="73D9DBE2" w14:textId="77777777" w:rsidR="00BC5591" w:rsidRPr="004D60DD" w:rsidRDefault="00000000">
            <w:pPr>
              <w:rPr>
                <w:sz w:val="13"/>
                <w:szCs w:val="13"/>
              </w:rPr>
            </w:pPr>
            <w:r w:rsidRPr="004D60DD">
              <w:rPr>
                <w:sz w:val="13"/>
                <w:szCs w:val="13"/>
              </w:rPr>
              <w:t>1,337.33</w:t>
            </w:r>
          </w:p>
        </w:tc>
        <w:tc>
          <w:tcPr>
            <w:tcW w:w="574" w:type="dxa"/>
          </w:tcPr>
          <w:p w14:paraId="07D561D8" w14:textId="77777777" w:rsidR="00BC5591" w:rsidRPr="004D60DD" w:rsidRDefault="00000000">
            <w:pPr>
              <w:rPr>
                <w:sz w:val="13"/>
                <w:szCs w:val="13"/>
              </w:rPr>
            </w:pPr>
            <w:r w:rsidRPr="004D60DD">
              <w:rPr>
                <w:sz w:val="13"/>
                <w:szCs w:val="13"/>
              </w:rPr>
              <w:t>60.18</w:t>
            </w:r>
          </w:p>
        </w:tc>
        <w:tc>
          <w:tcPr>
            <w:tcW w:w="704" w:type="dxa"/>
          </w:tcPr>
          <w:p w14:paraId="20174ECC" w14:textId="77777777" w:rsidR="00BC5591" w:rsidRPr="004D60DD" w:rsidRDefault="00000000">
            <w:pPr>
              <w:rPr>
                <w:sz w:val="13"/>
                <w:szCs w:val="13"/>
              </w:rPr>
            </w:pPr>
            <w:r w:rsidRPr="004D60DD">
              <w:rPr>
                <w:sz w:val="13"/>
                <w:szCs w:val="13"/>
              </w:rPr>
              <w:t>24.63</w:t>
            </w:r>
          </w:p>
        </w:tc>
        <w:tc>
          <w:tcPr>
            <w:tcW w:w="429" w:type="dxa"/>
          </w:tcPr>
          <w:p w14:paraId="3936ABD8" w14:textId="77777777" w:rsidR="00BC5591" w:rsidRPr="004D60DD" w:rsidRDefault="00000000">
            <w:pPr>
              <w:rPr>
                <w:sz w:val="13"/>
                <w:szCs w:val="13"/>
              </w:rPr>
            </w:pPr>
            <w:r w:rsidRPr="004D60DD">
              <w:rPr>
                <w:sz w:val="13"/>
                <w:szCs w:val="13"/>
              </w:rPr>
              <w:t>40</w:t>
            </w:r>
          </w:p>
        </w:tc>
        <w:tc>
          <w:tcPr>
            <w:tcW w:w="555" w:type="dxa"/>
          </w:tcPr>
          <w:p w14:paraId="016B5F1B" w14:textId="77777777" w:rsidR="00BC5591" w:rsidRPr="004D60DD" w:rsidRDefault="00000000">
            <w:pPr>
              <w:rPr>
                <w:sz w:val="13"/>
                <w:szCs w:val="13"/>
              </w:rPr>
            </w:pPr>
            <w:r w:rsidRPr="004D60DD">
              <w:rPr>
                <w:sz w:val="13"/>
                <w:szCs w:val="13"/>
              </w:rPr>
              <w:t>1,341.78</w:t>
            </w:r>
          </w:p>
        </w:tc>
        <w:tc>
          <w:tcPr>
            <w:tcW w:w="603" w:type="dxa"/>
          </w:tcPr>
          <w:p w14:paraId="0F2C35ED" w14:textId="77777777" w:rsidR="00BC5591" w:rsidRPr="004D60DD" w:rsidRDefault="00000000">
            <w:pPr>
              <w:rPr>
                <w:sz w:val="13"/>
                <w:szCs w:val="13"/>
              </w:rPr>
            </w:pPr>
            <w:r w:rsidRPr="004D60DD">
              <w:rPr>
                <w:sz w:val="13"/>
                <w:szCs w:val="13"/>
              </w:rPr>
              <w:t>11,780.80</w:t>
            </w:r>
          </w:p>
        </w:tc>
        <w:tc>
          <w:tcPr>
            <w:tcW w:w="603" w:type="dxa"/>
          </w:tcPr>
          <w:p w14:paraId="2E1D7188" w14:textId="77777777" w:rsidR="00BC5591" w:rsidRPr="004D60DD" w:rsidRDefault="00000000">
            <w:pPr>
              <w:rPr>
                <w:sz w:val="13"/>
                <w:szCs w:val="13"/>
              </w:rPr>
            </w:pPr>
            <w:r w:rsidRPr="004D60DD">
              <w:rPr>
                <w:sz w:val="13"/>
                <w:szCs w:val="13"/>
              </w:rPr>
              <w:t>11,250.66</w:t>
            </w:r>
          </w:p>
        </w:tc>
        <w:tc>
          <w:tcPr>
            <w:tcW w:w="656" w:type="dxa"/>
          </w:tcPr>
          <w:p w14:paraId="3A9948BC" w14:textId="77777777" w:rsidR="00BC5591" w:rsidRPr="004D60DD" w:rsidRDefault="00000000">
            <w:pPr>
              <w:rPr>
                <w:sz w:val="13"/>
                <w:szCs w:val="13"/>
              </w:rPr>
            </w:pPr>
            <w:r w:rsidRPr="004D60DD">
              <w:rPr>
                <w:sz w:val="13"/>
                <w:szCs w:val="13"/>
              </w:rPr>
              <w:t>134.16</w:t>
            </w:r>
          </w:p>
        </w:tc>
        <w:tc>
          <w:tcPr>
            <w:tcW w:w="656" w:type="dxa"/>
          </w:tcPr>
          <w:p w14:paraId="258819B8" w14:textId="77777777" w:rsidR="00BC5591" w:rsidRPr="004D60DD" w:rsidRDefault="00000000">
            <w:pPr>
              <w:rPr>
                <w:sz w:val="13"/>
                <w:szCs w:val="13"/>
              </w:rPr>
            </w:pPr>
            <w:r w:rsidRPr="004D60DD">
              <w:rPr>
                <w:sz w:val="13"/>
                <w:szCs w:val="13"/>
              </w:rPr>
              <w:t>11,384.82</w:t>
            </w:r>
          </w:p>
        </w:tc>
        <w:tc>
          <w:tcPr>
            <w:tcW w:w="651" w:type="dxa"/>
          </w:tcPr>
          <w:p w14:paraId="714F79AA" w14:textId="77777777" w:rsidR="00BC5591" w:rsidRPr="004D60DD" w:rsidRDefault="00000000">
            <w:pPr>
              <w:rPr>
                <w:sz w:val="13"/>
                <w:szCs w:val="13"/>
              </w:rPr>
            </w:pPr>
            <w:r w:rsidRPr="004D60DD">
              <w:rPr>
                <w:sz w:val="13"/>
                <w:szCs w:val="13"/>
              </w:rPr>
              <w:t>136,617.84</w:t>
            </w:r>
          </w:p>
        </w:tc>
        <w:tc>
          <w:tcPr>
            <w:tcW w:w="482" w:type="dxa"/>
          </w:tcPr>
          <w:p w14:paraId="10FB5616" w14:textId="77777777" w:rsidR="00BC5591" w:rsidRPr="004D60DD" w:rsidRDefault="00000000">
            <w:pPr>
              <w:rPr>
                <w:sz w:val="13"/>
                <w:szCs w:val="13"/>
              </w:rPr>
            </w:pPr>
            <w:r w:rsidRPr="004D60DD">
              <w:rPr>
                <w:sz w:val="13"/>
                <w:szCs w:val="13"/>
              </w:rPr>
              <w:t>0.0266</w:t>
            </w:r>
          </w:p>
        </w:tc>
        <w:tc>
          <w:tcPr>
            <w:tcW w:w="598" w:type="dxa"/>
          </w:tcPr>
          <w:p w14:paraId="1522500E" w14:textId="77777777" w:rsidR="00BC5591" w:rsidRPr="004D60DD" w:rsidRDefault="00000000">
            <w:pPr>
              <w:rPr>
                <w:sz w:val="13"/>
                <w:szCs w:val="13"/>
              </w:rPr>
            </w:pPr>
            <w:r w:rsidRPr="004D60DD">
              <w:rPr>
                <w:sz w:val="13"/>
                <w:szCs w:val="13"/>
              </w:rPr>
              <w:t>1,277.15</w:t>
            </w:r>
          </w:p>
        </w:tc>
        <w:tc>
          <w:tcPr>
            <w:tcW w:w="613" w:type="dxa"/>
          </w:tcPr>
          <w:p w14:paraId="6065D631" w14:textId="77777777" w:rsidR="00BC5591" w:rsidRPr="004D60DD" w:rsidRDefault="00000000">
            <w:pPr>
              <w:rPr>
                <w:sz w:val="13"/>
                <w:szCs w:val="13"/>
              </w:rPr>
            </w:pPr>
            <w:r w:rsidRPr="004D60DD">
              <w:rPr>
                <w:sz w:val="13"/>
                <w:szCs w:val="13"/>
              </w:rPr>
              <w:t>4,024.75</w:t>
            </w:r>
          </w:p>
        </w:tc>
        <w:tc>
          <w:tcPr>
            <w:tcW w:w="775" w:type="dxa"/>
          </w:tcPr>
          <w:p w14:paraId="3DD6FCFA" w14:textId="77777777" w:rsidR="00BC5591" w:rsidRPr="004D60DD" w:rsidRDefault="00000000">
            <w:pPr>
              <w:rPr>
                <w:sz w:val="13"/>
                <w:szCs w:val="13"/>
              </w:rPr>
            </w:pPr>
            <w:r w:rsidRPr="004D60DD">
              <w:rPr>
                <w:sz w:val="13"/>
                <w:szCs w:val="13"/>
              </w:rPr>
              <w:t>4,024.75</w:t>
            </w:r>
          </w:p>
        </w:tc>
      </w:tr>
    </w:tbl>
    <w:p w14:paraId="3ED4692E" w14:textId="77777777" w:rsidR="00BC5591" w:rsidRDefault="00BC5591"/>
    <w:p w14:paraId="75D3CDF8" w14:textId="77777777" w:rsidR="00BC5591" w:rsidRDefault="00000000">
      <w:pPr>
        <w:pStyle w:val="Heading2"/>
      </w:pPr>
      <w:bookmarkStart w:id="40" w:name="_Toc225956542"/>
      <w:r>
        <w:t>8.3 Strategic Insights for SaaS and Streaming Businesses</w:t>
      </w:r>
      <w:bookmarkEnd w:id="40"/>
    </w:p>
    <w:p w14:paraId="59918F24" w14:textId="77777777" w:rsidR="00BC5591" w:rsidRDefault="00000000">
      <w:pPr>
        <w:pStyle w:val="ListBullet"/>
      </w:pPr>
      <w:r>
        <w:t>Retention quality matters more than headline acquisition volume in sustaining recurring revenue stability.</w:t>
      </w:r>
    </w:p>
    <w:p w14:paraId="402D2F12" w14:textId="77777777" w:rsidR="00BC5591" w:rsidRDefault="00000000">
      <w:pPr>
        <w:pStyle w:val="ListBullet"/>
      </w:pPr>
      <w:r>
        <w:t>Reactivation should be modeled explicitly because prior customer relationships continue to produce future value.</w:t>
      </w:r>
    </w:p>
    <w:p w14:paraId="20739AF6" w14:textId="77777777" w:rsidR="00BC5591" w:rsidRDefault="00000000">
      <w:pPr>
        <w:pStyle w:val="ListBullet"/>
      </w:pPr>
      <w:r>
        <w:t>Expansion is a major growth mechanism and deserves its own driver, not an implied residual.</w:t>
      </w:r>
    </w:p>
    <w:p w14:paraId="0E0C858B" w14:textId="77777777" w:rsidR="00BC5591" w:rsidRDefault="00000000">
      <w:pPr>
        <w:pStyle w:val="ListBullet"/>
      </w:pPr>
      <w:r>
        <w:t>Billing realism matters: collected revenue is more useful than theoretical price-card revenue.</w:t>
      </w:r>
    </w:p>
    <w:p w14:paraId="116BE57D" w14:textId="77777777" w:rsidR="00BC5591" w:rsidRDefault="00000000">
      <w:pPr>
        <w:pStyle w:val="ListBullet"/>
      </w:pPr>
      <w:r>
        <w:lastRenderedPageBreak/>
        <w:t>A connected framework gives operators a better basis for scenario planning because each driver can be adjusted independently.</w:t>
      </w:r>
    </w:p>
    <w:p w14:paraId="734FA487" w14:textId="77777777" w:rsidR="00BC5591" w:rsidRDefault="00000000">
      <w:pPr>
        <w:pStyle w:val="Heading2"/>
      </w:pPr>
      <w:bookmarkStart w:id="41" w:name="_Toc225956543"/>
      <w:r>
        <w:t>8.4 What the Model Reveals About Connected Revenue Systems</w:t>
      </w:r>
      <w:bookmarkEnd w:id="41"/>
    </w:p>
    <w:p w14:paraId="5167D11E" w14:textId="77777777" w:rsidR="00BC5591" w:rsidRDefault="00000000">
      <w:r>
        <w:t>The model makes one broader point very clear: recurring revenue is path-dependent. It is shaped by flows in and out of the customer base, by the monetization quality of those relationships, and by the interaction between churn, return, and expansion. Once those links are made explicit, forecasts become easier to interpret and decisions become easier to prioritize.</w:t>
      </w:r>
    </w:p>
    <w:p w14:paraId="16CE5254" w14:textId="77777777" w:rsidR="00BC5591" w:rsidRDefault="00000000">
      <w:pPr>
        <w:pStyle w:val="Heading1"/>
      </w:pPr>
      <w:bookmarkStart w:id="42" w:name="_Toc225956544"/>
      <w:r>
        <w:t>9. Visualizations</w:t>
      </w:r>
      <w:bookmarkEnd w:id="42"/>
    </w:p>
    <w:p w14:paraId="04391F9C" w14:textId="77777777" w:rsidR="00BC5591" w:rsidRDefault="00000000">
      <w:pPr>
        <w:pStyle w:val="Heading2"/>
      </w:pPr>
      <w:bookmarkStart w:id="43" w:name="_Toc225956545"/>
      <w:r>
        <w:t>9.1 Monthly Revenue Trajectory</w:t>
      </w:r>
      <w:bookmarkEnd w:id="43"/>
    </w:p>
    <w:p w14:paraId="1E7E54E7" w14:textId="77777777" w:rsidR="00BC5591" w:rsidRDefault="00000000">
      <w:r>
        <w:rPr>
          <w:noProof/>
        </w:rPr>
        <w:drawing>
          <wp:inline distT="0" distB="0" distL="0" distR="0" wp14:anchorId="622F20F4" wp14:editId="451018A4">
            <wp:extent cx="6217920" cy="3338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_trajectory_clean.png"/>
                    <pic:cNvPicPr/>
                  </pic:nvPicPr>
                  <pic:blipFill>
                    <a:blip r:embed="rId10"/>
                    <a:stretch>
                      <a:fillRect/>
                    </a:stretch>
                  </pic:blipFill>
                  <pic:spPr>
                    <a:xfrm>
                      <a:off x="0" y="0"/>
                      <a:ext cx="6217920" cy="3338673"/>
                    </a:xfrm>
                    <a:prstGeom prst="rect">
                      <a:avLst/>
                    </a:prstGeom>
                  </pic:spPr>
                </pic:pic>
              </a:graphicData>
            </a:graphic>
          </wp:inline>
        </w:drawing>
      </w:r>
    </w:p>
    <w:p w14:paraId="6F8BE25B" w14:textId="77777777" w:rsidR="00BC5591" w:rsidRDefault="00000000">
      <w:r>
        <w:t>Effective MRR and total MRR including expansion across the modeled horizon.</w:t>
      </w:r>
    </w:p>
    <w:p w14:paraId="64779EFD" w14:textId="77777777" w:rsidR="00BC5591" w:rsidRDefault="00000000">
      <w:pPr>
        <w:pStyle w:val="Heading2"/>
      </w:pPr>
      <w:bookmarkStart w:id="44" w:name="_Toc225956546"/>
      <w:r>
        <w:lastRenderedPageBreak/>
        <w:t>9.2 Retention and Reactivation Dynamics</w:t>
      </w:r>
      <w:bookmarkEnd w:id="44"/>
    </w:p>
    <w:p w14:paraId="5C1B3955" w14:textId="77777777" w:rsidR="00BC5591" w:rsidRDefault="00000000">
      <w:r>
        <w:rPr>
          <w:noProof/>
        </w:rPr>
        <w:drawing>
          <wp:inline distT="0" distB="0" distL="0" distR="0" wp14:anchorId="158E3561" wp14:editId="0BA29000">
            <wp:extent cx="6217920" cy="33386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reactivation_dynamics.png"/>
                    <pic:cNvPicPr/>
                  </pic:nvPicPr>
                  <pic:blipFill>
                    <a:blip r:embed="rId11"/>
                    <a:stretch>
                      <a:fillRect/>
                    </a:stretch>
                  </pic:blipFill>
                  <pic:spPr>
                    <a:xfrm>
                      <a:off x="0" y="0"/>
                      <a:ext cx="6217920" cy="3338673"/>
                    </a:xfrm>
                    <a:prstGeom prst="rect">
                      <a:avLst/>
                    </a:prstGeom>
                  </pic:spPr>
                </pic:pic>
              </a:graphicData>
            </a:graphic>
          </wp:inline>
        </w:drawing>
      </w:r>
    </w:p>
    <w:p w14:paraId="1B736186" w14:textId="77777777" w:rsidR="00BC5591" w:rsidRDefault="00000000">
      <w:r>
        <w:t>Shows how reactivation offsets a share of churn through time.</w:t>
      </w:r>
    </w:p>
    <w:p w14:paraId="34711DE2" w14:textId="77777777" w:rsidR="00BC5591" w:rsidRDefault="00000000">
      <w:pPr>
        <w:pStyle w:val="Heading2"/>
      </w:pPr>
      <w:bookmarkStart w:id="45" w:name="_Toc225956547"/>
      <w:r>
        <w:t>9.3 Revenue Driver Architecture</w:t>
      </w:r>
      <w:bookmarkEnd w:id="45"/>
    </w:p>
    <w:p w14:paraId="72943686" w14:textId="77777777" w:rsidR="00BC5591" w:rsidRDefault="00000000">
      <w:r>
        <w:rPr>
          <w:noProof/>
        </w:rPr>
        <w:drawing>
          <wp:inline distT="0" distB="0" distL="0" distR="0" wp14:anchorId="767B0798" wp14:editId="68DF49E1">
            <wp:extent cx="6217920" cy="2540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_model_architecture.png"/>
                    <pic:cNvPicPr/>
                  </pic:nvPicPr>
                  <pic:blipFill>
                    <a:blip r:embed="rId8"/>
                    <a:stretch>
                      <a:fillRect/>
                    </a:stretch>
                  </pic:blipFill>
                  <pic:spPr>
                    <a:xfrm>
                      <a:off x="0" y="0"/>
                      <a:ext cx="6217920" cy="2540655"/>
                    </a:xfrm>
                    <a:prstGeom prst="rect">
                      <a:avLst/>
                    </a:prstGeom>
                  </pic:spPr>
                </pic:pic>
              </a:graphicData>
            </a:graphic>
          </wp:inline>
        </w:drawing>
      </w:r>
    </w:p>
    <w:p w14:paraId="3AFCA133" w14:textId="77777777" w:rsidR="00BC5591" w:rsidRDefault="00000000">
      <w:r>
        <w:t>Summarizes the connected operating engines and the revenue output layer.</w:t>
      </w:r>
    </w:p>
    <w:p w14:paraId="08C0F85F" w14:textId="77777777" w:rsidR="00BC5591" w:rsidRDefault="00000000">
      <w:pPr>
        <w:pStyle w:val="Heading2"/>
      </w:pPr>
      <w:bookmarkStart w:id="46" w:name="_Toc225956548"/>
      <w:r>
        <w:lastRenderedPageBreak/>
        <w:t>9.4 KPI Interdependency Map</w:t>
      </w:r>
      <w:bookmarkEnd w:id="46"/>
    </w:p>
    <w:p w14:paraId="6E051BFE" w14:textId="77777777" w:rsidR="00BC5591" w:rsidRDefault="00000000">
      <w:r>
        <w:rPr>
          <w:noProof/>
        </w:rPr>
        <w:drawing>
          <wp:inline distT="0" distB="0" distL="0" distR="0" wp14:anchorId="592219B9" wp14:editId="0C41B802">
            <wp:extent cx="6217920" cy="6217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interdependency_map.png"/>
                    <pic:cNvPicPr/>
                  </pic:nvPicPr>
                  <pic:blipFill>
                    <a:blip r:embed="rId9"/>
                    <a:stretch>
                      <a:fillRect/>
                    </a:stretch>
                  </pic:blipFill>
                  <pic:spPr>
                    <a:xfrm>
                      <a:off x="0" y="0"/>
                      <a:ext cx="6217920" cy="6217920"/>
                    </a:xfrm>
                    <a:prstGeom prst="rect">
                      <a:avLst/>
                    </a:prstGeom>
                  </pic:spPr>
                </pic:pic>
              </a:graphicData>
            </a:graphic>
          </wp:inline>
        </w:drawing>
      </w:r>
    </w:p>
    <w:p w14:paraId="550FC40D" w14:textId="77777777" w:rsidR="00BC5591" w:rsidRDefault="00000000">
      <w:r>
        <w:t>Illustrates that the 14 KPIs belong to one connected system rather than separate scorecards.</w:t>
      </w:r>
    </w:p>
    <w:p w14:paraId="58E10C66" w14:textId="77777777" w:rsidR="00BC5591" w:rsidRDefault="00000000">
      <w:pPr>
        <w:pStyle w:val="Heading2"/>
      </w:pPr>
      <w:bookmarkStart w:id="47" w:name="_Toc225956549"/>
      <w:r>
        <w:lastRenderedPageBreak/>
        <w:t>9.5 Confidence by Component</w:t>
      </w:r>
      <w:bookmarkEnd w:id="47"/>
    </w:p>
    <w:p w14:paraId="4CA5918D" w14:textId="77777777" w:rsidR="00BC5591" w:rsidRDefault="00000000">
      <w:r>
        <w:rPr>
          <w:noProof/>
        </w:rPr>
        <w:drawing>
          <wp:inline distT="0" distB="0" distL="0" distR="0" wp14:anchorId="503CEA7C" wp14:editId="4BFC7502">
            <wp:extent cx="6217920" cy="3346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confidence_clean.png"/>
                    <pic:cNvPicPr/>
                  </pic:nvPicPr>
                  <pic:blipFill>
                    <a:blip r:embed="rId12"/>
                    <a:stretch>
                      <a:fillRect/>
                    </a:stretch>
                  </pic:blipFill>
                  <pic:spPr>
                    <a:xfrm>
                      <a:off x="0" y="0"/>
                      <a:ext cx="6217920" cy="3346504"/>
                    </a:xfrm>
                    <a:prstGeom prst="rect">
                      <a:avLst/>
                    </a:prstGeom>
                  </pic:spPr>
                </pic:pic>
              </a:graphicData>
            </a:graphic>
          </wp:inline>
        </w:drawing>
      </w:r>
    </w:p>
    <w:p w14:paraId="06CDA8AA" w14:textId="77777777" w:rsidR="00BC5591" w:rsidRDefault="00000000">
      <w:r>
        <w:t>Shows the relative confidence profile across the main parts of the model.</w:t>
      </w:r>
    </w:p>
    <w:p w14:paraId="1ACC3E74" w14:textId="77777777" w:rsidR="00BC5591" w:rsidRDefault="00000000">
      <w:pPr>
        <w:pStyle w:val="Heading1"/>
      </w:pPr>
      <w:bookmarkStart w:id="48" w:name="_Toc225956550"/>
      <w:r>
        <w:t>10. Transparency and Limitations</w:t>
      </w:r>
      <w:bookmarkEnd w:id="48"/>
    </w:p>
    <w:p w14:paraId="2884A090" w14:textId="77777777" w:rsidR="00BC5591" w:rsidRDefault="00000000">
      <w:r>
        <w:t>Transparency is a core design principle of the model. Every key number is either formula-derived, benchmark-calibrated, or explicitly assumption-based. This section explains how the results should be interpreted and where caution is appropriate.</w:t>
      </w:r>
    </w:p>
    <w:p w14:paraId="0310858A" w14:textId="77777777" w:rsidR="00BC5591" w:rsidRDefault="00000000">
      <w:pPr>
        <w:pStyle w:val="Heading2"/>
      </w:pPr>
      <w:bookmarkStart w:id="49" w:name="_Toc225956551"/>
      <w:r>
        <w:t>10.1 Clear Statement of Assumptions</w:t>
      </w:r>
      <w:bookmarkEnd w:id="49"/>
    </w:p>
    <w:tbl>
      <w:tblPr>
        <w:tblStyle w:val="TableGrid"/>
        <w:tblW w:w="0" w:type="auto"/>
        <w:jc w:val="center"/>
        <w:tblLook w:val="04A0" w:firstRow="1" w:lastRow="0" w:firstColumn="1" w:lastColumn="0" w:noHBand="0" w:noVBand="1"/>
      </w:tblPr>
      <w:tblGrid>
        <w:gridCol w:w="2700"/>
        <w:gridCol w:w="2520"/>
        <w:gridCol w:w="3420"/>
      </w:tblGrid>
      <w:tr w:rsidR="00BC5591" w14:paraId="539BC666" w14:textId="77777777" w:rsidTr="004D60DD">
        <w:trPr>
          <w:jc w:val="center"/>
        </w:trPr>
        <w:tc>
          <w:tcPr>
            <w:tcW w:w="2700" w:type="dxa"/>
          </w:tcPr>
          <w:p w14:paraId="2BDFAEB7" w14:textId="77777777" w:rsidR="00BC5591" w:rsidRDefault="00000000">
            <w:r>
              <w:rPr>
                <w:b/>
                <w:sz w:val="21"/>
              </w:rPr>
              <w:t>Assumption</w:t>
            </w:r>
          </w:p>
        </w:tc>
        <w:tc>
          <w:tcPr>
            <w:tcW w:w="2520" w:type="dxa"/>
          </w:tcPr>
          <w:p w14:paraId="3F3E6312" w14:textId="77777777" w:rsidR="00BC5591" w:rsidRDefault="00000000">
            <w:r>
              <w:rPr>
                <w:b/>
                <w:sz w:val="21"/>
              </w:rPr>
              <w:t>Value</w:t>
            </w:r>
          </w:p>
        </w:tc>
        <w:tc>
          <w:tcPr>
            <w:tcW w:w="3420" w:type="dxa"/>
          </w:tcPr>
          <w:p w14:paraId="576B8A0C" w14:textId="77777777" w:rsidR="00BC5591" w:rsidRDefault="00000000">
            <w:r>
              <w:rPr>
                <w:b/>
                <w:sz w:val="21"/>
              </w:rPr>
              <w:t>Interpretation</w:t>
            </w:r>
          </w:p>
        </w:tc>
      </w:tr>
      <w:tr w:rsidR="00BC5591" w14:paraId="58DB147A" w14:textId="77777777" w:rsidTr="004D60DD">
        <w:trPr>
          <w:jc w:val="center"/>
        </w:trPr>
        <w:tc>
          <w:tcPr>
            <w:tcW w:w="2700" w:type="dxa"/>
          </w:tcPr>
          <w:p w14:paraId="1A17214E" w14:textId="77777777" w:rsidR="00BC5591" w:rsidRDefault="00000000">
            <w:r>
              <w:rPr>
                <w:sz w:val="20"/>
              </w:rPr>
              <w:t>Billing leakage</w:t>
            </w:r>
          </w:p>
        </w:tc>
        <w:tc>
          <w:tcPr>
            <w:tcW w:w="2520" w:type="dxa"/>
          </w:tcPr>
          <w:p w14:paraId="0465768B" w14:textId="77777777" w:rsidR="00BC5591" w:rsidRDefault="00000000">
            <w:r>
              <w:rPr>
                <w:sz w:val="20"/>
              </w:rPr>
              <w:t>4.5%</w:t>
            </w:r>
          </w:p>
        </w:tc>
        <w:tc>
          <w:tcPr>
            <w:tcW w:w="3420" w:type="dxa"/>
          </w:tcPr>
          <w:p w14:paraId="438177BB" w14:textId="77777777" w:rsidR="00BC5591" w:rsidRDefault="00000000">
            <w:r>
              <w:rPr>
                <w:sz w:val="20"/>
              </w:rPr>
              <w:t>Used to convert rate-card MRR to effective collected MRR</w:t>
            </w:r>
          </w:p>
        </w:tc>
      </w:tr>
      <w:tr w:rsidR="00BC5591" w14:paraId="71F42959" w14:textId="77777777" w:rsidTr="004D60DD">
        <w:trPr>
          <w:jc w:val="center"/>
        </w:trPr>
        <w:tc>
          <w:tcPr>
            <w:tcW w:w="2700" w:type="dxa"/>
          </w:tcPr>
          <w:p w14:paraId="67AD7A76" w14:textId="77777777" w:rsidR="00BC5591" w:rsidRDefault="00000000">
            <w:r>
              <w:rPr>
                <w:sz w:val="20"/>
              </w:rPr>
              <w:t>Base monthly churn</w:t>
            </w:r>
          </w:p>
        </w:tc>
        <w:tc>
          <w:tcPr>
            <w:tcW w:w="2520" w:type="dxa"/>
          </w:tcPr>
          <w:p w14:paraId="05400186" w14:textId="77777777" w:rsidR="00BC5591" w:rsidRDefault="00000000">
            <w:r>
              <w:rPr>
                <w:sz w:val="20"/>
              </w:rPr>
              <w:t>4.5%</w:t>
            </w:r>
          </w:p>
        </w:tc>
        <w:tc>
          <w:tcPr>
            <w:tcW w:w="3420" w:type="dxa"/>
          </w:tcPr>
          <w:p w14:paraId="03872070" w14:textId="77777777" w:rsidR="00BC5591" w:rsidRDefault="00000000">
            <w:r>
              <w:rPr>
                <w:sz w:val="20"/>
              </w:rPr>
              <w:t>Anchors retention at 95.5% inside a realistic public benchmark band</w:t>
            </w:r>
          </w:p>
        </w:tc>
      </w:tr>
      <w:tr w:rsidR="00BC5591" w14:paraId="78C843ED" w14:textId="77777777" w:rsidTr="004D60DD">
        <w:trPr>
          <w:jc w:val="center"/>
        </w:trPr>
        <w:tc>
          <w:tcPr>
            <w:tcW w:w="2700" w:type="dxa"/>
          </w:tcPr>
          <w:p w14:paraId="3EE3322B" w14:textId="77777777" w:rsidR="00BC5591" w:rsidRDefault="00000000">
            <w:r>
              <w:rPr>
                <w:sz w:val="20"/>
              </w:rPr>
              <w:t>Reactivation curve</w:t>
            </w:r>
          </w:p>
        </w:tc>
        <w:tc>
          <w:tcPr>
            <w:tcW w:w="2520" w:type="dxa"/>
          </w:tcPr>
          <w:p w14:paraId="2D08789C" w14:textId="77777777" w:rsidR="00BC5591" w:rsidRDefault="00000000">
            <w:r>
              <w:rPr>
                <w:sz w:val="20"/>
              </w:rPr>
              <w:t>10% next month to 41% cumulative by month 12</w:t>
            </w:r>
          </w:p>
        </w:tc>
        <w:tc>
          <w:tcPr>
            <w:tcW w:w="3420" w:type="dxa"/>
          </w:tcPr>
          <w:p w14:paraId="3907BC1C" w14:textId="77777777" w:rsidR="00BC5591" w:rsidRDefault="00000000">
            <w:r>
              <w:rPr>
                <w:sz w:val="20"/>
              </w:rPr>
              <w:t>Based on Antenna public resubscription findings</w:t>
            </w:r>
          </w:p>
        </w:tc>
      </w:tr>
      <w:tr w:rsidR="00BC5591" w14:paraId="30CBE742" w14:textId="77777777" w:rsidTr="004D60DD">
        <w:trPr>
          <w:jc w:val="center"/>
        </w:trPr>
        <w:tc>
          <w:tcPr>
            <w:tcW w:w="2700" w:type="dxa"/>
          </w:tcPr>
          <w:p w14:paraId="35E2DF6C" w14:textId="77777777" w:rsidR="00BC5591" w:rsidRDefault="00000000">
            <w:r>
              <w:rPr>
                <w:sz w:val="20"/>
              </w:rPr>
              <w:t>Expansion share of new ARR</w:t>
            </w:r>
          </w:p>
        </w:tc>
        <w:tc>
          <w:tcPr>
            <w:tcW w:w="2520" w:type="dxa"/>
          </w:tcPr>
          <w:p w14:paraId="5BA20388" w14:textId="77777777" w:rsidR="00BC5591" w:rsidRDefault="00000000">
            <w:r>
              <w:rPr>
                <w:sz w:val="20"/>
              </w:rPr>
              <w:t>40%</w:t>
            </w:r>
          </w:p>
        </w:tc>
        <w:tc>
          <w:tcPr>
            <w:tcW w:w="3420" w:type="dxa"/>
          </w:tcPr>
          <w:p w14:paraId="716E5551" w14:textId="77777777" w:rsidR="00BC5591" w:rsidRDefault="00000000">
            <w:r>
              <w:rPr>
                <w:sz w:val="20"/>
              </w:rPr>
              <w:t>Based on OpenView / High Alpha benchmark evidence</w:t>
            </w:r>
          </w:p>
        </w:tc>
      </w:tr>
      <w:tr w:rsidR="00BC5591" w14:paraId="666364B2" w14:textId="77777777" w:rsidTr="004D60DD">
        <w:trPr>
          <w:jc w:val="center"/>
        </w:trPr>
        <w:tc>
          <w:tcPr>
            <w:tcW w:w="2700" w:type="dxa"/>
          </w:tcPr>
          <w:p w14:paraId="197398EF" w14:textId="77777777" w:rsidR="00BC5591" w:rsidRDefault="00000000">
            <w:r>
              <w:rPr>
                <w:sz w:val="20"/>
              </w:rPr>
              <w:t>Gross margin</w:t>
            </w:r>
          </w:p>
        </w:tc>
        <w:tc>
          <w:tcPr>
            <w:tcW w:w="2520" w:type="dxa"/>
          </w:tcPr>
          <w:p w14:paraId="02BEC705" w14:textId="77777777" w:rsidR="00BC5591" w:rsidRDefault="00000000">
            <w:r>
              <w:rPr>
                <w:sz w:val="20"/>
              </w:rPr>
              <w:t>79%</w:t>
            </w:r>
          </w:p>
        </w:tc>
        <w:tc>
          <w:tcPr>
            <w:tcW w:w="3420" w:type="dxa"/>
          </w:tcPr>
          <w:p w14:paraId="6BE5B526" w14:textId="77777777" w:rsidR="00BC5591" w:rsidRDefault="00000000">
            <w:r>
              <w:rPr>
                <w:sz w:val="20"/>
              </w:rPr>
              <w:t>Used for CLV calculation</w:t>
            </w:r>
          </w:p>
        </w:tc>
      </w:tr>
      <w:tr w:rsidR="00BC5591" w14:paraId="4B422FE6" w14:textId="77777777" w:rsidTr="004D60DD">
        <w:trPr>
          <w:jc w:val="center"/>
        </w:trPr>
        <w:tc>
          <w:tcPr>
            <w:tcW w:w="2700" w:type="dxa"/>
          </w:tcPr>
          <w:p w14:paraId="0E1AF508" w14:textId="77777777" w:rsidR="00BC5591" w:rsidRDefault="00000000">
            <w:r>
              <w:rPr>
                <w:sz w:val="20"/>
              </w:rPr>
              <w:t>Seat factor</w:t>
            </w:r>
          </w:p>
        </w:tc>
        <w:tc>
          <w:tcPr>
            <w:tcW w:w="2520" w:type="dxa"/>
          </w:tcPr>
          <w:p w14:paraId="3B36EAC1" w14:textId="77777777" w:rsidR="00BC5591" w:rsidRDefault="00000000">
            <w:r>
              <w:rPr>
                <w:sz w:val="20"/>
              </w:rPr>
              <w:t>1.00</w:t>
            </w:r>
          </w:p>
        </w:tc>
        <w:tc>
          <w:tcPr>
            <w:tcW w:w="3420" w:type="dxa"/>
          </w:tcPr>
          <w:p w14:paraId="44D8C674" w14:textId="77777777" w:rsidR="00BC5591" w:rsidRDefault="00000000">
            <w:r>
              <w:rPr>
                <w:sz w:val="20"/>
              </w:rPr>
              <w:t>Explicit editable proxy</w:t>
            </w:r>
          </w:p>
        </w:tc>
      </w:tr>
      <w:tr w:rsidR="00BC5591" w14:paraId="00BF07C5" w14:textId="77777777" w:rsidTr="004D60DD">
        <w:trPr>
          <w:jc w:val="center"/>
        </w:trPr>
        <w:tc>
          <w:tcPr>
            <w:tcW w:w="2700" w:type="dxa"/>
          </w:tcPr>
          <w:p w14:paraId="453469A4" w14:textId="77777777" w:rsidR="00BC5591" w:rsidRDefault="00000000">
            <w:r>
              <w:rPr>
                <w:sz w:val="20"/>
              </w:rPr>
              <w:t>Average contract term</w:t>
            </w:r>
          </w:p>
        </w:tc>
        <w:tc>
          <w:tcPr>
            <w:tcW w:w="2520" w:type="dxa"/>
          </w:tcPr>
          <w:p w14:paraId="06C57F50" w14:textId="77777777" w:rsidR="00BC5591" w:rsidRDefault="00000000">
            <w:r>
              <w:rPr>
                <w:sz w:val="20"/>
              </w:rPr>
              <w:t>1.0 years</w:t>
            </w:r>
          </w:p>
        </w:tc>
        <w:tc>
          <w:tcPr>
            <w:tcW w:w="3420" w:type="dxa"/>
          </w:tcPr>
          <w:p w14:paraId="61B1E585" w14:textId="77777777" w:rsidR="00BC5591" w:rsidRDefault="00000000">
            <w:r>
              <w:rPr>
                <w:sz w:val="20"/>
              </w:rPr>
              <w:t>Used for TCV</w:t>
            </w:r>
          </w:p>
        </w:tc>
      </w:tr>
      <w:tr w:rsidR="00BC5591" w14:paraId="19B8A986" w14:textId="77777777" w:rsidTr="004D60DD">
        <w:trPr>
          <w:jc w:val="center"/>
        </w:trPr>
        <w:tc>
          <w:tcPr>
            <w:tcW w:w="2700" w:type="dxa"/>
          </w:tcPr>
          <w:p w14:paraId="3B99CBFC" w14:textId="77777777" w:rsidR="00BC5591" w:rsidRDefault="00000000">
            <w:r>
              <w:rPr>
                <w:sz w:val="20"/>
              </w:rPr>
              <w:t>Base net new subscriptions</w:t>
            </w:r>
          </w:p>
        </w:tc>
        <w:tc>
          <w:tcPr>
            <w:tcW w:w="2520" w:type="dxa"/>
          </w:tcPr>
          <w:p w14:paraId="16335DF7" w14:textId="77777777" w:rsidR="00BC5591" w:rsidRDefault="00000000">
            <w:r>
              <w:rPr>
                <w:sz w:val="20"/>
              </w:rPr>
              <w:t>40 per month</w:t>
            </w:r>
          </w:p>
        </w:tc>
        <w:tc>
          <w:tcPr>
            <w:tcW w:w="3420" w:type="dxa"/>
          </w:tcPr>
          <w:p w14:paraId="4BA87C62" w14:textId="77777777" w:rsidR="00BC5591" w:rsidRDefault="00000000">
            <w:r>
              <w:rPr>
                <w:sz w:val="20"/>
              </w:rPr>
              <w:t>Current operating driver input</w:t>
            </w:r>
          </w:p>
        </w:tc>
      </w:tr>
      <w:tr w:rsidR="00BC5591" w14:paraId="53283DD7" w14:textId="77777777" w:rsidTr="004D60DD">
        <w:trPr>
          <w:jc w:val="center"/>
        </w:trPr>
        <w:tc>
          <w:tcPr>
            <w:tcW w:w="2700" w:type="dxa"/>
          </w:tcPr>
          <w:p w14:paraId="5C4C3F10" w14:textId="77777777" w:rsidR="00BC5591" w:rsidRDefault="00000000">
            <w:r>
              <w:rPr>
                <w:sz w:val="20"/>
              </w:rPr>
              <w:t>CLV/CAC target</w:t>
            </w:r>
          </w:p>
        </w:tc>
        <w:tc>
          <w:tcPr>
            <w:tcW w:w="2520" w:type="dxa"/>
          </w:tcPr>
          <w:p w14:paraId="741C2A4B" w14:textId="77777777" w:rsidR="00BC5591" w:rsidRDefault="00000000">
            <w:r>
              <w:rPr>
                <w:sz w:val="20"/>
              </w:rPr>
              <w:t>3.6x</w:t>
            </w:r>
          </w:p>
        </w:tc>
        <w:tc>
          <w:tcPr>
            <w:tcW w:w="3420" w:type="dxa"/>
          </w:tcPr>
          <w:p w14:paraId="778F6525" w14:textId="77777777" w:rsidR="00BC5591" w:rsidRDefault="00000000">
            <w:r>
              <w:rPr>
                <w:sz w:val="20"/>
              </w:rPr>
              <w:t>Used to validate unit economics</w:t>
            </w:r>
          </w:p>
        </w:tc>
      </w:tr>
    </w:tbl>
    <w:p w14:paraId="49D9559E" w14:textId="77777777" w:rsidR="00BC5591" w:rsidRDefault="00BC5591"/>
    <w:p w14:paraId="31B6798C" w14:textId="77777777" w:rsidR="00BC5591" w:rsidRDefault="00000000">
      <w:pPr>
        <w:pStyle w:val="Heading2"/>
      </w:pPr>
      <w:bookmarkStart w:id="50" w:name="_Toc225956552"/>
      <w:r>
        <w:lastRenderedPageBreak/>
        <w:t>10.2 Known Limitations</w:t>
      </w:r>
      <w:bookmarkEnd w:id="50"/>
    </w:p>
    <w:p w14:paraId="4061BFF5" w14:textId="77777777" w:rsidR="00BC5591" w:rsidRDefault="00000000">
      <w:pPr>
        <w:pStyle w:val="ListBullet"/>
      </w:pPr>
      <w:r>
        <w:t>CAC is interpreted through benchmark validation rather than direct company-specific marketing spend data.</w:t>
      </w:r>
    </w:p>
    <w:p w14:paraId="010DFA84" w14:textId="77777777" w:rsidR="00BC5591" w:rsidRDefault="00000000">
      <w:pPr>
        <w:pStyle w:val="ListBullet"/>
      </w:pPr>
      <w:r>
        <w:t>Seats remain a transparent proxy and would benefit from direct license or profile data if available.</w:t>
      </w:r>
    </w:p>
    <w:p w14:paraId="10504BA2" w14:textId="77777777" w:rsidR="00BC5591" w:rsidRDefault="00000000">
      <w:pPr>
        <w:pStyle w:val="ListBullet"/>
      </w:pPr>
      <w:r>
        <w:t>ARPU disclosures are used as reasonableness anchors, not as a claim that the modeled business is identical to Netflix, Disney+, or WBD.</w:t>
      </w:r>
    </w:p>
    <w:p w14:paraId="737249BC" w14:textId="77777777" w:rsidR="00BC5591" w:rsidRDefault="00000000">
      <w:pPr>
        <w:pStyle w:val="ListBullet"/>
      </w:pPr>
      <w:r>
        <w:t>The model is strongest as a defensible planning framework and communication tool; it can become even stronger with direct operating system exports.</w:t>
      </w:r>
    </w:p>
    <w:p w14:paraId="0283AC5F" w14:textId="77777777" w:rsidR="00BC5591" w:rsidRDefault="00000000">
      <w:pPr>
        <w:pStyle w:val="Heading2"/>
      </w:pPr>
      <w:bookmarkStart w:id="51" w:name="_Toc225956553"/>
      <w:r>
        <w:t>10.3 Confidence and Interpretation</w:t>
      </w:r>
      <w:bookmarkEnd w:id="51"/>
    </w:p>
    <w:p w14:paraId="107865FF" w14:textId="77777777" w:rsidR="00BC5591" w:rsidRDefault="00000000">
      <w:r>
        <w:t>The confidence score of 88 out of 100 reflects the overall defensibility of the framework given current source quality, transparency, and calibration. High-confidence layers include MRR logic, retention framing, reactivation structure, and expansion calibration. Moderate-confidence layers include unit economics and contract-value framing. The lowest-confidence layer is seats, because it remains proxy-based.</w:t>
      </w:r>
    </w:p>
    <w:p w14:paraId="75EDA4ED" w14:textId="77777777" w:rsidR="00BC5591" w:rsidRDefault="00000000">
      <w:r>
        <w:t>This score should be interpreted as a model-quality signal rather than a statistical confidence interval. It tells readers how much trust to place in the structure and sourcing of the model, not that every future outcome will land within a precise numerical band.</w:t>
      </w:r>
    </w:p>
    <w:p w14:paraId="38DD1F45" w14:textId="77777777" w:rsidR="00BC5591" w:rsidRDefault="00000000">
      <w:pPr>
        <w:pStyle w:val="Heading1"/>
      </w:pPr>
      <w:bookmarkStart w:id="52" w:name="_Toc225956554"/>
      <w:r>
        <w:t>11. Appendices</w:t>
      </w:r>
      <w:bookmarkEnd w:id="52"/>
    </w:p>
    <w:p w14:paraId="1605679F" w14:textId="77777777" w:rsidR="00BC5591" w:rsidRDefault="00000000">
      <w:pPr>
        <w:pStyle w:val="Heading2"/>
      </w:pPr>
      <w:bookmarkStart w:id="53" w:name="_Toc225956555"/>
      <w:r>
        <w:t>11.1 Complete Source List with URLs</w:t>
      </w:r>
      <w:bookmarkEnd w:id="53"/>
    </w:p>
    <w:tbl>
      <w:tblPr>
        <w:tblStyle w:val="TableGrid"/>
        <w:tblW w:w="0" w:type="auto"/>
        <w:jc w:val="center"/>
        <w:tblLayout w:type="fixed"/>
        <w:tblLook w:val="04A0" w:firstRow="1" w:lastRow="0" w:firstColumn="1" w:lastColumn="0" w:noHBand="0" w:noVBand="1"/>
      </w:tblPr>
      <w:tblGrid>
        <w:gridCol w:w="2709"/>
        <w:gridCol w:w="4689"/>
      </w:tblGrid>
      <w:tr w:rsidR="00BC5591" w14:paraId="522A5DE0" w14:textId="77777777" w:rsidTr="004D60DD">
        <w:trPr>
          <w:jc w:val="center"/>
        </w:trPr>
        <w:tc>
          <w:tcPr>
            <w:tcW w:w="2709" w:type="dxa"/>
          </w:tcPr>
          <w:p w14:paraId="6864F229" w14:textId="77777777" w:rsidR="00BC5591" w:rsidRDefault="00000000">
            <w:r>
              <w:rPr>
                <w:b/>
                <w:sz w:val="21"/>
              </w:rPr>
              <w:t>Source</w:t>
            </w:r>
          </w:p>
        </w:tc>
        <w:tc>
          <w:tcPr>
            <w:tcW w:w="4689" w:type="dxa"/>
          </w:tcPr>
          <w:p w14:paraId="03AAFFF7" w14:textId="77777777" w:rsidR="00BC5591" w:rsidRDefault="00000000">
            <w:r>
              <w:rPr>
                <w:b/>
                <w:sz w:val="21"/>
              </w:rPr>
              <w:t>URL</w:t>
            </w:r>
          </w:p>
        </w:tc>
      </w:tr>
      <w:tr w:rsidR="00BC5591" w14:paraId="7EC4C091" w14:textId="77777777" w:rsidTr="004D60DD">
        <w:trPr>
          <w:jc w:val="center"/>
        </w:trPr>
        <w:tc>
          <w:tcPr>
            <w:tcW w:w="2709" w:type="dxa"/>
          </w:tcPr>
          <w:p w14:paraId="3E604E97" w14:textId="77777777" w:rsidR="00BC5591" w:rsidRDefault="00000000">
            <w:r>
              <w:rPr>
                <w:sz w:val="20"/>
              </w:rPr>
              <w:t>Antenna Insights</w:t>
            </w:r>
          </w:p>
        </w:tc>
        <w:tc>
          <w:tcPr>
            <w:tcW w:w="4689" w:type="dxa"/>
          </w:tcPr>
          <w:p w14:paraId="0FB3C622" w14:textId="77777777" w:rsidR="00BC5591" w:rsidRDefault="00000000">
            <w:r>
              <w:rPr>
                <w:sz w:val="20"/>
              </w:rPr>
              <w:t>https://www.antenna.live/insights/resubscription-is-on-the-rise</w:t>
            </w:r>
          </w:p>
        </w:tc>
      </w:tr>
      <w:tr w:rsidR="00BC5591" w14:paraId="43C2AEFD" w14:textId="77777777" w:rsidTr="004D60DD">
        <w:trPr>
          <w:jc w:val="center"/>
        </w:trPr>
        <w:tc>
          <w:tcPr>
            <w:tcW w:w="2709" w:type="dxa"/>
          </w:tcPr>
          <w:p w14:paraId="5D1C800C" w14:textId="77777777" w:rsidR="00BC5591" w:rsidRDefault="00000000">
            <w:r>
              <w:rPr>
                <w:sz w:val="20"/>
              </w:rPr>
              <w:t>Recurly churn benchmarks</w:t>
            </w:r>
          </w:p>
        </w:tc>
        <w:tc>
          <w:tcPr>
            <w:tcW w:w="4689" w:type="dxa"/>
          </w:tcPr>
          <w:p w14:paraId="2969327D" w14:textId="77777777" w:rsidR="00BC5591" w:rsidRDefault="00000000">
            <w:r>
              <w:rPr>
                <w:sz w:val="20"/>
              </w:rPr>
              <w:t>https://recurly.com/research/churn-rate-benchmarks/</w:t>
            </w:r>
          </w:p>
        </w:tc>
      </w:tr>
      <w:tr w:rsidR="00BC5591" w14:paraId="2474FBDA" w14:textId="77777777" w:rsidTr="004D60DD">
        <w:trPr>
          <w:jc w:val="center"/>
        </w:trPr>
        <w:tc>
          <w:tcPr>
            <w:tcW w:w="2709" w:type="dxa"/>
          </w:tcPr>
          <w:p w14:paraId="1EC007FD" w14:textId="77777777" w:rsidR="00BC5591" w:rsidRDefault="00000000">
            <w:r>
              <w:rPr>
                <w:sz w:val="20"/>
              </w:rPr>
              <w:t>OpenView / High Alpha SaaS Benchmarks</w:t>
            </w:r>
          </w:p>
        </w:tc>
        <w:tc>
          <w:tcPr>
            <w:tcW w:w="4689" w:type="dxa"/>
          </w:tcPr>
          <w:p w14:paraId="47FF33DA" w14:textId="77777777" w:rsidR="00BC5591" w:rsidRDefault="00000000">
            <w:r>
              <w:rPr>
                <w:sz w:val="20"/>
              </w:rPr>
              <w:t>https://www.highalpha.com/saas-benchmarks/2024</w:t>
            </w:r>
          </w:p>
        </w:tc>
      </w:tr>
      <w:tr w:rsidR="00BC5591" w14:paraId="0CE4D3FB" w14:textId="77777777" w:rsidTr="004D60DD">
        <w:trPr>
          <w:jc w:val="center"/>
        </w:trPr>
        <w:tc>
          <w:tcPr>
            <w:tcW w:w="2709" w:type="dxa"/>
          </w:tcPr>
          <w:p w14:paraId="36EEA2E0" w14:textId="77777777" w:rsidR="00BC5591" w:rsidRDefault="00000000">
            <w:r>
              <w:rPr>
                <w:sz w:val="20"/>
              </w:rPr>
              <w:t>Netflix Investor Relations</w:t>
            </w:r>
          </w:p>
        </w:tc>
        <w:tc>
          <w:tcPr>
            <w:tcW w:w="4689" w:type="dxa"/>
          </w:tcPr>
          <w:p w14:paraId="7BEB4C8E" w14:textId="77777777" w:rsidR="00BC5591" w:rsidRDefault="00000000">
            <w:r>
              <w:rPr>
                <w:sz w:val="20"/>
              </w:rPr>
              <w:t>https://ir.netflix.net/financials/annual-reports-and-proxies/default.aspx</w:t>
            </w:r>
          </w:p>
        </w:tc>
      </w:tr>
      <w:tr w:rsidR="00BC5591" w14:paraId="683363C2" w14:textId="77777777" w:rsidTr="004D60DD">
        <w:trPr>
          <w:jc w:val="center"/>
        </w:trPr>
        <w:tc>
          <w:tcPr>
            <w:tcW w:w="2709" w:type="dxa"/>
          </w:tcPr>
          <w:p w14:paraId="41A50958" w14:textId="77777777" w:rsidR="00BC5591" w:rsidRDefault="00000000">
            <w:r>
              <w:rPr>
                <w:sz w:val="20"/>
              </w:rPr>
              <w:t>Disney SEC earnings exhibit</w:t>
            </w:r>
          </w:p>
        </w:tc>
        <w:tc>
          <w:tcPr>
            <w:tcW w:w="4689" w:type="dxa"/>
          </w:tcPr>
          <w:p w14:paraId="7364418B" w14:textId="77777777" w:rsidR="00BC5591" w:rsidRDefault="00000000">
            <w:r>
              <w:rPr>
                <w:sz w:val="20"/>
              </w:rPr>
              <w:t>https://www.sec.gov/Archives/edgar/data/1744489/000174448924000275/fy2024_q4xprxex991.htm</w:t>
            </w:r>
          </w:p>
        </w:tc>
      </w:tr>
      <w:tr w:rsidR="00BC5591" w14:paraId="335F7046" w14:textId="77777777" w:rsidTr="004D60DD">
        <w:trPr>
          <w:jc w:val="center"/>
        </w:trPr>
        <w:tc>
          <w:tcPr>
            <w:tcW w:w="2709" w:type="dxa"/>
          </w:tcPr>
          <w:p w14:paraId="168709D5" w14:textId="77777777" w:rsidR="00BC5591" w:rsidRDefault="00000000">
            <w:r>
              <w:rPr>
                <w:sz w:val="20"/>
              </w:rPr>
              <w:t>WBD investor / results context</w:t>
            </w:r>
          </w:p>
        </w:tc>
        <w:tc>
          <w:tcPr>
            <w:tcW w:w="4689" w:type="dxa"/>
          </w:tcPr>
          <w:p w14:paraId="5590E9A0" w14:textId="77777777" w:rsidR="00BC5591" w:rsidRDefault="00000000">
            <w:r>
              <w:rPr>
                <w:sz w:val="20"/>
              </w:rPr>
              <w:t>https://www.wbd.com/news/warner-bros-discovery-reports-third-quarter-2024-results</w:t>
            </w:r>
          </w:p>
        </w:tc>
      </w:tr>
      <w:tr w:rsidR="00BC5591" w14:paraId="368C38FB" w14:textId="77777777" w:rsidTr="004D60DD">
        <w:trPr>
          <w:jc w:val="center"/>
        </w:trPr>
        <w:tc>
          <w:tcPr>
            <w:tcW w:w="2709" w:type="dxa"/>
          </w:tcPr>
          <w:p w14:paraId="6F62FC67" w14:textId="77777777" w:rsidR="00BC5591" w:rsidRDefault="00000000">
            <w:proofErr w:type="spellStart"/>
            <w:r>
              <w:rPr>
                <w:sz w:val="20"/>
              </w:rPr>
              <w:t>Churnkey</w:t>
            </w:r>
            <w:proofErr w:type="spellEnd"/>
            <w:r>
              <w:rPr>
                <w:sz w:val="20"/>
              </w:rPr>
              <w:t xml:space="preserve"> streaming churn article</w:t>
            </w:r>
          </w:p>
        </w:tc>
        <w:tc>
          <w:tcPr>
            <w:tcW w:w="4689" w:type="dxa"/>
          </w:tcPr>
          <w:p w14:paraId="4379E67E" w14:textId="1A08EF2A" w:rsidR="00BC5591" w:rsidRDefault="00000000">
            <w:r>
              <w:rPr>
                <w:sz w:val="20"/>
              </w:rPr>
              <w:t>https://churnkey.co/blog/churn-rates-</w:t>
            </w:r>
            <w:r w:rsidR="004D60DD">
              <w:rPr>
                <w:sz w:val="20"/>
              </w:rPr>
              <w:br/>
            </w:r>
            <w:r>
              <w:rPr>
                <w:sz w:val="20"/>
              </w:rPr>
              <w:t>for-streaming-services/</w:t>
            </w:r>
          </w:p>
        </w:tc>
      </w:tr>
      <w:tr w:rsidR="00BC5591" w14:paraId="2CA6C6A7" w14:textId="77777777" w:rsidTr="004D60DD">
        <w:trPr>
          <w:jc w:val="center"/>
        </w:trPr>
        <w:tc>
          <w:tcPr>
            <w:tcW w:w="2709" w:type="dxa"/>
          </w:tcPr>
          <w:p w14:paraId="3C72BA6B" w14:textId="77777777" w:rsidR="00BC5591" w:rsidRDefault="00000000">
            <w:r>
              <w:rPr>
                <w:sz w:val="20"/>
              </w:rPr>
              <w:t>ProfitWell benchmarks</w:t>
            </w:r>
          </w:p>
        </w:tc>
        <w:tc>
          <w:tcPr>
            <w:tcW w:w="4689" w:type="dxa"/>
          </w:tcPr>
          <w:p w14:paraId="18666E6B" w14:textId="77777777" w:rsidR="00BC5591" w:rsidRDefault="00000000">
            <w:r>
              <w:rPr>
                <w:sz w:val="20"/>
              </w:rPr>
              <w:t>https://www.profitwell.com/benchmarks</w:t>
            </w:r>
          </w:p>
        </w:tc>
      </w:tr>
      <w:tr w:rsidR="00BC5591" w14:paraId="19E8264A" w14:textId="77777777" w:rsidTr="004D60DD">
        <w:trPr>
          <w:jc w:val="center"/>
        </w:trPr>
        <w:tc>
          <w:tcPr>
            <w:tcW w:w="2709" w:type="dxa"/>
          </w:tcPr>
          <w:p w14:paraId="151FCEF6" w14:textId="77777777" w:rsidR="00BC5591" w:rsidRDefault="00000000">
            <w:r>
              <w:rPr>
                <w:sz w:val="20"/>
              </w:rPr>
              <w:t>SaaS Capital resources</w:t>
            </w:r>
          </w:p>
        </w:tc>
        <w:tc>
          <w:tcPr>
            <w:tcW w:w="4689" w:type="dxa"/>
          </w:tcPr>
          <w:p w14:paraId="00536220" w14:textId="77777777" w:rsidR="00BC5591" w:rsidRDefault="00000000">
            <w:r>
              <w:rPr>
                <w:sz w:val="20"/>
              </w:rPr>
              <w:t>https://www.saas-capital.com/blog-posts/</w:t>
            </w:r>
          </w:p>
        </w:tc>
      </w:tr>
      <w:tr w:rsidR="00BC5591" w14:paraId="5A5E5C04" w14:textId="77777777" w:rsidTr="004D60DD">
        <w:trPr>
          <w:jc w:val="center"/>
        </w:trPr>
        <w:tc>
          <w:tcPr>
            <w:tcW w:w="2709" w:type="dxa"/>
          </w:tcPr>
          <w:p w14:paraId="7A11B55B" w14:textId="77777777" w:rsidR="00BC5591" w:rsidRDefault="00000000">
            <w:r>
              <w:rPr>
                <w:sz w:val="20"/>
              </w:rPr>
              <w:t>ChartMogul SaaS benchmarks</w:t>
            </w:r>
          </w:p>
        </w:tc>
        <w:tc>
          <w:tcPr>
            <w:tcW w:w="4689" w:type="dxa"/>
          </w:tcPr>
          <w:p w14:paraId="14674F6A" w14:textId="63CBE344" w:rsidR="00BC5591" w:rsidRDefault="00000000">
            <w:r>
              <w:rPr>
                <w:sz w:val="20"/>
              </w:rPr>
              <w:t>https://chartmogul.com/reports/saas-</w:t>
            </w:r>
            <w:r w:rsidR="004D60DD">
              <w:rPr>
                <w:sz w:val="20"/>
              </w:rPr>
              <w:br/>
            </w:r>
            <w:r>
              <w:rPr>
                <w:sz w:val="20"/>
              </w:rPr>
              <w:t>benchmarks-report/</w:t>
            </w:r>
          </w:p>
        </w:tc>
      </w:tr>
      <w:tr w:rsidR="00BC5591" w14:paraId="00751C1B" w14:textId="77777777" w:rsidTr="004D60DD">
        <w:trPr>
          <w:jc w:val="center"/>
        </w:trPr>
        <w:tc>
          <w:tcPr>
            <w:tcW w:w="2709" w:type="dxa"/>
          </w:tcPr>
          <w:p w14:paraId="70FCDC5E" w14:textId="77777777" w:rsidR="00BC5591" w:rsidRDefault="00000000">
            <w:r>
              <w:rPr>
                <w:sz w:val="20"/>
              </w:rPr>
              <w:t>KeyBanc SaaS resources</w:t>
            </w:r>
          </w:p>
        </w:tc>
        <w:tc>
          <w:tcPr>
            <w:tcW w:w="4689" w:type="dxa"/>
          </w:tcPr>
          <w:p w14:paraId="2F9EF6F7" w14:textId="1FDA8CB5" w:rsidR="00BC5591" w:rsidRDefault="00000000">
            <w:r>
              <w:rPr>
                <w:sz w:val="20"/>
              </w:rPr>
              <w:t>https://www.key.com/businesses-institutions/</w:t>
            </w:r>
            <w:r w:rsidR="004D60DD">
              <w:rPr>
                <w:sz w:val="20"/>
              </w:rPr>
              <w:br/>
            </w:r>
            <w:r>
              <w:rPr>
                <w:sz w:val="20"/>
              </w:rPr>
              <w:t>industry-expertise/saas-resources.html</w:t>
            </w:r>
          </w:p>
        </w:tc>
      </w:tr>
      <w:tr w:rsidR="00BC5591" w14:paraId="7723EBCA" w14:textId="77777777" w:rsidTr="004D60DD">
        <w:trPr>
          <w:jc w:val="center"/>
        </w:trPr>
        <w:tc>
          <w:tcPr>
            <w:tcW w:w="2709" w:type="dxa"/>
          </w:tcPr>
          <w:p w14:paraId="27C3D808" w14:textId="77777777" w:rsidR="00BC5591" w:rsidRDefault="00000000">
            <w:r>
              <w:rPr>
                <w:sz w:val="20"/>
              </w:rPr>
              <w:t>Benchmarkit benchmark explorer</w:t>
            </w:r>
          </w:p>
        </w:tc>
        <w:tc>
          <w:tcPr>
            <w:tcW w:w="4689" w:type="dxa"/>
          </w:tcPr>
          <w:p w14:paraId="1F43626E" w14:textId="77777777" w:rsidR="00BC5591" w:rsidRDefault="00000000">
            <w:r>
              <w:rPr>
                <w:sz w:val="20"/>
              </w:rPr>
              <w:t>https://www.benchmarkit.ai/2025benchmarks</w:t>
            </w:r>
          </w:p>
        </w:tc>
      </w:tr>
    </w:tbl>
    <w:p w14:paraId="38199410" w14:textId="77777777" w:rsidR="00BC5591" w:rsidRDefault="00BC5591"/>
    <w:p w14:paraId="48520CA5" w14:textId="77777777" w:rsidR="00BC5591" w:rsidRDefault="00000000">
      <w:pPr>
        <w:pStyle w:val="Heading2"/>
      </w:pPr>
      <w:bookmarkStart w:id="54" w:name="_Toc225956556"/>
      <w:r>
        <w:t>11.2 Detailed Assumptions</w:t>
      </w:r>
      <w:bookmarkEnd w:id="54"/>
    </w:p>
    <w:tbl>
      <w:tblPr>
        <w:tblStyle w:val="TableGrid"/>
        <w:tblW w:w="0" w:type="auto"/>
        <w:jc w:val="center"/>
        <w:tblLook w:val="04A0" w:firstRow="1" w:lastRow="0" w:firstColumn="1" w:lastColumn="0" w:noHBand="0" w:noVBand="1"/>
      </w:tblPr>
      <w:tblGrid>
        <w:gridCol w:w="2880"/>
        <w:gridCol w:w="2340"/>
        <w:gridCol w:w="3420"/>
      </w:tblGrid>
      <w:tr w:rsidR="00BC5591" w14:paraId="36866F51" w14:textId="77777777" w:rsidTr="004D60DD">
        <w:trPr>
          <w:jc w:val="center"/>
        </w:trPr>
        <w:tc>
          <w:tcPr>
            <w:tcW w:w="2880" w:type="dxa"/>
          </w:tcPr>
          <w:p w14:paraId="0EBBDFD3" w14:textId="77777777" w:rsidR="00BC5591" w:rsidRDefault="00000000">
            <w:r>
              <w:rPr>
                <w:b/>
                <w:sz w:val="21"/>
              </w:rPr>
              <w:t>Assumption</w:t>
            </w:r>
          </w:p>
        </w:tc>
        <w:tc>
          <w:tcPr>
            <w:tcW w:w="2340" w:type="dxa"/>
          </w:tcPr>
          <w:p w14:paraId="588658E0" w14:textId="77777777" w:rsidR="00BC5591" w:rsidRDefault="00000000">
            <w:r>
              <w:rPr>
                <w:b/>
                <w:sz w:val="21"/>
              </w:rPr>
              <w:t>Value</w:t>
            </w:r>
          </w:p>
        </w:tc>
        <w:tc>
          <w:tcPr>
            <w:tcW w:w="3420" w:type="dxa"/>
          </w:tcPr>
          <w:p w14:paraId="350C5E32" w14:textId="77777777" w:rsidR="00BC5591" w:rsidRDefault="00000000">
            <w:r>
              <w:rPr>
                <w:b/>
                <w:sz w:val="21"/>
              </w:rPr>
              <w:t>Interpretation</w:t>
            </w:r>
          </w:p>
        </w:tc>
      </w:tr>
      <w:tr w:rsidR="00BC5591" w14:paraId="064EB032" w14:textId="77777777" w:rsidTr="004D60DD">
        <w:trPr>
          <w:jc w:val="center"/>
        </w:trPr>
        <w:tc>
          <w:tcPr>
            <w:tcW w:w="2880" w:type="dxa"/>
          </w:tcPr>
          <w:p w14:paraId="5E695762" w14:textId="77777777" w:rsidR="00BC5591" w:rsidRDefault="00000000">
            <w:r>
              <w:rPr>
                <w:sz w:val="20"/>
              </w:rPr>
              <w:t>Billing leakage</w:t>
            </w:r>
          </w:p>
        </w:tc>
        <w:tc>
          <w:tcPr>
            <w:tcW w:w="2340" w:type="dxa"/>
          </w:tcPr>
          <w:p w14:paraId="0A4A2618" w14:textId="77777777" w:rsidR="00BC5591" w:rsidRDefault="00000000">
            <w:r>
              <w:rPr>
                <w:sz w:val="20"/>
              </w:rPr>
              <w:t>4.5%</w:t>
            </w:r>
          </w:p>
        </w:tc>
        <w:tc>
          <w:tcPr>
            <w:tcW w:w="3420" w:type="dxa"/>
          </w:tcPr>
          <w:p w14:paraId="59A411E0" w14:textId="77777777" w:rsidR="00BC5591" w:rsidRDefault="00000000">
            <w:r>
              <w:rPr>
                <w:sz w:val="20"/>
              </w:rPr>
              <w:t>Used to convert rate-card MRR to effective collected MRR</w:t>
            </w:r>
          </w:p>
        </w:tc>
      </w:tr>
      <w:tr w:rsidR="00BC5591" w14:paraId="7929EAAD" w14:textId="77777777" w:rsidTr="004D60DD">
        <w:trPr>
          <w:jc w:val="center"/>
        </w:trPr>
        <w:tc>
          <w:tcPr>
            <w:tcW w:w="2880" w:type="dxa"/>
          </w:tcPr>
          <w:p w14:paraId="13CA1E45" w14:textId="77777777" w:rsidR="00BC5591" w:rsidRDefault="00000000">
            <w:r>
              <w:rPr>
                <w:sz w:val="20"/>
              </w:rPr>
              <w:t>Base monthly churn</w:t>
            </w:r>
          </w:p>
        </w:tc>
        <w:tc>
          <w:tcPr>
            <w:tcW w:w="2340" w:type="dxa"/>
          </w:tcPr>
          <w:p w14:paraId="4BF80812" w14:textId="77777777" w:rsidR="00BC5591" w:rsidRDefault="00000000">
            <w:r>
              <w:rPr>
                <w:sz w:val="20"/>
              </w:rPr>
              <w:t>4.5%</w:t>
            </w:r>
          </w:p>
        </w:tc>
        <w:tc>
          <w:tcPr>
            <w:tcW w:w="3420" w:type="dxa"/>
          </w:tcPr>
          <w:p w14:paraId="055A6D90" w14:textId="77777777" w:rsidR="00BC5591" w:rsidRDefault="00000000">
            <w:r>
              <w:rPr>
                <w:sz w:val="20"/>
              </w:rPr>
              <w:t>Anchors retention at 95.5% inside a realistic public benchmark band</w:t>
            </w:r>
          </w:p>
        </w:tc>
      </w:tr>
      <w:tr w:rsidR="00BC5591" w14:paraId="3E252652" w14:textId="77777777" w:rsidTr="004D60DD">
        <w:trPr>
          <w:jc w:val="center"/>
        </w:trPr>
        <w:tc>
          <w:tcPr>
            <w:tcW w:w="2880" w:type="dxa"/>
          </w:tcPr>
          <w:p w14:paraId="581CE5FC" w14:textId="77777777" w:rsidR="00BC5591" w:rsidRDefault="00000000">
            <w:r>
              <w:rPr>
                <w:sz w:val="20"/>
              </w:rPr>
              <w:t>Reactivation curve</w:t>
            </w:r>
          </w:p>
        </w:tc>
        <w:tc>
          <w:tcPr>
            <w:tcW w:w="2340" w:type="dxa"/>
          </w:tcPr>
          <w:p w14:paraId="67AFC70A" w14:textId="77777777" w:rsidR="00BC5591" w:rsidRDefault="00000000">
            <w:r>
              <w:rPr>
                <w:sz w:val="20"/>
              </w:rPr>
              <w:t>10% next month to 41% cumulative by month 12</w:t>
            </w:r>
          </w:p>
        </w:tc>
        <w:tc>
          <w:tcPr>
            <w:tcW w:w="3420" w:type="dxa"/>
          </w:tcPr>
          <w:p w14:paraId="5D73CA4F" w14:textId="77777777" w:rsidR="00BC5591" w:rsidRDefault="00000000">
            <w:r>
              <w:rPr>
                <w:sz w:val="20"/>
              </w:rPr>
              <w:t>Based on Antenna public resubscription findings</w:t>
            </w:r>
          </w:p>
        </w:tc>
      </w:tr>
      <w:tr w:rsidR="00BC5591" w14:paraId="232C10C7" w14:textId="77777777" w:rsidTr="004D60DD">
        <w:trPr>
          <w:jc w:val="center"/>
        </w:trPr>
        <w:tc>
          <w:tcPr>
            <w:tcW w:w="2880" w:type="dxa"/>
          </w:tcPr>
          <w:p w14:paraId="323BE7AA" w14:textId="77777777" w:rsidR="00BC5591" w:rsidRDefault="00000000">
            <w:r>
              <w:rPr>
                <w:sz w:val="20"/>
              </w:rPr>
              <w:t>Expansion share of new ARR</w:t>
            </w:r>
          </w:p>
        </w:tc>
        <w:tc>
          <w:tcPr>
            <w:tcW w:w="2340" w:type="dxa"/>
          </w:tcPr>
          <w:p w14:paraId="3F33305C" w14:textId="77777777" w:rsidR="00BC5591" w:rsidRDefault="00000000">
            <w:r>
              <w:rPr>
                <w:sz w:val="20"/>
              </w:rPr>
              <w:t>40%</w:t>
            </w:r>
          </w:p>
        </w:tc>
        <w:tc>
          <w:tcPr>
            <w:tcW w:w="3420" w:type="dxa"/>
          </w:tcPr>
          <w:p w14:paraId="29D31DD4" w14:textId="77777777" w:rsidR="00BC5591" w:rsidRDefault="00000000">
            <w:r>
              <w:rPr>
                <w:sz w:val="20"/>
              </w:rPr>
              <w:t>Based on OpenView / High Alpha benchmark evidence</w:t>
            </w:r>
          </w:p>
        </w:tc>
      </w:tr>
      <w:tr w:rsidR="00BC5591" w14:paraId="12C9B7B7" w14:textId="77777777" w:rsidTr="004D60DD">
        <w:trPr>
          <w:jc w:val="center"/>
        </w:trPr>
        <w:tc>
          <w:tcPr>
            <w:tcW w:w="2880" w:type="dxa"/>
          </w:tcPr>
          <w:p w14:paraId="6C8C760F" w14:textId="77777777" w:rsidR="00BC5591" w:rsidRDefault="00000000">
            <w:r>
              <w:rPr>
                <w:sz w:val="20"/>
              </w:rPr>
              <w:t>Gross margin</w:t>
            </w:r>
          </w:p>
        </w:tc>
        <w:tc>
          <w:tcPr>
            <w:tcW w:w="2340" w:type="dxa"/>
          </w:tcPr>
          <w:p w14:paraId="639A207F" w14:textId="77777777" w:rsidR="00BC5591" w:rsidRDefault="00000000">
            <w:r>
              <w:rPr>
                <w:sz w:val="20"/>
              </w:rPr>
              <w:t>79%</w:t>
            </w:r>
          </w:p>
        </w:tc>
        <w:tc>
          <w:tcPr>
            <w:tcW w:w="3420" w:type="dxa"/>
          </w:tcPr>
          <w:p w14:paraId="2ADD9C81" w14:textId="77777777" w:rsidR="00BC5591" w:rsidRDefault="00000000">
            <w:r>
              <w:rPr>
                <w:sz w:val="20"/>
              </w:rPr>
              <w:t>Used for CLV calculation</w:t>
            </w:r>
          </w:p>
        </w:tc>
      </w:tr>
      <w:tr w:rsidR="00BC5591" w14:paraId="27356655" w14:textId="77777777" w:rsidTr="004D60DD">
        <w:trPr>
          <w:jc w:val="center"/>
        </w:trPr>
        <w:tc>
          <w:tcPr>
            <w:tcW w:w="2880" w:type="dxa"/>
          </w:tcPr>
          <w:p w14:paraId="5F999975" w14:textId="77777777" w:rsidR="00BC5591" w:rsidRDefault="00000000">
            <w:r>
              <w:rPr>
                <w:sz w:val="20"/>
              </w:rPr>
              <w:t>Seat factor</w:t>
            </w:r>
          </w:p>
        </w:tc>
        <w:tc>
          <w:tcPr>
            <w:tcW w:w="2340" w:type="dxa"/>
          </w:tcPr>
          <w:p w14:paraId="22A0FD44" w14:textId="77777777" w:rsidR="00BC5591" w:rsidRDefault="00000000">
            <w:r>
              <w:rPr>
                <w:sz w:val="20"/>
              </w:rPr>
              <w:t>1.00</w:t>
            </w:r>
          </w:p>
        </w:tc>
        <w:tc>
          <w:tcPr>
            <w:tcW w:w="3420" w:type="dxa"/>
          </w:tcPr>
          <w:p w14:paraId="1520D26D" w14:textId="77777777" w:rsidR="00BC5591" w:rsidRDefault="00000000">
            <w:r>
              <w:rPr>
                <w:sz w:val="20"/>
              </w:rPr>
              <w:t>Explicit editable proxy</w:t>
            </w:r>
          </w:p>
        </w:tc>
      </w:tr>
      <w:tr w:rsidR="00BC5591" w14:paraId="72A1FC0A" w14:textId="77777777" w:rsidTr="004D60DD">
        <w:trPr>
          <w:jc w:val="center"/>
        </w:trPr>
        <w:tc>
          <w:tcPr>
            <w:tcW w:w="2880" w:type="dxa"/>
          </w:tcPr>
          <w:p w14:paraId="46A39056" w14:textId="77777777" w:rsidR="00BC5591" w:rsidRDefault="00000000">
            <w:r>
              <w:rPr>
                <w:sz w:val="20"/>
              </w:rPr>
              <w:t>Average contract term</w:t>
            </w:r>
          </w:p>
        </w:tc>
        <w:tc>
          <w:tcPr>
            <w:tcW w:w="2340" w:type="dxa"/>
          </w:tcPr>
          <w:p w14:paraId="0BE51BB2" w14:textId="77777777" w:rsidR="00BC5591" w:rsidRDefault="00000000">
            <w:r>
              <w:rPr>
                <w:sz w:val="20"/>
              </w:rPr>
              <w:t>1.0 years</w:t>
            </w:r>
          </w:p>
        </w:tc>
        <w:tc>
          <w:tcPr>
            <w:tcW w:w="3420" w:type="dxa"/>
          </w:tcPr>
          <w:p w14:paraId="6F643714" w14:textId="77777777" w:rsidR="00BC5591" w:rsidRDefault="00000000">
            <w:r>
              <w:rPr>
                <w:sz w:val="20"/>
              </w:rPr>
              <w:t>Used for TCV</w:t>
            </w:r>
          </w:p>
        </w:tc>
      </w:tr>
      <w:tr w:rsidR="00BC5591" w14:paraId="26D0274F" w14:textId="77777777" w:rsidTr="004D60DD">
        <w:trPr>
          <w:jc w:val="center"/>
        </w:trPr>
        <w:tc>
          <w:tcPr>
            <w:tcW w:w="2880" w:type="dxa"/>
          </w:tcPr>
          <w:p w14:paraId="4B4EFC8D" w14:textId="77777777" w:rsidR="00BC5591" w:rsidRDefault="00000000">
            <w:r>
              <w:rPr>
                <w:sz w:val="20"/>
              </w:rPr>
              <w:t>Base net new subscriptions</w:t>
            </w:r>
          </w:p>
        </w:tc>
        <w:tc>
          <w:tcPr>
            <w:tcW w:w="2340" w:type="dxa"/>
          </w:tcPr>
          <w:p w14:paraId="303B7CDF" w14:textId="77777777" w:rsidR="00BC5591" w:rsidRDefault="00000000">
            <w:r>
              <w:rPr>
                <w:sz w:val="20"/>
              </w:rPr>
              <w:t>40 per month</w:t>
            </w:r>
          </w:p>
        </w:tc>
        <w:tc>
          <w:tcPr>
            <w:tcW w:w="3420" w:type="dxa"/>
          </w:tcPr>
          <w:p w14:paraId="75325412" w14:textId="77777777" w:rsidR="00BC5591" w:rsidRDefault="00000000">
            <w:r>
              <w:rPr>
                <w:sz w:val="20"/>
              </w:rPr>
              <w:t>Current operating driver input</w:t>
            </w:r>
          </w:p>
        </w:tc>
      </w:tr>
      <w:tr w:rsidR="00BC5591" w14:paraId="4AF67401" w14:textId="77777777" w:rsidTr="004D60DD">
        <w:trPr>
          <w:jc w:val="center"/>
        </w:trPr>
        <w:tc>
          <w:tcPr>
            <w:tcW w:w="2880" w:type="dxa"/>
          </w:tcPr>
          <w:p w14:paraId="1A80C36A" w14:textId="77777777" w:rsidR="00BC5591" w:rsidRDefault="00000000">
            <w:r>
              <w:rPr>
                <w:sz w:val="20"/>
              </w:rPr>
              <w:t>CLV/CAC target</w:t>
            </w:r>
          </w:p>
        </w:tc>
        <w:tc>
          <w:tcPr>
            <w:tcW w:w="2340" w:type="dxa"/>
          </w:tcPr>
          <w:p w14:paraId="58D57872" w14:textId="77777777" w:rsidR="00BC5591" w:rsidRDefault="00000000">
            <w:r>
              <w:rPr>
                <w:sz w:val="20"/>
              </w:rPr>
              <w:t>3.6x</w:t>
            </w:r>
          </w:p>
        </w:tc>
        <w:tc>
          <w:tcPr>
            <w:tcW w:w="3420" w:type="dxa"/>
          </w:tcPr>
          <w:p w14:paraId="107A9D6F" w14:textId="77777777" w:rsidR="00BC5591" w:rsidRDefault="00000000">
            <w:r>
              <w:rPr>
                <w:sz w:val="20"/>
              </w:rPr>
              <w:t>Used to validate unit economics</w:t>
            </w:r>
          </w:p>
        </w:tc>
      </w:tr>
    </w:tbl>
    <w:p w14:paraId="6BCD2B8B" w14:textId="77777777" w:rsidR="00BC5591" w:rsidRDefault="00BC5591"/>
    <w:p w14:paraId="390C63E4" w14:textId="77777777" w:rsidR="00BC5591" w:rsidRDefault="00000000">
      <w:pPr>
        <w:pStyle w:val="Heading2"/>
      </w:pPr>
      <w:bookmarkStart w:id="55" w:name="_Toc225956557"/>
      <w:r>
        <w:t>11.3 References and Citations</w:t>
      </w:r>
      <w:bookmarkEnd w:id="55"/>
    </w:p>
    <w:p w14:paraId="2B60E6FD" w14:textId="77777777" w:rsidR="00BC5591" w:rsidRDefault="00000000">
      <w:pPr>
        <w:pStyle w:val="ListBullet"/>
      </w:pPr>
      <w:r>
        <w:t>Antenna public insights provide the reactivation / resubscription curve used in the return engine.</w:t>
      </w:r>
    </w:p>
    <w:p w14:paraId="3F8A447D" w14:textId="77777777" w:rsidR="00BC5591" w:rsidRDefault="00000000">
      <w:pPr>
        <w:pStyle w:val="ListBullet"/>
      </w:pPr>
      <w:r>
        <w:t>Recurly benchmark research informs billing leakage and subscription-revenue realism.</w:t>
      </w:r>
    </w:p>
    <w:p w14:paraId="36723B50" w14:textId="77777777" w:rsidR="00BC5591" w:rsidRDefault="00000000">
      <w:pPr>
        <w:pStyle w:val="ListBullet"/>
      </w:pPr>
      <w:r>
        <w:t>OpenView / High Alpha benchmarks inform expansion share of new ARR.</w:t>
      </w:r>
    </w:p>
    <w:p w14:paraId="575A45FA" w14:textId="77777777" w:rsidR="00BC5591" w:rsidRDefault="00000000">
      <w:pPr>
        <w:pStyle w:val="ListBullet"/>
      </w:pPr>
      <w:r>
        <w:t>SEC / investor materials inform ARPU / ARM reasonableness anchors.</w:t>
      </w:r>
    </w:p>
    <w:p w14:paraId="3D3B6076" w14:textId="77777777" w:rsidR="00BC5591" w:rsidRDefault="00000000">
      <w:pPr>
        <w:pStyle w:val="ListBullet"/>
      </w:pPr>
      <w:r>
        <w:t>KeyBanc, ChartMogul, and Benchmarkit provide context for CAC, CLV, and recurring-revenue composition.</w:t>
      </w:r>
    </w:p>
    <w:p w14:paraId="29F06423" w14:textId="77777777" w:rsidR="00BC5591" w:rsidRDefault="00000000">
      <w:pPr>
        <w:pStyle w:val="ListBullet"/>
      </w:pPr>
      <w:r>
        <w:t>Churnkey, ProfitWell, and SaaS Capital help frame defensible retention and churn ranges.</w:t>
      </w:r>
    </w:p>
    <w:p w14:paraId="063E6152" w14:textId="77777777" w:rsidR="00BC5591" w:rsidRDefault="00000000">
      <w:pPr>
        <w:pStyle w:val="Heading2"/>
      </w:pPr>
      <w:bookmarkStart w:id="56" w:name="_Toc225956558"/>
      <w:r>
        <w:t>11.4 How to Access and Use the Model</w:t>
      </w:r>
      <w:bookmarkEnd w:id="56"/>
    </w:p>
    <w:p w14:paraId="222828A9" w14:textId="77777777" w:rsidR="00BC5591" w:rsidRDefault="00000000">
      <w:pPr>
        <w:pStyle w:val="ListBullet"/>
      </w:pPr>
      <w:r>
        <w:t>Open the Excel workbook at /home/ubuntu/revenue_rebuild/rebuilt_revenue_driver_model.xlsx.</w:t>
      </w:r>
    </w:p>
    <w:p w14:paraId="79AC92C3" w14:textId="77777777" w:rsidR="00BC5591" w:rsidRDefault="00000000">
      <w:pPr>
        <w:pStyle w:val="ListBullet"/>
      </w:pPr>
      <w:r>
        <w:t>Review the Assumptions sheet first to inspect billing leakage, churn, expansion, seat factor, and contract-term settings.</w:t>
      </w:r>
    </w:p>
    <w:p w14:paraId="6C874BF5" w14:textId="77777777" w:rsidR="00BC5591" w:rsidRDefault="00000000">
      <w:pPr>
        <w:pStyle w:val="ListBullet"/>
      </w:pPr>
      <w:r>
        <w:t>Use the Monthly_Model sheet to trace subscription movement, recurring revenue, net churn, and bookings over time.</w:t>
      </w:r>
    </w:p>
    <w:p w14:paraId="1D79DF48" w14:textId="77777777" w:rsidR="00BC5591" w:rsidRDefault="00000000">
      <w:pPr>
        <w:pStyle w:val="ListBullet"/>
      </w:pPr>
      <w:r>
        <w:t>Use the KPI_Summary and KPI_Source_Mapping sheets to understand definitions, formulas, and source governance.</w:t>
      </w:r>
    </w:p>
    <w:p w14:paraId="67778893" w14:textId="77777777" w:rsidR="00BC5591" w:rsidRDefault="00000000">
      <w:pPr>
        <w:pStyle w:val="ListBullet"/>
      </w:pPr>
      <w:r>
        <w:t>Update the table of contents in this Word file after opening it in Microsoft Word.</w:t>
      </w:r>
    </w:p>
    <w:sectPr w:rsidR="00BC5591"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A21F2" w14:textId="77777777" w:rsidR="005B3567" w:rsidRDefault="005B3567">
      <w:pPr>
        <w:spacing w:after="0" w:line="240" w:lineRule="auto"/>
      </w:pPr>
      <w:r>
        <w:separator/>
      </w:r>
    </w:p>
  </w:endnote>
  <w:endnote w:type="continuationSeparator" w:id="0">
    <w:p w14:paraId="7310D7AC" w14:textId="77777777" w:rsidR="005B3567" w:rsidRDefault="005B3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07A6" w14:textId="77777777" w:rsidR="00BC5591" w:rsidRDefault="00000000">
    <w:pPr>
      <w:pStyle w:val="Footer"/>
      <w:jc w:val="center"/>
    </w:pPr>
    <w:r>
      <w:fldChar w:fldCharType="begin"/>
    </w:r>
    <w:r>
      <w:instrText>PAGE</w:instrText>
    </w:r>
    <w:r>
      <w:fldChar w:fldCharType="separate"/>
    </w:r>
    <w:r w:rsidR="004D60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3AC9" w14:textId="77777777" w:rsidR="005B3567" w:rsidRDefault="005B3567">
      <w:pPr>
        <w:spacing w:after="0" w:line="240" w:lineRule="auto"/>
      </w:pPr>
      <w:r>
        <w:separator/>
      </w:r>
    </w:p>
  </w:footnote>
  <w:footnote w:type="continuationSeparator" w:id="0">
    <w:p w14:paraId="6141FEEC" w14:textId="77777777" w:rsidR="005B3567" w:rsidRDefault="005B3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636990">
    <w:abstractNumId w:val="8"/>
  </w:num>
  <w:num w:numId="2" w16cid:durableId="1423917192">
    <w:abstractNumId w:val="6"/>
  </w:num>
  <w:num w:numId="3" w16cid:durableId="269823488">
    <w:abstractNumId w:val="5"/>
  </w:num>
  <w:num w:numId="4" w16cid:durableId="1042897726">
    <w:abstractNumId w:val="4"/>
  </w:num>
  <w:num w:numId="5" w16cid:durableId="441458961">
    <w:abstractNumId w:val="7"/>
  </w:num>
  <w:num w:numId="6" w16cid:durableId="1132477373">
    <w:abstractNumId w:val="3"/>
  </w:num>
  <w:num w:numId="7" w16cid:durableId="385493445">
    <w:abstractNumId w:val="2"/>
  </w:num>
  <w:num w:numId="8" w16cid:durableId="1835729433">
    <w:abstractNumId w:val="1"/>
  </w:num>
  <w:num w:numId="9" w16cid:durableId="132107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C69"/>
    <w:rsid w:val="00144ED1"/>
    <w:rsid w:val="0015074B"/>
    <w:rsid w:val="0029639D"/>
    <w:rsid w:val="00326F90"/>
    <w:rsid w:val="004D60DD"/>
    <w:rsid w:val="005B3567"/>
    <w:rsid w:val="00784CBE"/>
    <w:rsid w:val="00AA1D8D"/>
    <w:rsid w:val="00B47730"/>
    <w:rsid w:val="00BC55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8E6A6"/>
  <w14:defaultImageDpi w14:val="300"/>
  <w15:docId w15:val="{AE0B873B-5C4F-FC47-81C6-68344D9F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60DD"/>
    <w:pPr>
      <w:spacing w:after="100"/>
    </w:pPr>
  </w:style>
  <w:style w:type="paragraph" w:styleId="TOC2">
    <w:name w:val="toc 2"/>
    <w:basedOn w:val="Normal"/>
    <w:next w:val="Normal"/>
    <w:autoRedefine/>
    <w:uiPriority w:val="39"/>
    <w:unhideWhenUsed/>
    <w:rsid w:val="004D60DD"/>
    <w:pPr>
      <w:spacing w:after="100"/>
      <w:ind w:left="220"/>
    </w:pPr>
  </w:style>
  <w:style w:type="character" w:styleId="Hyperlink">
    <w:name w:val="Hyperlink"/>
    <w:basedOn w:val="DefaultParagraphFont"/>
    <w:uiPriority w:val="99"/>
    <w:unhideWhenUsed/>
    <w:rsid w:val="004D60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4537</Words>
  <Characters>28721</Characters>
  <Application>Microsoft Office Word</Application>
  <DocSecurity>0</DocSecurity>
  <Lines>950</Lines>
  <Paragraphs>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Yves Bourgeois</cp:lastModifiedBy>
  <cp:revision>3</cp:revision>
  <dcterms:created xsi:type="dcterms:W3CDTF">2026-04-02T00:46:00Z</dcterms:created>
  <dcterms:modified xsi:type="dcterms:W3CDTF">2026-04-02T00:46:00Z</dcterms:modified>
  <cp:category/>
</cp:coreProperties>
</file>