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Streaming Revenue Driver Model Final Report v3</w:t>
        <w:br/>
      </w:r>
      <w:r>
        <w:rPr>
          <w:sz w:val="24"/>
        </w:rPr>
        <w:t>Standalone final documentation for the streaming revenue model</w:t>
      </w:r>
    </w:p>
    <w:p>
      <w:pPr>
        <w:jc w:val="center"/>
      </w:pPr>
      <w:r>
        <w:rPr>
          <w:sz w:val="22"/>
        </w:rPr>
        <w:t>Prepared: April 1, 2026</w:t>
        <w:br/>
      </w:r>
      <w:r>
        <w:rPr>
          <w:b/>
        </w:rPr>
        <w:t>Confidence score: 64/100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This v3 streaming report corrects the second deep-audit findings by fixing subscriber accounting, widening scenario ranges, documenting curve provenance, adding cohort aging logic, and distinguishing sourced, derived, and assumed components. Subscriber accounting now satisfies the explicit bridge identity every month: Ending Subscribers = Beginning Subscribers - Gross Churn + New Adds + Total Reactivations.</w:t>
      </w:r>
    </w:p>
    <w:p>
      <w:r>
        <w:t>The base-case streaming model reaches Month 24 ARR of 160,952.24. The recession scenario falls to 89,665.43, the competition scenario to 78,962.40, and the saturation scenario to 94,798.57. This wider range addresses the prior critique that sensitivity was implausibly tight.</w:t>
      </w:r>
    </w:p>
    <w:p>
      <w:r>
        <w:t>The confidence score is 64/100. This lower score is deliberate and honest. The model is now structurally better, but still benchmark-calibrated and partially assumption-driven, especially in involuntary recovery timing.</w:t>
      </w:r>
    </w:p>
    <w:p>
      <w:pPr>
        <w:pStyle w:val="Heading1"/>
      </w:pPr>
      <w:r>
        <w:t>How This Model Supports the LinkedIn Article</w:t>
      </w:r>
    </w:p>
    <w:p>
      <w:r>
        <w:t>The LinkedIn article claims that forecasting is strongest when the business system underneath revenue is visible. The streaming v3 model shows that clearly. Subscriber acquisition, churn, reactivation, pricing, leakage, expansion, and contraction all interact before they become ARR. This makes the model explainable and falsifiable in a way a top-line extrapolation is not.</w:t>
      </w:r>
    </w:p>
    <w:p>
      <w:pPr>
        <w:pStyle w:val="Heading1"/>
      </w:pPr>
      <w:r>
        <w:t>Data Sources and Provenance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Element</w:t>
            </w:r>
          </w:p>
        </w:tc>
        <w:tc>
          <w:tcPr>
            <w:tcW w:type="dxa" w:w="2160"/>
          </w:tcPr>
          <w:p>
            <w:r>
              <w:rPr>
                <w:b/>
              </w:rPr>
              <w:t>Status</w:t>
            </w:r>
          </w:p>
        </w:tc>
        <w:tc>
          <w:tcPr>
            <w:tcW w:type="dxa" w:w="2160"/>
          </w:tcPr>
          <w:p>
            <w:r>
              <w:rPr>
                <w:b/>
              </w:rPr>
              <w:t>Methodology</w:t>
            </w:r>
          </w:p>
        </w:tc>
        <w:tc>
          <w:tcPr>
            <w:tcW w:type="dxa" w:w="2160"/>
          </w:tcPr>
          <w:p>
            <w:r>
              <w:rPr>
                <w:b/>
              </w:rPr>
              <w:t>URL</w:t>
            </w:r>
          </w:p>
        </w:tc>
      </w:tr>
      <w:tr>
        <w:tc>
          <w:tcPr>
            <w:tcW w:type="dxa" w:w="2160"/>
          </w:tcPr>
          <w:p>
            <w:r>
              <w:t>Streaming voluntary reactivation curve</w:t>
            </w:r>
          </w:p>
        </w:tc>
        <w:tc>
          <w:tcPr>
            <w:tcW w:type="dxa" w:w="2160"/>
          </w:tcPr>
          <w:p>
            <w:r>
              <w:t>Sourced + interpolated</w:t>
            </w:r>
          </w:p>
        </w:tc>
        <w:tc>
          <w:tcPr>
            <w:tcW w:type="dxa" w:w="2160"/>
          </w:tcPr>
          <w:p>
            <w:r>
              <w:t>Antenna cumulative voluntary resubscription points: 10% by month 1, 23% by month 3, 37% by month 9, 41% by month 12. Monthly rates are linearly interpolated between observed cumulative points.</w:t>
            </w:r>
          </w:p>
        </w:tc>
        <w:tc>
          <w:tcPr>
            <w:tcW w:type="dxa" w:w="2160"/>
          </w:tcPr>
          <w:p>
            <w:r>
              <w:t>https://www.antenna.live/insights/resubscription-is-on-the-rise</w:t>
            </w:r>
          </w:p>
        </w:tc>
      </w:tr>
      <w:tr>
        <w:tc>
          <w:tcPr>
            <w:tcW w:type="dxa" w:w="2160"/>
          </w:tcPr>
          <w:p>
            <w:r>
              <w:t>Streaming involuntary recovery curve</w:t>
            </w:r>
          </w:p>
        </w:tc>
        <w:tc>
          <w:tcPr>
            <w:tcW w:type="dxa" w:w="2160"/>
          </w:tcPr>
          <w:p>
            <w:r>
              <w:t>Derived from sourced aggregate</w:t>
            </w:r>
          </w:p>
        </w:tc>
        <w:tc>
          <w:tcPr>
            <w:tcW w:type="dxa" w:w="2160"/>
          </w:tcPr>
          <w:p>
            <w:r>
              <w:t>Recurly reports average decline-management efficiency of 69.4%. Monthly curve is derived to sum to 69.4% over 6 months: [35.0%, 15.0%, 9.0%, 5.0%, 3.0%, 2.4%].</w:t>
            </w:r>
          </w:p>
        </w:tc>
        <w:tc>
          <w:tcPr>
            <w:tcW w:type="dxa" w:w="2160"/>
          </w:tcPr>
          <w:p>
            <w:r>
              <w:t>https://recurly.com/research/subscriber-retention-benchmarks/</w:t>
            </w:r>
          </w:p>
        </w:tc>
      </w:tr>
      <w:tr>
        <w:tc>
          <w:tcPr>
            <w:tcW w:type="dxa" w:w="2160"/>
          </w:tcPr>
          <w:p>
            <w:r>
              <w:t>Repeat reactivation handling</w:t>
            </w:r>
          </w:p>
        </w:tc>
        <w:tc>
          <w:tcPr>
            <w:tcW w:type="dxa" w:w="2160"/>
          </w:tcPr>
          <w:p>
            <w:r>
              <w:t>Structural, not multiplier-based</w:t>
            </w:r>
          </w:p>
        </w:tc>
        <w:tc>
          <w:tcPr>
            <w:tcW w:type="dxa" w:w="2160"/>
          </w:tcPr>
          <w:p>
            <w:r>
              <w:t>No arbitrary repeat multipliers are used in v3. Any churn event re-enters the appropriate future reactivation pool under the same sourced/derived curve rules.</w:t>
            </w:r>
          </w:p>
        </w:tc>
        <w:tc>
          <w:tcPr>
            <w:tcW w:type="dxa" w:w="2160"/>
          </w:tcPr>
          <w:p>
            <w:r>
              <w:t>Model design choice</w:t>
            </w:r>
          </w:p>
        </w:tc>
      </w:tr>
    </w:tbl>
    <w:p/>
    <w:p>
      <w:pPr>
        <w:pStyle w:val="Heading2"/>
      </w:pPr>
      <w:r>
        <w:t>Operator Benchmark Inputs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Subscribers_Millions</w:t>
            </w:r>
          </w:p>
        </w:tc>
        <w:tc>
          <w:tcPr>
            <w:tcW w:type="dxa" w:w="1728"/>
          </w:tcPr>
          <w:p>
            <w:r>
              <w:rPr>
                <w:b/>
              </w:rPr>
              <w:t>ARPU</w:t>
            </w:r>
          </w:p>
        </w:tc>
        <w:tc>
          <w:tcPr>
            <w:tcW w:type="dxa" w:w="1728"/>
          </w:tcPr>
          <w:p>
            <w:r>
              <w:rPr>
                <w:b/>
              </w:rPr>
              <w:t>Metric</w:t>
            </w:r>
          </w:p>
        </w:tc>
        <w:tc>
          <w:tcPr>
            <w:tcW w:type="dxa" w:w="1728"/>
          </w:tcPr>
          <w:p>
            <w:r>
              <w:rPr>
                <w:b/>
              </w:rPr>
              <w:t>URL</w:t>
            </w:r>
          </w:p>
        </w:tc>
      </w:tr>
      <w:tr>
        <w:tc>
          <w:tcPr>
            <w:tcW w:type="dxa" w:w="1728"/>
          </w:tcPr>
          <w:p>
            <w:r>
              <w:t>Netflix</w:t>
            </w:r>
          </w:p>
        </w:tc>
        <w:tc>
          <w:tcPr>
            <w:tcW w:type="dxa" w:w="1728"/>
          </w:tcPr>
          <w:p>
            <w:r>
              <w:t>301.63</w:t>
            </w:r>
          </w:p>
        </w:tc>
        <w:tc>
          <w:tcPr>
            <w:tcW w:type="dxa" w:w="1728"/>
          </w:tcPr>
          <w:p>
            <w:r>
              <w:t>11.70</w:t>
            </w:r>
          </w:p>
        </w:tc>
        <w:tc>
          <w:tcPr>
            <w:tcW w:type="dxa" w:w="1728"/>
          </w:tcPr>
          <w:p>
            <w:r>
              <w:t>2024 global ARM / Q4 2024 subscribers</w:t>
            </w:r>
          </w:p>
        </w:tc>
        <w:tc>
          <w:tcPr>
            <w:tcW w:type="dxa" w:w="1728"/>
          </w:tcPr>
          <w:p>
            <w:r>
              <w:t>https://ir.netflix.net/financials/annual-reports-and-proxies/default.aspx</w:t>
            </w:r>
          </w:p>
        </w:tc>
      </w:tr>
      <w:tr>
        <w:tc>
          <w:tcPr>
            <w:tcW w:type="dxa" w:w="1728"/>
          </w:tcPr>
          <w:p>
            <w:r>
              <w:t>Disney+</w:t>
            </w:r>
          </w:p>
        </w:tc>
        <w:tc>
          <w:tcPr>
            <w:tcW w:type="dxa" w:w="1728"/>
          </w:tcPr>
          <w:p>
            <w:r>
              <w:t>158.60</w:t>
            </w:r>
          </w:p>
        </w:tc>
        <w:tc>
          <w:tcPr>
            <w:tcW w:type="dxa" w:w="1728"/>
          </w:tcPr>
          <w:p>
            <w:r>
              <w:t>7.20</w:t>
            </w:r>
          </w:p>
        </w:tc>
        <w:tc>
          <w:tcPr>
            <w:tcW w:type="dxa" w:w="1728"/>
          </w:tcPr>
          <w:p>
            <w:r>
              <w:t>Q4 2024 subscribers / ARPU</w:t>
            </w:r>
          </w:p>
        </w:tc>
        <w:tc>
          <w:tcPr>
            <w:tcW w:type="dxa" w:w="1728"/>
          </w:tcPr>
          <w:p>
            <w:r>
              <w:t>https://www.sec.gov/Archives/edgar/data/1744489/000174448924000275/fy2024_q4xprxex991.htm</w:t>
            </w:r>
          </w:p>
        </w:tc>
      </w:tr>
      <w:tr>
        <w:tc>
          <w:tcPr>
            <w:tcW w:type="dxa" w:w="1728"/>
          </w:tcPr>
          <w:p>
            <w:r>
              <w:t>WBD DTC</w:t>
            </w:r>
          </w:p>
        </w:tc>
        <w:tc>
          <w:tcPr>
            <w:tcW w:type="dxa" w:w="1728"/>
          </w:tcPr>
          <w:p>
            <w:r>
              <w:t>116.90</w:t>
            </w:r>
          </w:p>
        </w:tc>
        <w:tc>
          <w:tcPr>
            <w:tcW w:type="dxa" w:w="1728"/>
          </w:tcPr>
          <w:p>
            <w:r>
              <w:t>7.44</w:t>
            </w:r>
          </w:p>
        </w:tc>
        <w:tc>
          <w:tcPr>
            <w:tcW w:type="dxa" w:w="1728"/>
          </w:tcPr>
          <w:p>
            <w:r>
              <w:t>Q4 2024 DTC subscribers / ARPU</w:t>
            </w:r>
          </w:p>
        </w:tc>
        <w:tc>
          <w:tcPr>
            <w:tcW w:type="dxa" w:w="1728"/>
          </w:tcPr>
          <w:p>
            <w:r>
              <w:t>https://www.wbd.com/news/warner-bros-discovery-reports-fourth-quarter-and-full-year-2024-results</w:t>
            </w:r>
          </w:p>
        </w:tc>
      </w:tr>
    </w:tbl>
    <w:p/>
    <w:p>
      <w:pPr>
        <w:pStyle w:val="Heading1"/>
      </w:pPr>
      <w:r>
        <w:t>What Changed in v3</w:t>
      </w:r>
    </w:p>
    <w:p>
      <w:pPr>
        <w:pStyle w:val="ListBullet"/>
      </w:pPr>
      <w:r>
        <w:t>Fixed subscriber bridge accounting and added a monthly bridge check.</w:t>
      </w:r>
    </w:p>
    <w:p>
      <w:pPr>
        <w:pStyle w:val="ListBullet"/>
      </w:pPr>
      <w:r>
        <w:t>Replaced narrow scenario ranges with bull, recession, competition, and saturation cases.</w:t>
      </w:r>
    </w:p>
    <w:p>
      <w:pPr>
        <w:pStyle w:val="ListBullet"/>
      </w:pPr>
      <w:r>
        <w:t>Added tenure-bucket cohort aging to churn behavior.</w:t>
      </w:r>
    </w:p>
    <w:p>
      <w:pPr>
        <w:pStyle w:val="ListBullet"/>
      </w:pPr>
      <w:r>
        <w:t>Removed arbitrary repeat-reactivation multipliers.</w:t>
      </w:r>
    </w:p>
    <w:p>
      <w:pPr>
        <w:pStyle w:val="ListBullet"/>
      </w:pPr>
      <w:r>
        <w:t>Clarified voluntary reactivation as sourced + interpolated and involuntary recovery as derived from a sourced aggregate.</w:t>
      </w:r>
    </w:p>
    <w:p>
      <w:pPr>
        <w:pStyle w:val="ListBullet"/>
      </w:pPr>
      <w:r>
        <w:t>Removed calendar-based promotional timing and replaced it with scenario-driven pricing pressure.</w:t>
      </w:r>
    </w:p>
    <w:p>
      <w:pPr>
        <w:pStyle w:val="Heading1"/>
      </w:pPr>
      <w:r>
        <w:t>Model Structure</w:t>
      </w:r>
    </w:p>
    <w:p>
      <w:r>
        <w:t>The streaming model begins with rate-card MRR and derives beginning subscribers using subscriber-weighted ARPU. Subscribers are held in cohort objects with age and type. Age determines tenure bucket. Type distinguishes organic and reactivated cohorts. Churn is then cohort-specific and responsive to pricing pressure, competition pressure, macro shock, and seasonality. Churned subscribers enter voluntary or involuntary pools and can later return through sourced or transparently derived recovery curves.</w:t>
      </w:r>
    </w:p>
    <w:p>
      <w:r>
        <w:t>Revenue is then built from ending subscribers multiplied by ARPU to produce rate-card MRR. Effective MRR applies billing leakage. Net expansion MRR is added after that to capture installed-base monetization not already embedded in ARPU. This prevents the v2 monetization confusion.</w:t>
      </w:r>
    </w:p>
    <w:p>
      <w:pPr>
        <w:pStyle w:val="Heading1"/>
      </w:pPr>
      <w:r>
        <w:t>Key v3 Results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Base Month24 ARR</w:t>
            </w:r>
          </w:p>
        </w:tc>
        <w:tc>
          <w:tcPr>
            <w:tcW w:type="dxa" w:w="4320"/>
          </w:tcPr>
          <w:p>
            <w:r>
              <w:t>160,952.24</w:t>
            </w:r>
          </w:p>
        </w:tc>
      </w:tr>
      <w:tr>
        <w:tc>
          <w:tcPr>
            <w:tcW w:type="dxa" w:w="4320"/>
          </w:tcPr>
          <w:p>
            <w:r>
              <w:t>Bull Month24 ARR</w:t>
            </w:r>
          </w:p>
        </w:tc>
        <w:tc>
          <w:tcPr>
            <w:tcW w:type="dxa" w:w="4320"/>
          </w:tcPr>
          <w:p>
            <w:r>
              <w:t>240,567.57</w:t>
            </w:r>
          </w:p>
        </w:tc>
      </w:tr>
      <w:tr>
        <w:tc>
          <w:tcPr>
            <w:tcW w:type="dxa" w:w="4320"/>
          </w:tcPr>
          <w:p>
            <w:r>
              <w:t>Recession Month24 ARR</w:t>
            </w:r>
          </w:p>
        </w:tc>
        <w:tc>
          <w:tcPr>
            <w:tcW w:type="dxa" w:w="4320"/>
          </w:tcPr>
          <w:p>
            <w:r>
              <w:t>89,665.43</w:t>
            </w:r>
          </w:p>
        </w:tc>
      </w:tr>
      <w:tr>
        <w:tc>
          <w:tcPr>
            <w:tcW w:type="dxa" w:w="4320"/>
          </w:tcPr>
          <w:p>
            <w:r>
              <w:t>Competition Month24 ARR</w:t>
            </w:r>
          </w:p>
        </w:tc>
        <w:tc>
          <w:tcPr>
            <w:tcW w:type="dxa" w:w="4320"/>
          </w:tcPr>
          <w:p>
            <w:r>
              <w:t>78,962.40</w:t>
            </w:r>
          </w:p>
        </w:tc>
      </w:tr>
      <w:tr>
        <w:tc>
          <w:tcPr>
            <w:tcW w:type="dxa" w:w="4320"/>
          </w:tcPr>
          <w:p>
            <w:r>
              <w:t>Saturation Month24 ARR</w:t>
            </w:r>
          </w:p>
        </w:tc>
        <w:tc>
          <w:tcPr>
            <w:tcW w:type="dxa" w:w="4320"/>
          </w:tcPr>
          <w:p>
            <w:r>
              <w:t>94,798.57</w:t>
            </w:r>
          </w:p>
        </w:tc>
      </w:tr>
      <w:tr>
        <w:tc>
          <w:tcPr>
            <w:tcW w:type="dxa" w:w="4320"/>
          </w:tcPr>
          <w:p>
            <w:r>
              <w:t>Average base net churn rate</w:t>
            </w:r>
          </w:p>
        </w:tc>
        <w:tc>
          <w:tcPr>
            <w:tcW w:type="dxa" w:w="4320"/>
          </w:tcPr>
          <w:p>
            <w:r>
              <w:t>0.0235</w:t>
            </w:r>
          </w:p>
        </w:tc>
      </w:tr>
      <w:tr>
        <w:tc>
          <w:tcPr>
            <w:tcW w:type="dxa" w:w="4320"/>
          </w:tcPr>
          <w:p>
            <w:r>
              <w:t>Average base dampening</w:t>
            </w:r>
          </w:p>
        </w:tc>
        <w:tc>
          <w:tcPr>
            <w:tcW w:type="dxa" w:w="4320"/>
          </w:tcPr>
          <w:p>
            <w:r>
              <w:t>0.3267</w:t>
            </w:r>
          </w:p>
        </w:tc>
      </w:tr>
      <w:tr>
        <w:tc>
          <w:tcPr>
            <w:tcW w:type="dxa" w:w="4320"/>
          </w:tcPr>
          <w:p>
            <w:r>
              <w:t>Weighted ARPU</w:t>
            </w:r>
          </w:p>
        </w:tc>
        <w:tc>
          <w:tcPr>
            <w:tcW w:type="dxa" w:w="4320"/>
          </w:tcPr>
          <w:p>
            <w:r>
              <w:t>9.60</w:t>
            </w:r>
          </w:p>
        </w:tc>
      </w:tr>
      <w:tr>
        <w:tc>
          <w:tcPr>
            <w:tcW w:type="dxa" w:w="4320"/>
          </w:tcPr>
          <w:p>
            <w:r>
              <w:t>Simple ARPU average</w:t>
            </w:r>
          </w:p>
        </w:tc>
        <w:tc>
          <w:tcPr>
            <w:tcW w:type="dxa" w:w="4320"/>
          </w:tcPr>
          <w:p>
            <w:r>
              <w:t>8.78</w:t>
            </w:r>
          </w:p>
        </w:tc>
      </w:tr>
    </w:tbl>
    <w:p/>
    <w:p>
      <w:pPr>
        <w:pStyle w:val="Heading1"/>
      </w:pPr>
      <w:r>
        <w:t>Scenario Analysis</w:t>
      </w:r>
    </w:p>
    <w:p>
      <w:r>
        <w:t>Scenario analysis now fully re-runs the model under materially different assumptions. The recession case lowers acquisition, increases churn pressure, and reduces monetization power. The competition case raises churn and acquisition drag. The saturation case reduces addressable acquisition headroom. The bull case improves demand and pricing.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Month24 Total MRR</w:t>
            </w:r>
          </w:p>
        </w:tc>
        <w:tc>
          <w:tcPr>
            <w:tcW w:type="dxa" w:w="1440"/>
          </w:tcPr>
          <w:p>
            <w:r>
              <w:rPr>
                <w:b/>
              </w:rPr>
              <w:t>Month24 ARR</w:t>
            </w:r>
          </w:p>
        </w:tc>
        <w:tc>
          <w:tcPr>
            <w:tcW w:type="dxa" w:w="1440"/>
          </w:tcPr>
          <w:p>
            <w:r>
              <w:rPr>
                <w:b/>
              </w:rPr>
              <w:t>Average Net Churn Rate</w:t>
            </w:r>
          </w:p>
        </w:tc>
        <w:tc>
          <w:tcPr>
            <w:tcW w:type="dxa" w:w="1440"/>
          </w:tcPr>
          <w:p>
            <w:r>
              <w:rPr>
                <w:b/>
              </w:rPr>
              <w:t>Average Reactivation Dampening %</w:t>
            </w:r>
          </w:p>
        </w:tc>
        <w:tc>
          <w:tcPr>
            <w:tcW w:type="dxa" w:w="1440"/>
          </w:tcPr>
          <w:p>
            <w:r>
              <w:rPr>
                <w:b/>
              </w:rPr>
              <w:t>Minimum ARR Run Rate</w:t>
            </w:r>
          </w:p>
        </w:tc>
      </w:tr>
      <w:tr>
        <w:tc>
          <w:tcPr>
            <w:tcW w:type="dxa" w:w="1440"/>
          </w:tcPr>
          <w:p>
            <w:r>
              <w:t>bull</w:t>
            </w:r>
          </w:p>
        </w:tc>
        <w:tc>
          <w:tcPr>
            <w:tcW w:type="dxa" w:w="1440"/>
          </w:tcPr>
          <w:p>
            <w:r>
              <w:t>20,047.30</w:t>
            </w:r>
          </w:p>
        </w:tc>
        <w:tc>
          <w:tcPr>
            <w:tcW w:type="dxa" w:w="1440"/>
          </w:tcPr>
          <w:p>
            <w:r>
              <w:t>240,567.57</w:t>
            </w:r>
          </w:p>
        </w:tc>
        <w:tc>
          <w:tcPr>
            <w:tcW w:type="dxa" w:w="1440"/>
          </w:tcPr>
          <w:p>
            <w:r>
              <w:t>0.0234</w:t>
            </w:r>
          </w:p>
        </w:tc>
        <w:tc>
          <w:tcPr>
            <w:tcW w:type="dxa" w:w="1440"/>
          </w:tcPr>
          <w:p>
            <w:r>
              <w:t>0.3221</w:t>
            </w:r>
          </w:p>
        </w:tc>
        <w:tc>
          <w:tcPr>
            <w:tcW w:type="dxa" w:w="1440"/>
          </w:tcPr>
          <w:p>
            <w:r>
              <w:t>142,962.94</w:t>
            </w:r>
          </w:p>
        </w:tc>
      </w:tr>
      <w:tr>
        <w:tc>
          <w:tcPr>
            <w:tcW w:type="dxa" w:w="1440"/>
          </w:tcPr>
          <w:p>
            <w:r>
              <w:t>base</w:t>
            </w:r>
          </w:p>
        </w:tc>
        <w:tc>
          <w:tcPr>
            <w:tcW w:type="dxa" w:w="1440"/>
          </w:tcPr>
          <w:p>
            <w:r>
              <w:t>13,412.69</w:t>
            </w:r>
          </w:p>
        </w:tc>
        <w:tc>
          <w:tcPr>
            <w:tcW w:type="dxa" w:w="1440"/>
          </w:tcPr>
          <w:p>
            <w:r>
              <w:t>160,952.24</w:t>
            </w:r>
          </w:p>
        </w:tc>
        <w:tc>
          <w:tcPr>
            <w:tcW w:type="dxa" w:w="1440"/>
          </w:tcPr>
          <w:p>
            <w:r>
              <w:t>0.0235</w:t>
            </w:r>
          </w:p>
        </w:tc>
        <w:tc>
          <w:tcPr>
            <w:tcW w:type="dxa" w:w="1440"/>
          </w:tcPr>
          <w:p>
            <w:r>
              <w:t>0.3267</w:t>
            </w:r>
          </w:p>
        </w:tc>
        <w:tc>
          <w:tcPr>
            <w:tcW w:type="dxa" w:w="1440"/>
          </w:tcPr>
          <w:p>
            <w:r>
              <w:t>137,808.14</w:t>
            </w:r>
          </w:p>
        </w:tc>
      </w:tr>
      <w:tr>
        <w:tc>
          <w:tcPr>
            <w:tcW w:type="dxa" w:w="1440"/>
          </w:tcPr>
          <w:p>
            <w:r>
              <w:t>recession</w:t>
            </w:r>
          </w:p>
        </w:tc>
        <w:tc>
          <w:tcPr>
            <w:tcW w:type="dxa" w:w="1440"/>
          </w:tcPr>
          <w:p>
            <w:r>
              <w:t>7,472.12</w:t>
            </w:r>
          </w:p>
        </w:tc>
        <w:tc>
          <w:tcPr>
            <w:tcW w:type="dxa" w:w="1440"/>
          </w:tcPr>
          <w:p>
            <w:r>
              <w:t>89,665.43</w:t>
            </w:r>
          </w:p>
        </w:tc>
        <w:tc>
          <w:tcPr>
            <w:tcW w:type="dxa" w:w="1440"/>
          </w:tcPr>
          <w:p>
            <w:r>
              <w:t>0.0265</w:t>
            </w:r>
          </w:p>
        </w:tc>
        <w:tc>
          <w:tcPr>
            <w:tcW w:type="dxa" w:w="1440"/>
          </w:tcPr>
          <w:p>
            <w:r>
              <w:t>0.3375</w:t>
            </w:r>
          </w:p>
        </w:tc>
        <w:tc>
          <w:tcPr>
            <w:tcW w:type="dxa" w:w="1440"/>
          </w:tcPr>
          <w:p>
            <w:r>
              <w:t>89,665.43</w:t>
            </w:r>
          </w:p>
        </w:tc>
      </w:tr>
      <w:tr>
        <w:tc>
          <w:tcPr>
            <w:tcW w:type="dxa" w:w="1440"/>
          </w:tcPr>
          <w:p>
            <w:r>
              <w:t>competition</w:t>
            </w:r>
          </w:p>
        </w:tc>
        <w:tc>
          <w:tcPr>
            <w:tcW w:type="dxa" w:w="1440"/>
          </w:tcPr>
          <w:p>
            <w:r>
              <w:t>6,580.20</w:t>
            </w:r>
          </w:p>
        </w:tc>
        <w:tc>
          <w:tcPr>
            <w:tcW w:type="dxa" w:w="1440"/>
          </w:tcPr>
          <w:p>
            <w:r>
              <w:t>78,962.40</w:t>
            </w:r>
          </w:p>
        </w:tc>
        <w:tc>
          <w:tcPr>
            <w:tcW w:type="dxa" w:w="1440"/>
          </w:tcPr>
          <w:p>
            <w:r>
              <w:t>0.0262</w:t>
            </w:r>
          </w:p>
        </w:tc>
        <w:tc>
          <w:tcPr>
            <w:tcW w:type="dxa" w:w="1440"/>
          </w:tcPr>
          <w:p>
            <w:r>
              <w:t>0.3374</w:t>
            </w:r>
          </w:p>
        </w:tc>
        <w:tc>
          <w:tcPr>
            <w:tcW w:type="dxa" w:w="1440"/>
          </w:tcPr>
          <w:p>
            <w:r>
              <w:t>78,962.40</w:t>
            </w:r>
          </w:p>
        </w:tc>
      </w:tr>
      <w:tr>
        <w:tc>
          <w:tcPr>
            <w:tcW w:type="dxa" w:w="1440"/>
          </w:tcPr>
          <w:p>
            <w:r>
              <w:t>saturation</w:t>
            </w:r>
          </w:p>
        </w:tc>
        <w:tc>
          <w:tcPr>
            <w:tcW w:type="dxa" w:w="1440"/>
          </w:tcPr>
          <w:p>
            <w:r>
              <w:t>7,899.88</w:t>
            </w:r>
          </w:p>
        </w:tc>
        <w:tc>
          <w:tcPr>
            <w:tcW w:type="dxa" w:w="1440"/>
          </w:tcPr>
          <w:p>
            <w:r>
              <w:t>94,798.57</w:t>
            </w:r>
          </w:p>
        </w:tc>
        <w:tc>
          <w:tcPr>
            <w:tcW w:type="dxa" w:w="1440"/>
          </w:tcPr>
          <w:p>
            <w:r>
              <w:t>0.0240</w:t>
            </w:r>
          </w:p>
        </w:tc>
        <w:tc>
          <w:tcPr>
            <w:tcW w:type="dxa" w:w="1440"/>
          </w:tcPr>
          <w:p>
            <w:r>
              <w:t>0.3413</w:t>
            </w:r>
          </w:p>
        </w:tc>
        <w:tc>
          <w:tcPr>
            <w:tcW w:type="dxa" w:w="1440"/>
          </w:tcPr>
          <w:p>
            <w:r>
              <w:t>94,798.57</w:t>
            </w:r>
          </w:p>
        </w:tc>
      </w:tr>
    </w:tbl>
    <w:p/>
    <w:p>
      <w:r>
        <w:drawing>
          <wp:inline xmlns:a="http://schemas.openxmlformats.org/drawingml/2006/main" xmlns:pic="http://schemas.openxmlformats.org/drawingml/2006/picture">
            <wp:extent cx="6217920" cy="3340076"/>
            <wp:docPr id="1" name="Picture 1"/>
            <wp:cNvGraphicFramePr>
              <a:graphicFrameLocks noChangeAspect="1"/>
            </wp:cNvGraphicFramePr>
            <a:graphic>
              <a:graphicData uri="http://schemas.openxmlformats.org/drawingml/2006/picture">
                <pic:pic>
                  <pic:nvPicPr>
                    <pic:cNvPr id="0" name="streaming_v3_scenarios.png"/>
                    <pic:cNvPicPr/>
                  </pic:nvPicPr>
                  <pic:blipFill>
                    <a:blip r:embed="rId10"/>
                    <a:stretch>
                      <a:fillRect/>
                    </a:stretch>
                  </pic:blipFill>
                  <pic:spPr>
                    <a:xfrm>
                      <a:off x="0" y="0"/>
                      <a:ext cx="6217920" cy="3340076"/>
                    </a:xfrm>
                    <a:prstGeom prst="rect"/>
                  </pic:spPr>
                </pic:pic>
              </a:graphicData>
            </a:graphic>
          </wp:inline>
        </w:drawing>
      </w:r>
    </w:p>
    <w:p>
      <w:r>
        <w:t>Figure 1. Streaming ARR path across full rerun scenarios.</w:t>
      </w:r>
    </w:p>
    <w:p>
      <w:pPr>
        <w:pStyle w:val="Heading1"/>
      </w:pPr>
      <w:r>
        <w:t>Churn, Reactivation, and Bridge Integrity</w:t>
      </w:r>
    </w:p>
    <w:p>
      <w:r>
        <w:t>The base-case streaming bridge now balances exactly every month. Reactivation dampening is reported directly, and month 1 net churn correctly reflects no reactivation offset. Voluntary and involuntary churn are tracked separately, and involuntary recovery extends through month 6 rather than ending abruptly at month 4.</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Month</w:t>
            </w:r>
          </w:p>
        </w:tc>
        <w:tc>
          <w:tcPr>
            <w:tcW w:type="dxa" w:w="960"/>
          </w:tcPr>
          <w:p>
            <w:r>
              <w:rPr>
                <w:b/>
              </w:rPr>
              <w:t>Beginning Subscribers</w:t>
            </w:r>
          </w:p>
        </w:tc>
        <w:tc>
          <w:tcPr>
            <w:tcW w:type="dxa" w:w="960"/>
          </w:tcPr>
          <w:p>
            <w:r>
              <w:rPr>
                <w:b/>
              </w:rPr>
              <w:t>New Adds</w:t>
            </w:r>
          </w:p>
        </w:tc>
        <w:tc>
          <w:tcPr>
            <w:tcW w:type="dxa" w:w="960"/>
          </w:tcPr>
          <w:p>
            <w:r>
              <w:rPr>
                <w:b/>
              </w:rPr>
              <w:t>Gross Churn</w:t>
            </w:r>
          </w:p>
        </w:tc>
        <w:tc>
          <w:tcPr>
            <w:tcW w:type="dxa" w:w="960"/>
          </w:tcPr>
          <w:p>
            <w:r>
              <w:rPr>
                <w:b/>
              </w:rPr>
              <w:t>Total Reactivations</w:t>
            </w:r>
          </w:p>
        </w:tc>
        <w:tc>
          <w:tcPr>
            <w:tcW w:type="dxa" w:w="960"/>
          </w:tcPr>
          <w:p>
            <w:r>
              <w:rPr>
                <w:b/>
              </w:rPr>
              <w:t>Ending Subscribers</w:t>
            </w:r>
          </w:p>
        </w:tc>
        <w:tc>
          <w:tcPr>
            <w:tcW w:type="dxa" w:w="960"/>
          </w:tcPr>
          <w:p>
            <w:r>
              <w:rPr>
                <w:b/>
              </w:rPr>
              <w:t>Bridge Check</w:t>
            </w:r>
          </w:p>
        </w:tc>
        <w:tc>
          <w:tcPr>
            <w:tcW w:type="dxa" w:w="960"/>
          </w:tcPr>
          <w:p>
            <w:r>
              <w:rPr>
                <w:b/>
              </w:rPr>
              <w:t>Net Churn Rate</w:t>
            </w:r>
          </w:p>
        </w:tc>
        <w:tc>
          <w:tcPr>
            <w:tcW w:type="dxa" w:w="960"/>
          </w:tcPr>
          <w:p>
            <w:r>
              <w:rPr>
                <w:b/>
              </w:rPr>
              <w:t>Reactivation Dampening %</w:t>
            </w:r>
          </w:p>
        </w:tc>
      </w:tr>
      <w:tr>
        <w:tc>
          <w:tcPr>
            <w:tcW w:type="dxa" w:w="960"/>
          </w:tcPr>
          <w:p>
            <w:r>
              <w:t>1</w:t>
            </w:r>
          </w:p>
        </w:tc>
        <w:tc>
          <w:tcPr>
            <w:tcW w:type="dxa" w:w="960"/>
          </w:tcPr>
          <w:p>
            <w:r>
              <w:t>1,252.65</w:t>
            </w:r>
          </w:p>
        </w:tc>
        <w:tc>
          <w:tcPr>
            <w:tcW w:type="dxa" w:w="960"/>
          </w:tcPr>
          <w:p>
            <w:r>
              <w:t>33.40</w:t>
            </w:r>
          </w:p>
        </w:tc>
        <w:tc>
          <w:tcPr>
            <w:tcW w:type="dxa" w:w="960"/>
          </w:tcPr>
          <w:p>
            <w:r>
              <w:t>39.85</w:t>
            </w:r>
          </w:p>
        </w:tc>
        <w:tc>
          <w:tcPr>
            <w:tcW w:type="dxa" w:w="960"/>
          </w:tcPr>
          <w:p>
            <w:r>
              <w:t>0</w:t>
            </w:r>
          </w:p>
        </w:tc>
        <w:tc>
          <w:tcPr>
            <w:tcW w:type="dxa" w:w="960"/>
          </w:tcPr>
          <w:p>
            <w:r>
              <w:t>1,246.20</w:t>
            </w:r>
          </w:p>
        </w:tc>
        <w:tc>
          <w:tcPr>
            <w:tcW w:type="dxa" w:w="960"/>
          </w:tcPr>
          <w:p>
            <w:r>
              <w:t>0</w:t>
            </w:r>
          </w:p>
        </w:tc>
        <w:tc>
          <w:tcPr>
            <w:tcW w:type="dxa" w:w="960"/>
          </w:tcPr>
          <w:p>
            <w:r>
              <w:t>0.0318</w:t>
            </w:r>
          </w:p>
        </w:tc>
        <w:tc>
          <w:tcPr>
            <w:tcW w:type="dxa" w:w="960"/>
          </w:tcPr>
          <w:p>
            <w:r>
              <w:t>0</w:t>
            </w:r>
          </w:p>
        </w:tc>
      </w:tr>
      <w:tr>
        <w:tc>
          <w:tcPr>
            <w:tcW w:type="dxa" w:w="960"/>
          </w:tcPr>
          <w:p>
            <w:r>
              <w:t>2</w:t>
            </w:r>
          </w:p>
        </w:tc>
        <w:tc>
          <w:tcPr>
            <w:tcW w:type="dxa" w:w="960"/>
          </w:tcPr>
          <w:p>
            <w:r>
              <w:t>1,246.20</w:t>
            </w:r>
          </w:p>
        </w:tc>
        <w:tc>
          <w:tcPr>
            <w:tcW w:type="dxa" w:w="960"/>
          </w:tcPr>
          <w:p>
            <w:r>
              <w:t>35.45</w:t>
            </w:r>
          </w:p>
        </w:tc>
        <w:tc>
          <w:tcPr>
            <w:tcW w:type="dxa" w:w="960"/>
          </w:tcPr>
          <w:p>
            <w:r>
              <w:t>41.16</w:t>
            </w:r>
          </w:p>
        </w:tc>
        <w:tc>
          <w:tcPr>
            <w:tcW w:type="dxa" w:w="960"/>
          </w:tcPr>
          <w:p>
            <w:r>
              <w:t>5.98</w:t>
            </w:r>
          </w:p>
        </w:tc>
        <w:tc>
          <w:tcPr>
            <w:tcW w:type="dxa" w:w="960"/>
          </w:tcPr>
          <w:p>
            <w:r>
              <w:t>1,246.47</w:t>
            </w:r>
          </w:p>
        </w:tc>
        <w:tc>
          <w:tcPr>
            <w:tcW w:type="dxa" w:w="960"/>
          </w:tcPr>
          <w:p>
            <w:r>
              <w:t>-0</w:t>
            </w:r>
          </w:p>
        </w:tc>
        <w:tc>
          <w:tcPr>
            <w:tcW w:type="dxa" w:w="960"/>
          </w:tcPr>
          <w:p>
            <w:r>
              <w:t>0.0282</w:t>
            </w:r>
          </w:p>
        </w:tc>
        <w:tc>
          <w:tcPr>
            <w:tcW w:type="dxa" w:w="960"/>
          </w:tcPr>
          <w:p>
            <w:r>
              <w:t>0.1452</w:t>
            </w:r>
          </w:p>
        </w:tc>
      </w:tr>
      <w:tr>
        <w:tc>
          <w:tcPr>
            <w:tcW w:type="dxa" w:w="960"/>
          </w:tcPr>
          <w:p>
            <w:r>
              <w:t>3</w:t>
            </w:r>
          </w:p>
        </w:tc>
        <w:tc>
          <w:tcPr>
            <w:tcW w:type="dxa" w:w="960"/>
          </w:tcPr>
          <w:p>
            <w:r>
              <w:t>1,246.47</w:t>
            </w:r>
          </w:p>
        </w:tc>
        <w:tc>
          <w:tcPr>
            <w:tcW w:type="dxa" w:w="960"/>
          </w:tcPr>
          <w:p>
            <w:r>
              <w:t>36.92</w:t>
            </w:r>
          </w:p>
        </w:tc>
        <w:tc>
          <w:tcPr>
            <w:tcW w:type="dxa" w:w="960"/>
          </w:tcPr>
          <w:p>
            <w:r>
              <w:t>42.53</w:t>
            </w:r>
          </w:p>
        </w:tc>
        <w:tc>
          <w:tcPr>
            <w:tcW w:type="dxa" w:w="960"/>
          </w:tcPr>
          <w:p>
            <w:r>
              <w:t>8.82</w:t>
            </w:r>
          </w:p>
        </w:tc>
        <w:tc>
          <w:tcPr>
            <w:tcW w:type="dxa" w:w="960"/>
          </w:tcPr>
          <w:p>
            <w:r>
              <w:t>1,249.68</w:t>
            </w:r>
          </w:p>
        </w:tc>
        <w:tc>
          <w:tcPr>
            <w:tcW w:type="dxa" w:w="960"/>
          </w:tcPr>
          <w:p>
            <w:r>
              <w:t>0</w:t>
            </w:r>
          </w:p>
        </w:tc>
        <w:tc>
          <w:tcPr>
            <w:tcW w:type="dxa" w:w="960"/>
          </w:tcPr>
          <w:p>
            <w:r>
              <w:t>0.0270</w:t>
            </w:r>
          </w:p>
        </w:tc>
        <w:tc>
          <w:tcPr>
            <w:tcW w:type="dxa" w:w="960"/>
          </w:tcPr>
          <w:p>
            <w:r>
              <w:t>0.2073</w:t>
            </w:r>
          </w:p>
        </w:tc>
      </w:tr>
      <w:tr>
        <w:tc>
          <w:tcPr>
            <w:tcW w:type="dxa" w:w="960"/>
          </w:tcPr>
          <w:p>
            <w:r>
              <w:t>4</w:t>
            </w:r>
          </w:p>
        </w:tc>
        <w:tc>
          <w:tcPr>
            <w:tcW w:type="dxa" w:w="960"/>
          </w:tcPr>
          <w:p>
            <w:r>
              <w:t>1,249.68</w:t>
            </w:r>
          </w:p>
        </w:tc>
        <w:tc>
          <w:tcPr>
            <w:tcW w:type="dxa" w:w="960"/>
          </w:tcPr>
          <w:p>
            <w:r>
              <w:t>37.43</w:t>
            </w:r>
          </w:p>
        </w:tc>
        <w:tc>
          <w:tcPr>
            <w:tcW w:type="dxa" w:w="960"/>
          </w:tcPr>
          <w:p>
            <w:r>
              <w:t>43.50</w:t>
            </w:r>
          </w:p>
        </w:tc>
        <w:tc>
          <w:tcPr>
            <w:tcW w:type="dxa" w:w="960"/>
          </w:tcPr>
          <w:p>
            <w:r>
              <w:t>11.25</w:t>
            </w:r>
          </w:p>
        </w:tc>
        <w:tc>
          <w:tcPr>
            <w:tcW w:type="dxa" w:w="960"/>
          </w:tcPr>
          <w:p>
            <w:r>
              <w:t>1,254.86</w:t>
            </w:r>
          </w:p>
        </w:tc>
        <w:tc>
          <w:tcPr>
            <w:tcW w:type="dxa" w:w="960"/>
          </w:tcPr>
          <w:p>
            <w:r>
              <w:t>-0</w:t>
            </w:r>
          </w:p>
        </w:tc>
        <w:tc>
          <w:tcPr>
            <w:tcW w:type="dxa" w:w="960"/>
          </w:tcPr>
          <w:p>
            <w:r>
              <w:t>0.0258</w:t>
            </w:r>
          </w:p>
        </w:tc>
        <w:tc>
          <w:tcPr>
            <w:tcW w:type="dxa" w:w="960"/>
          </w:tcPr>
          <w:p>
            <w:r>
              <w:t>0.2586</w:t>
            </w:r>
          </w:p>
        </w:tc>
      </w:tr>
      <w:tr>
        <w:tc>
          <w:tcPr>
            <w:tcW w:type="dxa" w:w="960"/>
          </w:tcPr>
          <w:p>
            <w:r>
              <w:t>5</w:t>
            </w:r>
          </w:p>
        </w:tc>
        <w:tc>
          <w:tcPr>
            <w:tcW w:type="dxa" w:w="960"/>
          </w:tcPr>
          <w:p>
            <w:r>
              <w:t>1,254.86</w:t>
            </w:r>
          </w:p>
        </w:tc>
        <w:tc>
          <w:tcPr>
            <w:tcW w:type="dxa" w:w="960"/>
          </w:tcPr>
          <w:p>
            <w:r>
              <w:t>36.86</w:t>
            </w:r>
          </w:p>
        </w:tc>
        <w:tc>
          <w:tcPr>
            <w:tcW w:type="dxa" w:w="960"/>
          </w:tcPr>
          <w:p>
            <w:r>
              <w:t>43.92</w:t>
            </w:r>
          </w:p>
        </w:tc>
        <w:tc>
          <w:tcPr>
            <w:tcW w:type="dxa" w:w="960"/>
          </w:tcPr>
          <w:p>
            <w:r>
              <w:t>12.34</w:t>
            </w:r>
          </w:p>
        </w:tc>
        <w:tc>
          <w:tcPr>
            <w:tcW w:type="dxa" w:w="960"/>
          </w:tcPr>
          <w:p>
            <w:r>
              <w:t>1,260.14</w:t>
            </w:r>
          </w:p>
        </w:tc>
        <w:tc>
          <w:tcPr>
            <w:tcW w:type="dxa" w:w="960"/>
          </w:tcPr>
          <w:p>
            <w:r>
              <w:t>0</w:t>
            </w:r>
          </w:p>
        </w:tc>
        <w:tc>
          <w:tcPr>
            <w:tcW w:type="dxa" w:w="960"/>
          </w:tcPr>
          <w:p>
            <w:r>
              <w:t>0.0252</w:t>
            </w:r>
          </w:p>
        </w:tc>
        <w:tc>
          <w:tcPr>
            <w:tcW w:type="dxa" w:w="960"/>
          </w:tcPr>
          <w:p>
            <w:r>
              <w:t>0.2810</w:t>
            </w:r>
          </w:p>
        </w:tc>
      </w:tr>
      <w:tr>
        <w:tc>
          <w:tcPr>
            <w:tcW w:type="dxa" w:w="960"/>
          </w:tcPr>
          <w:p>
            <w:r>
              <w:t>6</w:t>
            </w:r>
          </w:p>
        </w:tc>
        <w:tc>
          <w:tcPr>
            <w:tcW w:type="dxa" w:w="960"/>
          </w:tcPr>
          <w:p>
            <w:r>
              <w:t>1,260.14</w:t>
            </w:r>
          </w:p>
        </w:tc>
        <w:tc>
          <w:tcPr>
            <w:tcW w:type="dxa" w:w="960"/>
          </w:tcPr>
          <w:p>
            <w:r>
              <w:t>35.35</w:t>
            </w:r>
          </w:p>
        </w:tc>
        <w:tc>
          <w:tcPr>
            <w:tcW w:type="dxa" w:w="960"/>
          </w:tcPr>
          <w:p>
            <w:r>
              <w:t>43.73</w:t>
            </w:r>
          </w:p>
        </w:tc>
        <w:tc>
          <w:tcPr>
            <w:tcW w:type="dxa" w:w="960"/>
          </w:tcPr>
          <w:p>
            <w:r>
              <w:t>13.25</w:t>
            </w:r>
          </w:p>
        </w:tc>
        <w:tc>
          <w:tcPr>
            <w:tcW w:type="dxa" w:w="960"/>
          </w:tcPr>
          <w:p>
            <w:r>
              <w:t>1,265.01</w:t>
            </w:r>
          </w:p>
        </w:tc>
        <w:tc>
          <w:tcPr>
            <w:tcW w:type="dxa" w:w="960"/>
          </w:tcPr>
          <w:p>
            <w:r>
              <w:t>-0</w:t>
            </w:r>
          </w:p>
        </w:tc>
        <w:tc>
          <w:tcPr>
            <w:tcW w:type="dxa" w:w="960"/>
          </w:tcPr>
          <w:p>
            <w:r>
              <w:t>0.0242</w:t>
            </w:r>
          </w:p>
        </w:tc>
        <w:tc>
          <w:tcPr>
            <w:tcW w:type="dxa" w:w="960"/>
          </w:tcPr>
          <w:p>
            <w:r>
              <w:t>0.3031</w:t>
            </w:r>
          </w:p>
        </w:tc>
      </w:tr>
      <w:tr>
        <w:tc>
          <w:tcPr>
            <w:tcW w:type="dxa" w:w="960"/>
          </w:tcPr>
          <w:p>
            <w:r>
              <w:t>7</w:t>
            </w:r>
          </w:p>
        </w:tc>
        <w:tc>
          <w:tcPr>
            <w:tcW w:type="dxa" w:w="960"/>
          </w:tcPr>
          <w:p>
            <w:r>
              <w:t>1,265.01</w:t>
            </w:r>
          </w:p>
        </w:tc>
        <w:tc>
          <w:tcPr>
            <w:tcW w:type="dxa" w:w="960"/>
          </w:tcPr>
          <w:p>
            <w:r>
              <w:t>33.32</w:t>
            </w:r>
          </w:p>
        </w:tc>
        <w:tc>
          <w:tcPr>
            <w:tcW w:type="dxa" w:w="960"/>
          </w:tcPr>
          <w:p>
            <w:r>
              <w:t>43.14</w:t>
            </w:r>
          </w:p>
        </w:tc>
        <w:tc>
          <w:tcPr>
            <w:tcW w:type="dxa" w:w="960"/>
          </w:tcPr>
          <w:p>
            <w:r>
              <w:t>14</w:t>
            </w:r>
          </w:p>
        </w:tc>
        <w:tc>
          <w:tcPr>
            <w:tcW w:type="dxa" w:w="960"/>
          </w:tcPr>
          <w:p>
            <w:r>
              <w:t>1,269.19</w:t>
            </w:r>
          </w:p>
        </w:tc>
        <w:tc>
          <w:tcPr>
            <w:tcW w:type="dxa" w:w="960"/>
          </w:tcPr>
          <w:p>
            <w:r>
              <w:t>0</w:t>
            </w:r>
          </w:p>
        </w:tc>
        <w:tc>
          <w:tcPr>
            <w:tcW w:type="dxa" w:w="960"/>
          </w:tcPr>
          <w:p>
            <w:r>
              <w:t>0.0230</w:t>
            </w:r>
          </w:p>
        </w:tc>
        <w:tc>
          <w:tcPr>
            <w:tcW w:type="dxa" w:w="960"/>
          </w:tcPr>
          <w:p>
            <w:r>
              <w:t>0.3246</w:t>
            </w:r>
          </w:p>
        </w:tc>
      </w:tr>
      <w:tr>
        <w:tc>
          <w:tcPr>
            <w:tcW w:type="dxa" w:w="960"/>
          </w:tcPr>
          <w:p>
            <w:r>
              <w:t>8</w:t>
            </w:r>
          </w:p>
        </w:tc>
        <w:tc>
          <w:tcPr>
            <w:tcW w:type="dxa" w:w="960"/>
          </w:tcPr>
          <w:p>
            <w:r>
              <w:t>1,269.19</w:t>
            </w:r>
          </w:p>
        </w:tc>
        <w:tc>
          <w:tcPr>
            <w:tcW w:type="dxa" w:w="960"/>
          </w:tcPr>
          <w:p>
            <w:r>
              <w:t>31.29</w:t>
            </w:r>
          </w:p>
        </w:tc>
        <w:tc>
          <w:tcPr>
            <w:tcW w:type="dxa" w:w="960"/>
          </w:tcPr>
          <w:p>
            <w:r>
              <w:t>42.46</w:t>
            </w:r>
          </w:p>
        </w:tc>
        <w:tc>
          <w:tcPr>
            <w:tcW w:type="dxa" w:w="960"/>
          </w:tcPr>
          <w:p>
            <w:r>
              <w:t>14.53</w:t>
            </w:r>
          </w:p>
        </w:tc>
        <w:tc>
          <w:tcPr>
            <w:tcW w:type="dxa" w:w="960"/>
          </w:tcPr>
          <w:p>
            <w:r>
              <w:t>1,272.56</w:t>
            </w:r>
          </w:p>
        </w:tc>
        <w:tc>
          <w:tcPr>
            <w:tcW w:type="dxa" w:w="960"/>
          </w:tcPr>
          <w:p>
            <w:r>
              <w:t>0</w:t>
            </w:r>
          </w:p>
        </w:tc>
        <w:tc>
          <w:tcPr>
            <w:tcW w:type="dxa" w:w="960"/>
          </w:tcPr>
          <w:p>
            <w:r>
              <w:t>0.0220</w:t>
            </w:r>
          </w:p>
        </w:tc>
        <w:tc>
          <w:tcPr>
            <w:tcW w:type="dxa" w:w="960"/>
          </w:tcPr>
          <w:p>
            <w:r>
              <w:t>0.3423</w:t>
            </w:r>
          </w:p>
        </w:tc>
      </w:tr>
      <w:tr>
        <w:tc>
          <w:tcPr>
            <w:tcW w:type="dxa" w:w="960"/>
          </w:tcPr>
          <w:p>
            <w:r>
              <w:t>9</w:t>
            </w:r>
          </w:p>
        </w:tc>
        <w:tc>
          <w:tcPr>
            <w:tcW w:type="dxa" w:w="960"/>
          </w:tcPr>
          <w:p>
            <w:r>
              <w:t>1,272.56</w:t>
            </w:r>
          </w:p>
        </w:tc>
        <w:tc>
          <w:tcPr>
            <w:tcW w:type="dxa" w:w="960"/>
          </w:tcPr>
          <w:p>
            <w:r>
              <w:t>29.80</w:t>
            </w:r>
          </w:p>
        </w:tc>
        <w:tc>
          <w:tcPr>
            <w:tcW w:type="dxa" w:w="960"/>
          </w:tcPr>
          <w:p>
            <w:r>
              <w:t>41.91</w:t>
            </w:r>
          </w:p>
        </w:tc>
        <w:tc>
          <w:tcPr>
            <w:tcW w:type="dxa" w:w="960"/>
          </w:tcPr>
          <w:p>
            <w:r>
              <w:t>14.98</w:t>
            </w:r>
          </w:p>
        </w:tc>
        <w:tc>
          <w:tcPr>
            <w:tcW w:type="dxa" w:w="960"/>
          </w:tcPr>
          <w:p>
            <w:r>
              <w:t>1,275.43</w:t>
            </w:r>
          </w:p>
        </w:tc>
        <w:tc>
          <w:tcPr>
            <w:tcW w:type="dxa" w:w="960"/>
          </w:tcPr>
          <w:p>
            <w:r>
              <w:t>0</w:t>
            </w:r>
          </w:p>
        </w:tc>
        <w:tc>
          <w:tcPr>
            <w:tcW w:type="dxa" w:w="960"/>
          </w:tcPr>
          <w:p>
            <w:r>
              <w:t>0.0212</w:t>
            </w:r>
          </w:p>
        </w:tc>
        <w:tc>
          <w:tcPr>
            <w:tcW w:type="dxa" w:w="960"/>
          </w:tcPr>
          <w:p>
            <w:r>
              <w:t>0.3573</w:t>
            </w:r>
          </w:p>
        </w:tc>
      </w:tr>
      <w:tr>
        <w:tc>
          <w:tcPr>
            <w:tcW w:type="dxa" w:w="960"/>
          </w:tcPr>
          <w:p>
            <w:r>
              <w:t>10</w:t>
            </w:r>
          </w:p>
        </w:tc>
        <w:tc>
          <w:tcPr>
            <w:tcW w:type="dxa" w:w="960"/>
          </w:tcPr>
          <w:p>
            <w:r>
              <w:t>1,275.43</w:t>
            </w:r>
          </w:p>
        </w:tc>
        <w:tc>
          <w:tcPr>
            <w:tcW w:type="dxa" w:w="960"/>
          </w:tcPr>
          <w:p>
            <w:r>
              <w:t>29.25</w:t>
            </w:r>
          </w:p>
        </w:tc>
        <w:tc>
          <w:tcPr>
            <w:tcW w:type="dxa" w:w="960"/>
          </w:tcPr>
          <w:p>
            <w:r>
              <w:t>41.91</w:t>
            </w:r>
          </w:p>
        </w:tc>
        <w:tc>
          <w:tcPr>
            <w:tcW w:type="dxa" w:w="960"/>
          </w:tcPr>
          <w:p>
            <w:r>
              <w:t>15.39</w:t>
            </w:r>
          </w:p>
        </w:tc>
        <w:tc>
          <w:tcPr>
            <w:tcW w:type="dxa" w:w="960"/>
          </w:tcPr>
          <w:p>
            <w:r>
              <w:t>1,278.16</w:t>
            </w:r>
          </w:p>
        </w:tc>
        <w:tc>
          <w:tcPr>
            <w:tcW w:type="dxa" w:w="960"/>
          </w:tcPr>
          <w:p>
            <w:r>
              <w:t>-0</w:t>
            </w:r>
          </w:p>
        </w:tc>
        <w:tc>
          <w:tcPr>
            <w:tcW w:type="dxa" w:w="960"/>
          </w:tcPr>
          <w:p>
            <w:r>
              <w:t>0.0208</w:t>
            </w:r>
          </w:p>
        </w:tc>
        <w:tc>
          <w:tcPr>
            <w:tcW w:type="dxa" w:w="960"/>
          </w:tcPr>
          <w:p>
            <w:r>
              <w:t>0.3673</w:t>
            </w:r>
          </w:p>
        </w:tc>
      </w:tr>
      <w:tr>
        <w:tc>
          <w:tcPr>
            <w:tcW w:type="dxa" w:w="960"/>
          </w:tcPr>
          <w:p>
            <w:r>
              <w:t>11</w:t>
            </w:r>
          </w:p>
        </w:tc>
        <w:tc>
          <w:tcPr>
            <w:tcW w:type="dxa" w:w="960"/>
          </w:tcPr>
          <w:p>
            <w:r>
              <w:t>1,278.16</w:t>
            </w:r>
          </w:p>
        </w:tc>
        <w:tc>
          <w:tcPr>
            <w:tcW w:type="dxa" w:w="960"/>
          </w:tcPr>
          <w:p>
            <w:r>
              <w:t>29.76</w:t>
            </w:r>
          </w:p>
        </w:tc>
        <w:tc>
          <w:tcPr>
            <w:tcW w:type="dxa" w:w="960"/>
          </w:tcPr>
          <w:p>
            <w:r>
              <w:t>42.59</w:t>
            </w:r>
          </w:p>
        </w:tc>
        <w:tc>
          <w:tcPr>
            <w:tcW w:type="dxa" w:w="960"/>
          </w:tcPr>
          <w:p>
            <w:r>
              <w:t>15.65</w:t>
            </w:r>
          </w:p>
        </w:tc>
        <w:tc>
          <w:tcPr>
            <w:tcW w:type="dxa" w:w="960"/>
          </w:tcPr>
          <w:p>
            <w:r>
              <w:t>1,280.99</w:t>
            </w:r>
          </w:p>
        </w:tc>
        <w:tc>
          <w:tcPr>
            <w:tcW w:type="dxa" w:w="960"/>
          </w:tcPr>
          <w:p>
            <w:r>
              <w:t>0</w:t>
            </w:r>
          </w:p>
        </w:tc>
        <w:tc>
          <w:tcPr>
            <w:tcW w:type="dxa" w:w="960"/>
          </w:tcPr>
          <w:p>
            <w:r>
              <w:t>0.0211</w:t>
            </w:r>
          </w:p>
        </w:tc>
        <w:tc>
          <w:tcPr>
            <w:tcW w:type="dxa" w:w="960"/>
          </w:tcPr>
          <w:p>
            <w:r>
              <w:t>0.3676</w:t>
            </w:r>
          </w:p>
        </w:tc>
      </w:tr>
      <w:tr>
        <w:tc>
          <w:tcPr>
            <w:tcW w:type="dxa" w:w="960"/>
          </w:tcPr>
          <w:p>
            <w:r>
              <w:t>12</w:t>
            </w:r>
          </w:p>
        </w:tc>
        <w:tc>
          <w:tcPr>
            <w:tcW w:type="dxa" w:w="960"/>
          </w:tcPr>
          <w:p>
            <w:r>
              <w:t>1,280.99</w:t>
            </w:r>
          </w:p>
        </w:tc>
        <w:tc>
          <w:tcPr>
            <w:tcW w:type="dxa" w:w="960"/>
          </w:tcPr>
          <w:p>
            <w:r>
              <w:t>31.20</w:t>
            </w:r>
          </w:p>
        </w:tc>
        <w:tc>
          <w:tcPr>
            <w:tcW w:type="dxa" w:w="960"/>
          </w:tcPr>
          <w:p>
            <w:r>
              <w:t>43.88</w:t>
            </w:r>
          </w:p>
        </w:tc>
        <w:tc>
          <w:tcPr>
            <w:tcW w:type="dxa" w:w="960"/>
          </w:tcPr>
          <w:p>
            <w:r>
              <w:t>16.03</w:t>
            </w:r>
          </w:p>
        </w:tc>
        <w:tc>
          <w:tcPr>
            <w:tcW w:type="dxa" w:w="960"/>
          </w:tcPr>
          <w:p>
            <w:r>
              <w:t>1,284.34</w:t>
            </w:r>
          </w:p>
        </w:tc>
        <w:tc>
          <w:tcPr>
            <w:tcW w:type="dxa" w:w="960"/>
          </w:tcPr>
          <w:p>
            <w:r>
              <w:t>0</w:t>
            </w:r>
          </w:p>
        </w:tc>
        <w:tc>
          <w:tcPr>
            <w:tcW w:type="dxa" w:w="960"/>
          </w:tcPr>
          <w:p>
            <w:r>
              <w:t>0.0217</w:t>
            </w:r>
          </w:p>
        </w:tc>
        <w:tc>
          <w:tcPr>
            <w:tcW w:type="dxa" w:w="960"/>
          </w:tcPr>
          <w:p>
            <w:r>
              <w:t>0.3653</w:t>
            </w:r>
          </w:p>
        </w:tc>
      </w:tr>
      <w:tr>
        <w:tc>
          <w:tcPr>
            <w:tcW w:type="dxa" w:w="960"/>
          </w:tcPr>
          <w:p>
            <w:r>
              <w:t>13</w:t>
            </w:r>
          </w:p>
        </w:tc>
        <w:tc>
          <w:tcPr>
            <w:tcW w:type="dxa" w:w="960"/>
          </w:tcPr>
          <w:p>
            <w:r>
              <w:t>1,284.34</w:t>
            </w:r>
          </w:p>
        </w:tc>
        <w:tc>
          <w:tcPr>
            <w:tcW w:type="dxa" w:w="960"/>
          </w:tcPr>
          <w:p>
            <w:r>
              <w:t>33.17</w:t>
            </w:r>
          </w:p>
        </w:tc>
        <w:tc>
          <w:tcPr>
            <w:tcW w:type="dxa" w:w="960"/>
          </w:tcPr>
          <w:p>
            <w:r>
              <w:t>45.73</w:t>
            </w:r>
          </w:p>
        </w:tc>
        <w:tc>
          <w:tcPr>
            <w:tcW w:type="dxa" w:w="960"/>
          </w:tcPr>
          <w:p>
            <w:r>
              <w:t>16.55</w:t>
            </w:r>
          </w:p>
        </w:tc>
        <w:tc>
          <w:tcPr>
            <w:tcW w:type="dxa" w:w="960"/>
          </w:tcPr>
          <w:p>
            <w:r>
              <w:t>1,288.34</w:t>
            </w:r>
          </w:p>
        </w:tc>
        <w:tc>
          <w:tcPr>
            <w:tcW w:type="dxa" w:w="960"/>
          </w:tcPr>
          <w:p>
            <w:r>
              <w:t>0</w:t>
            </w:r>
          </w:p>
        </w:tc>
        <w:tc>
          <w:tcPr>
            <w:tcW w:type="dxa" w:w="960"/>
          </w:tcPr>
          <w:p>
            <w:r>
              <w:t>0.0227</w:t>
            </w:r>
          </w:p>
        </w:tc>
        <w:tc>
          <w:tcPr>
            <w:tcW w:type="dxa" w:w="960"/>
          </w:tcPr>
          <w:p>
            <w:r>
              <w:t>0.3620</w:t>
            </w:r>
          </w:p>
        </w:tc>
      </w:tr>
      <w:tr>
        <w:tc>
          <w:tcPr>
            <w:tcW w:type="dxa" w:w="960"/>
          </w:tcPr>
          <w:p>
            <w:r>
              <w:t>14</w:t>
            </w:r>
          </w:p>
        </w:tc>
        <w:tc>
          <w:tcPr>
            <w:tcW w:type="dxa" w:w="960"/>
          </w:tcPr>
          <w:p>
            <w:r>
              <w:t>1,288.34</w:t>
            </w:r>
          </w:p>
        </w:tc>
        <w:tc>
          <w:tcPr>
            <w:tcW w:type="dxa" w:w="960"/>
          </w:tcPr>
          <w:p>
            <w:r>
              <w:t>35.12</w:t>
            </w:r>
          </w:p>
        </w:tc>
        <w:tc>
          <w:tcPr>
            <w:tcW w:type="dxa" w:w="960"/>
          </w:tcPr>
          <w:p>
            <w:r>
              <w:t>47.48</w:t>
            </w:r>
          </w:p>
        </w:tc>
        <w:tc>
          <w:tcPr>
            <w:tcW w:type="dxa" w:w="960"/>
          </w:tcPr>
          <w:p>
            <w:r>
              <w:t>16.95</w:t>
            </w:r>
          </w:p>
        </w:tc>
        <w:tc>
          <w:tcPr>
            <w:tcW w:type="dxa" w:w="960"/>
          </w:tcPr>
          <w:p>
            <w:r>
              <w:t>1,292.93</w:t>
            </w:r>
          </w:p>
        </w:tc>
        <w:tc>
          <w:tcPr>
            <w:tcW w:type="dxa" w:w="960"/>
          </w:tcPr>
          <w:p>
            <w:r>
              <w:t>0</w:t>
            </w:r>
          </w:p>
        </w:tc>
        <w:tc>
          <w:tcPr>
            <w:tcW w:type="dxa" w:w="960"/>
          </w:tcPr>
          <w:p>
            <w:r>
              <w:t>0.0237</w:t>
            </w:r>
          </w:p>
        </w:tc>
        <w:tc>
          <w:tcPr>
            <w:tcW w:type="dxa" w:w="960"/>
          </w:tcPr>
          <w:p>
            <w:r>
              <w:t>0.3571</w:t>
            </w:r>
          </w:p>
        </w:tc>
      </w:tr>
      <w:tr>
        <w:tc>
          <w:tcPr>
            <w:tcW w:type="dxa" w:w="960"/>
          </w:tcPr>
          <w:p>
            <w:r>
              <w:t>15</w:t>
            </w:r>
          </w:p>
        </w:tc>
        <w:tc>
          <w:tcPr>
            <w:tcW w:type="dxa" w:w="960"/>
          </w:tcPr>
          <w:p>
            <w:r>
              <w:t>1,292.93</w:t>
            </w:r>
          </w:p>
        </w:tc>
        <w:tc>
          <w:tcPr>
            <w:tcW w:type="dxa" w:w="960"/>
          </w:tcPr>
          <w:p>
            <w:r>
              <w:t>36.53</w:t>
            </w:r>
          </w:p>
        </w:tc>
        <w:tc>
          <w:tcPr>
            <w:tcW w:type="dxa" w:w="960"/>
          </w:tcPr>
          <w:p>
            <w:r>
              <w:t>48.83</w:t>
            </w:r>
          </w:p>
        </w:tc>
        <w:tc>
          <w:tcPr>
            <w:tcW w:type="dxa" w:w="960"/>
          </w:tcPr>
          <w:p>
            <w:r>
              <w:t>17.41</w:t>
            </w:r>
          </w:p>
        </w:tc>
        <w:tc>
          <w:tcPr>
            <w:tcW w:type="dxa" w:w="960"/>
          </w:tcPr>
          <w:p>
            <w:r>
              <w:t>1,298.05</w:t>
            </w:r>
          </w:p>
        </w:tc>
        <w:tc>
          <w:tcPr>
            <w:tcW w:type="dxa" w:w="960"/>
          </w:tcPr>
          <w:p>
            <w:r>
              <w:t>0</w:t>
            </w:r>
          </w:p>
        </w:tc>
        <w:tc>
          <w:tcPr>
            <w:tcW w:type="dxa" w:w="960"/>
          </w:tcPr>
          <w:p>
            <w:r>
              <w:t>0.0243</w:t>
            </w:r>
          </w:p>
        </w:tc>
        <w:tc>
          <w:tcPr>
            <w:tcW w:type="dxa" w:w="960"/>
          </w:tcPr>
          <w:p>
            <w:r>
              <w:t>0.3566</w:t>
            </w:r>
          </w:p>
        </w:tc>
      </w:tr>
      <w:tr>
        <w:tc>
          <w:tcPr>
            <w:tcW w:type="dxa" w:w="960"/>
          </w:tcPr>
          <w:p>
            <w:r>
              <w:t>16</w:t>
            </w:r>
          </w:p>
        </w:tc>
        <w:tc>
          <w:tcPr>
            <w:tcW w:type="dxa" w:w="960"/>
          </w:tcPr>
          <w:p>
            <w:r>
              <w:t>1,298.05</w:t>
            </w:r>
          </w:p>
        </w:tc>
        <w:tc>
          <w:tcPr>
            <w:tcW w:type="dxa" w:w="960"/>
          </w:tcPr>
          <w:p>
            <w:r>
              <w:t>37.01</w:t>
            </w:r>
          </w:p>
        </w:tc>
        <w:tc>
          <w:tcPr>
            <w:tcW w:type="dxa" w:w="960"/>
          </w:tcPr>
          <w:p>
            <w:r>
              <w:t>49.56</w:t>
            </w:r>
          </w:p>
        </w:tc>
        <w:tc>
          <w:tcPr>
            <w:tcW w:type="dxa" w:w="960"/>
          </w:tcPr>
          <w:p>
            <w:r>
              <w:t>17.85</w:t>
            </w:r>
          </w:p>
        </w:tc>
        <w:tc>
          <w:tcPr>
            <w:tcW w:type="dxa" w:w="960"/>
          </w:tcPr>
          <w:p>
            <w:r>
              <w:t>1,303.35</w:t>
            </w:r>
          </w:p>
        </w:tc>
        <w:tc>
          <w:tcPr>
            <w:tcW w:type="dxa" w:w="960"/>
          </w:tcPr>
          <w:p>
            <w:r>
              <w:t>-0</w:t>
            </w:r>
          </w:p>
        </w:tc>
        <w:tc>
          <w:tcPr>
            <w:tcW w:type="dxa" w:w="960"/>
          </w:tcPr>
          <w:p>
            <w:r>
              <w:t>0.0244</w:t>
            </w:r>
          </w:p>
        </w:tc>
        <w:tc>
          <w:tcPr>
            <w:tcW w:type="dxa" w:w="960"/>
          </w:tcPr>
          <w:p>
            <w:r>
              <w:t>0.3602</w:t>
            </w:r>
          </w:p>
        </w:tc>
      </w:tr>
      <w:tr>
        <w:tc>
          <w:tcPr>
            <w:tcW w:type="dxa" w:w="960"/>
          </w:tcPr>
          <w:p>
            <w:r>
              <w:t>17</w:t>
            </w:r>
          </w:p>
        </w:tc>
        <w:tc>
          <w:tcPr>
            <w:tcW w:type="dxa" w:w="960"/>
          </w:tcPr>
          <w:p>
            <w:r>
              <w:t>1,303.35</w:t>
            </w:r>
          </w:p>
        </w:tc>
        <w:tc>
          <w:tcPr>
            <w:tcW w:type="dxa" w:w="960"/>
          </w:tcPr>
          <w:p>
            <w:r>
              <w:t>36.43</w:t>
            </w:r>
          </w:p>
        </w:tc>
        <w:tc>
          <w:tcPr>
            <w:tcW w:type="dxa" w:w="960"/>
          </w:tcPr>
          <w:p>
            <w:r>
              <w:t>49.54</w:t>
            </w:r>
          </w:p>
        </w:tc>
        <w:tc>
          <w:tcPr>
            <w:tcW w:type="dxa" w:w="960"/>
          </w:tcPr>
          <w:p>
            <w:r>
              <w:t>18.20</w:t>
            </w:r>
          </w:p>
        </w:tc>
        <w:tc>
          <w:tcPr>
            <w:tcW w:type="dxa" w:w="960"/>
          </w:tcPr>
          <w:p>
            <w:r>
              <w:t>1,308.43</w:t>
            </w:r>
          </w:p>
        </w:tc>
        <w:tc>
          <w:tcPr>
            <w:tcW w:type="dxa" w:w="960"/>
          </w:tcPr>
          <w:p>
            <w:r>
              <w:t>-0</w:t>
            </w:r>
          </w:p>
        </w:tc>
        <w:tc>
          <w:tcPr>
            <w:tcW w:type="dxa" w:w="960"/>
          </w:tcPr>
          <w:p>
            <w:r>
              <w:t>0.0241</w:t>
            </w:r>
          </w:p>
        </w:tc>
        <w:tc>
          <w:tcPr>
            <w:tcW w:type="dxa" w:w="960"/>
          </w:tcPr>
          <w:p>
            <w:r>
              <w:t>0.3673</w:t>
            </w:r>
          </w:p>
        </w:tc>
      </w:tr>
      <w:tr>
        <w:tc>
          <w:tcPr>
            <w:tcW w:type="dxa" w:w="960"/>
          </w:tcPr>
          <w:p>
            <w:r>
              <w:t>18</w:t>
            </w:r>
          </w:p>
        </w:tc>
        <w:tc>
          <w:tcPr>
            <w:tcW w:type="dxa" w:w="960"/>
          </w:tcPr>
          <w:p>
            <w:r>
              <w:t>1,308.43</w:t>
            </w:r>
          </w:p>
        </w:tc>
        <w:tc>
          <w:tcPr>
            <w:tcW w:type="dxa" w:w="960"/>
          </w:tcPr>
          <w:p>
            <w:r>
              <w:t>34.93</w:t>
            </w:r>
          </w:p>
        </w:tc>
        <w:tc>
          <w:tcPr>
            <w:tcW w:type="dxa" w:w="960"/>
          </w:tcPr>
          <w:p>
            <w:r>
              <w:t>48.85</w:t>
            </w:r>
          </w:p>
        </w:tc>
        <w:tc>
          <w:tcPr>
            <w:tcW w:type="dxa" w:w="960"/>
          </w:tcPr>
          <w:p>
            <w:r>
              <w:t>18.39</w:t>
            </w:r>
          </w:p>
        </w:tc>
        <w:tc>
          <w:tcPr>
            <w:tcW w:type="dxa" w:w="960"/>
          </w:tcPr>
          <w:p>
            <w:r>
              <w:t>1,312.90</w:t>
            </w:r>
          </w:p>
        </w:tc>
        <w:tc>
          <w:tcPr>
            <w:tcW w:type="dxa" w:w="960"/>
          </w:tcPr>
          <w:p>
            <w:r>
              <w:t>0</w:t>
            </w:r>
          </w:p>
        </w:tc>
        <w:tc>
          <w:tcPr>
            <w:tcW w:type="dxa" w:w="960"/>
          </w:tcPr>
          <w:p>
            <w:r>
              <w:t>0.0233</w:t>
            </w:r>
          </w:p>
        </w:tc>
        <w:tc>
          <w:tcPr>
            <w:tcW w:type="dxa" w:w="960"/>
          </w:tcPr>
          <w:p>
            <w:r>
              <w:t>0.3766</w:t>
            </w:r>
          </w:p>
        </w:tc>
      </w:tr>
      <w:tr>
        <w:tc>
          <w:tcPr>
            <w:tcW w:type="dxa" w:w="960"/>
          </w:tcPr>
          <w:p>
            <w:r>
              <w:t>19</w:t>
            </w:r>
          </w:p>
        </w:tc>
        <w:tc>
          <w:tcPr>
            <w:tcW w:type="dxa" w:w="960"/>
          </w:tcPr>
          <w:p>
            <w:r>
              <w:t>1,312.90</w:t>
            </w:r>
          </w:p>
        </w:tc>
        <w:tc>
          <w:tcPr>
            <w:tcW w:type="dxa" w:w="960"/>
          </w:tcPr>
          <w:p>
            <w:r>
              <w:t>32.91</w:t>
            </w:r>
          </w:p>
        </w:tc>
        <w:tc>
          <w:tcPr>
            <w:tcW w:type="dxa" w:w="960"/>
          </w:tcPr>
          <w:p>
            <w:r>
              <w:t>47.72</w:t>
            </w:r>
          </w:p>
        </w:tc>
        <w:tc>
          <w:tcPr>
            <w:tcW w:type="dxa" w:w="960"/>
          </w:tcPr>
          <w:p>
            <w:r>
              <w:t>18.43</w:t>
            </w:r>
          </w:p>
        </w:tc>
        <w:tc>
          <w:tcPr>
            <w:tcW w:type="dxa" w:w="960"/>
          </w:tcPr>
          <w:p>
            <w:r>
              <w:t>1,316.52</w:t>
            </w:r>
          </w:p>
        </w:tc>
        <w:tc>
          <w:tcPr>
            <w:tcW w:type="dxa" w:w="960"/>
          </w:tcPr>
          <w:p>
            <w:r>
              <w:t>-0</w:t>
            </w:r>
          </w:p>
        </w:tc>
        <w:tc>
          <w:tcPr>
            <w:tcW w:type="dxa" w:w="960"/>
          </w:tcPr>
          <w:p>
            <w:r>
              <w:t>0.0223</w:t>
            </w:r>
          </w:p>
        </w:tc>
        <w:tc>
          <w:tcPr>
            <w:tcW w:type="dxa" w:w="960"/>
          </w:tcPr>
          <w:p>
            <w:r>
              <w:t>0.3862</w:t>
            </w:r>
          </w:p>
        </w:tc>
      </w:tr>
      <w:tr>
        <w:tc>
          <w:tcPr>
            <w:tcW w:type="dxa" w:w="960"/>
          </w:tcPr>
          <w:p>
            <w:r>
              <w:t>20</w:t>
            </w:r>
          </w:p>
        </w:tc>
        <w:tc>
          <w:tcPr>
            <w:tcW w:type="dxa" w:w="960"/>
          </w:tcPr>
          <w:p>
            <w:r>
              <w:t>1,316.52</w:t>
            </w:r>
          </w:p>
        </w:tc>
        <w:tc>
          <w:tcPr>
            <w:tcW w:type="dxa" w:w="960"/>
          </w:tcPr>
          <w:p>
            <w:r>
              <w:t>30.90</w:t>
            </w:r>
          </w:p>
        </w:tc>
        <w:tc>
          <w:tcPr>
            <w:tcW w:type="dxa" w:w="960"/>
          </w:tcPr>
          <w:p>
            <w:r>
              <w:t>46.53</w:t>
            </w:r>
          </w:p>
        </w:tc>
        <w:tc>
          <w:tcPr>
            <w:tcW w:type="dxa" w:w="960"/>
          </w:tcPr>
          <w:p>
            <w:r>
              <w:t>18.32</w:t>
            </w:r>
          </w:p>
        </w:tc>
        <w:tc>
          <w:tcPr>
            <w:tcW w:type="dxa" w:w="960"/>
          </w:tcPr>
          <w:p>
            <w:r>
              <w:t>1,319.21</w:t>
            </w:r>
          </w:p>
        </w:tc>
        <w:tc>
          <w:tcPr>
            <w:tcW w:type="dxa" w:w="960"/>
          </w:tcPr>
          <w:p>
            <w:r>
              <w:t>0</w:t>
            </w:r>
          </w:p>
        </w:tc>
        <w:tc>
          <w:tcPr>
            <w:tcW w:type="dxa" w:w="960"/>
          </w:tcPr>
          <w:p>
            <w:r>
              <w:t>0.0214</w:t>
            </w:r>
          </w:p>
        </w:tc>
        <w:tc>
          <w:tcPr>
            <w:tcW w:type="dxa" w:w="960"/>
          </w:tcPr>
          <w:p>
            <w:r>
              <w:t>0.3938</w:t>
            </w:r>
          </w:p>
        </w:tc>
      </w:tr>
      <w:tr>
        <w:tc>
          <w:tcPr>
            <w:tcW w:type="dxa" w:w="960"/>
          </w:tcPr>
          <w:p>
            <w:r>
              <w:t>21</w:t>
            </w:r>
          </w:p>
        </w:tc>
        <w:tc>
          <w:tcPr>
            <w:tcW w:type="dxa" w:w="960"/>
          </w:tcPr>
          <w:p>
            <w:r>
              <w:t>1,319.21</w:t>
            </w:r>
          </w:p>
        </w:tc>
        <w:tc>
          <w:tcPr>
            <w:tcW w:type="dxa" w:w="960"/>
          </w:tcPr>
          <w:p>
            <w:r>
              <w:t>29.43</w:t>
            </w:r>
          </w:p>
        </w:tc>
        <w:tc>
          <w:tcPr>
            <w:tcW w:type="dxa" w:w="960"/>
          </w:tcPr>
          <w:p>
            <w:r>
              <w:t>45.65</w:t>
            </w:r>
          </w:p>
        </w:tc>
        <w:tc>
          <w:tcPr>
            <w:tcW w:type="dxa" w:w="960"/>
          </w:tcPr>
          <w:p>
            <w:r>
              <w:t>18.13</w:t>
            </w:r>
          </w:p>
        </w:tc>
        <w:tc>
          <w:tcPr>
            <w:tcW w:type="dxa" w:w="960"/>
          </w:tcPr>
          <w:p>
            <w:r>
              <w:t>1,321.11</w:t>
            </w:r>
          </w:p>
        </w:tc>
        <w:tc>
          <w:tcPr>
            <w:tcW w:type="dxa" w:w="960"/>
          </w:tcPr>
          <w:p>
            <w:r>
              <w:t>0</w:t>
            </w:r>
          </w:p>
        </w:tc>
        <w:tc>
          <w:tcPr>
            <w:tcW w:type="dxa" w:w="960"/>
          </w:tcPr>
          <w:p>
            <w:r>
              <w:t>0.0209</w:t>
            </w:r>
          </w:p>
        </w:tc>
        <w:tc>
          <w:tcPr>
            <w:tcW w:type="dxa" w:w="960"/>
          </w:tcPr>
          <w:p>
            <w:r>
              <w:t>0.3972</w:t>
            </w:r>
          </w:p>
        </w:tc>
      </w:tr>
      <w:tr>
        <w:tc>
          <w:tcPr>
            <w:tcW w:type="dxa" w:w="960"/>
          </w:tcPr>
          <w:p>
            <w:r>
              <w:t>22</w:t>
            </w:r>
          </w:p>
        </w:tc>
        <w:tc>
          <w:tcPr>
            <w:tcW w:type="dxa" w:w="960"/>
          </w:tcPr>
          <w:p>
            <w:r>
              <w:t>1,321.11</w:t>
            </w:r>
          </w:p>
        </w:tc>
        <w:tc>
          <w:tcPr>
            <w:tcW w:type="dxa" w:w="960"/>
          </w:tcPr>
          <w:p>
            <w:r>
              <w:t>28.88</w:t>
            </w:r>
          </w:p>
        </w:tc>
        <w:tc>
          <w:tcPr>
            <w:tcW w:type="dxa" w:w="960"/>
          </w:tcPr>
          <w:p>
            <w:r>
              <w:t>45.39</w:t>
            </w:r>
          </w:p>
        </w:tc>
        <w:tc>
          <w:tcPr>
            <w:tcW w:type="dxa" w:w="960"/>
          </w:tcPr>
          <w:p>
            <w:r>
              <w:t>17.94</w:t>
            </w:r>
          </w:p>
        </w:tc>
        <w:tc>
          <w:tcPr>
            <w:tcW w:type="dxa" w:w="960"/>
          </w:tcPr>
          <w:p>
            <w:r>
              <w:t>1,322.55</w:t>
            </w:r>
          </w:p>
        </w:tc>
        <w:tc>
          <w:tcPr>
            <w:tcW w:type="dxa" w:w="960"/>
          </w:tcPr>
          <w:p>
            <w:r>
              <w:t>0</w:t>
            </w:r>
          </w:p>
        </w:tc>
        <w:tc>
          <w:tcPr>
            <w:tcW w:type="dxa" w:w="960"/>
          </w:tcPr>
          <w:p>
            <w:r>
              <w:t>0.0208</w:t>
            </w:r>
          </w:p>
        </w:tc>
        <w:tc>
          <w:tcPr>
            <w:tcW w:type="dxa" w:w="960"/>
          </w:tcPr>
          <w:p>
            <w:r>
              <w:t>0.3952</w:t>
            </w:r>
          </w:p>
        </w:tc>
      </w:tr>
      <w:tr>
        <w:tc>
          <w:tcPr>
            <w:tcW w:type="dxa" w:w="960"/>
          </w:tcPr>
          <w:p>
            <w:r>
              <w:t>23</w:t>
            </w:r>
          </w:p>
        </w:tc>
        <w:tc>
          <w:tcPr>
            <w:tcW w:type="dxa" w:w="960"/>
          </w:tcPr>
          <w:p>
            <w:r>
              <w:t>1,322.55</w:t>
            </w:r>
          </w:p>
        </w:tc>
        <w:tc>
          <w:tcPr>
            <w:tcW w:type="dxa" w:w="960"/>
          </w:tcPr>
          <w:p>
            <w:r>
              <w:t>29.40</w:t>
            </w:r>
          </w:p>
        </w:tc>
        <w:tc>
          <w:tcPr>
            <w:tcW w:type="dxa" w:w="960"/>
          </w:tcPr>
          <w:p>
            <w:r>
              <w:t>45.87</w:t>
            </w:r>
          </w:p>
        </w:tc>
        <w:tc>
          <w:tcPr>
            <w:tcW w:type="dxa" w:w="960"/>
          </w:tcPr>
          <w:p>
            <w:r>
              <w:t>17.82</w:t>
            </w:r>
          </w:p>
        </w:tc>
        <w:tc>
          <w:tcPr>
            <w:tcW w:type="dxa" w:w="960"/>
          </w:tcPr>
          <w:p>
            <w:r>
              <w:t>1,323.90</w:t>
            </w:r>
          </w:p>
        </w:tc>
        <w:tc>
          <w:tcPr>
            <w:tcW w:type="dxa" w:w="960"/>
          </w:tcPr>
          <w:p>
            <w:r>
              <w:t>-0</w:t>
            </w:r>
          </w:p>
        </w:tc>
        <w:tc>
          <w:tcPr>
            <w:tcW w:type="dxa" w:w="960"/>
          </w:tcPr>
          <w:p>
            <w:r>
              <w:t>0.0212</w:t>
            </w:r>
          </w:p>
        </w:tc>
        <w:tc>
          <w:tcPr>
            <w:tcW w:type="dxa" w:w="960"/>
          </w:tcPr>
          <w:p>
            <w:r>
              <w:t>0.3885</w:t>
            </w:r>
          </w:p>
        </w:tc>
      </w:tr>
      <w:tr>
        <w:tc>
          <w:tcPr>
            <w:tcW w:type="dxa" w:w="960"/>
          </w:tcPr>
          <w:p>
            <w:r>
              <w:t>24</w:t>
            </w:r>
          </w:p>
        </w:tc>
        <w:tc>
          <w:tcPr>
            <w:tcW w:type="dxa" w:w="960"/>
          </w:tcPr>
          <w:p>
            <w:r>
              <w:t>1,323.90</w:t>
            </w:r>
          </w:p>
        </w:tc>
        <w:tc>
          <w:tcPr>
            <w:tcW w:type="dxa" w:w="960"/>
          </w:tcPr>
          <w:p>
            <w:r>
              <w:t>30.83</w:t>
            </w:r>
          </w:p>
        </w:tc>
        <w:tc>
          <w:tcPr>
            <w:tcW w:type="dxa" w:w="960"/>
          </w:tcPr>
          <w:p>
            <w:r>
              <w:t>47.01</w:t>
            </w:r>
          </w:p>
        </w:tc>
        <w:tc>
          <w:tcPr>
            <w:tcW w:type="dxa" w:w="960"/>
          </w:tcPr>
          <w:p>
            <w:r>
              <w:t>17.84</w:t>
            </w:r>
          </w:p>
        </w:tc>
        <w:tc>
          <w:tcPr>
            <w:tcW w:type="dxa" w:w="960"/>
          </w:tcPr>
          <w:p>
            <w:r>
              <w:t>1,325.55</w:t>
            </w:r>
          </w:p>
        </w:tc>
        <w:tc>
          <w:tcPr>
            <w:tcW w:type="dxa" w:w="960"/>
          </w:tcPr>
          <w:p>
            <w:r>
              <w:t>0</w:t>
            </w:r>
          </w:p>
        </w:tc>
        <w:tc>
          <w:tcPr>
            <w:tcW w:type="dxa" w:w="960"/>
          </w:tcPr>
          <w:p>
            <w:r>
              <w:t>0.0220</w:t>
            </w:r>
          </w:p>
        </w:tc>
        <w:tc>
          <w:tcPr>
            <w:tcW w:type="dxa" w:w="960"/>
          </w:tcPr>
          <w:p>
            <w:r>
              <w:t>0.3794</w:t>
            </w:r>
          </w:p>
        </w:tc>
      </w:tr>
    </w:tbl>
    <w:p/>
    <w:p>
      <w:r>
        <w:drawing>
          <wp:inline xmlns:a="http://schemas.openxmlformats.org/drawingml/2006/main" xmlns:pic="http://schemas.openxmlformats.org/drawingml/2006/picture">
            <wp:extent cx="6217920" cy="3341479"/>
            <wp:docPr id="2" name="Picture 2"/>
            <wp:cNvGraphicFramePr>
              <a:graphicFrameLocks noChangeAspect="1"/>
            </wp:cNvGraphicFramePr>
            <a:graphic>
              <a:graphicData uri="http://schemas.openxmlformats.org/drawingml/2006/picture">
                <pic:pic>
                  <pic:nvPicPr>
                    <pic:cNvPr id="0" name="streaming_v3_churn_bridge.png"/>
                    <pic:cNvPicPr/>
                  </pic:nvPicPr>
                  <pic:blipFill>
                    <a:blip r:embed="rId11"/>
                    <a:stretch>
                      <a:fillRect/>
                    </a:stretch>
                  </pic:blipFill>
                  <pic:spPr>
                    <a:xfrm>
                      <a:off x="0" y="0"/>
                      <a:ext cx="6217920" cy="3341479"/>
                    </a:xfrm>
                    <a:prstGeom prst="rect"/>
                  </pic:spPr>
                </pic:pic>
              </a:graphicData>
            </a:graphic>
          </wp:inline>
        </w:drawing>
      </w:r>
    </w:p>
    <w:p>
      <w:r>
        <w:t>Figure 2. Streaming churn and reactivation bridge in the base case.</w:t>
      </w:r>
    </w:p>
    <w:p>
      <w:r>
        <w:drawing>
          <wp:inline xmlns:a="http://schemas.openxmlformats.org/drawingml/2006/main" xmlns:pic="http://schemas.openxmlformats.org/drawingml/2006/picture">
            <wp:extent cx="6217920" cy="3687037"/>
            <wp:docPr id="3" name="Picture 3"/>
            <wp:cNvGraphicFramePr>
              <a:graphicFrameLocks noChangeAspect="1"/>
            </wp:cNvGraphicFramePr>
            <a:graphic>
              <a:graphicData uri="http://schemas.openxmlformats.org/drawingml/2006/picture">
                <pic:pic>
                  <pic:nvPicPr>
                    <pic:cNvPr id="0" name="streaming_v3_arpu_method.png"/>
                    <pic:cNvPicPr/>
                  </pic:nvPicPr>
                  <pic:blipFill>
                    <a:blip r:embed="rId12"/>
                    <a:stretch>
                      <a:fillRect/>
                    </a:stretch>
                  </pic:blipFill>
                  <pic:spPr>
                    <a:xfrm>
                      <a:off x="0" y="0"/>
                      <a:ext cx="6217920" cy="3687037"/>
                    </a:xfrm>
                    <a:prstGeom prst="rect"/>
                  </pic:spPr>
                </pic:pic>
              </a:graphicData>
            </a:graphic>
          </wp:inline>
        </w:drawing>
      </w:r>
    </w:p>
    <w:p>
      <w:r>
        <w:t>Figure 3. Streaming ARPU methodology comparison.</w:t>
      </w:r>
    </w:p>
    <w:p>
      <w:pPr>
        <w:pStyle w:val="Heading1"/>
      </w:pPr>
      <w:r>
        <w:t>Transparency, Limitations, and Confidence</w:t>
      </w:r>
    </w:p>
    <w:p>
      <w:pPr>
        <w:pStyle w:val="ListBullet"/>
      </w:pPr>
      <w:r>
        <w:t>The voluntary reactivation curve is partially interpolated from sourced cumulative points; the involuntary recovery curve is derived from a sourced aggregate recovery figure.</w:t>
      </w:r>
    </w:p>
    <w:p>
      <w:pPr>
        <w:pStyle w:val="ListBullet"/>
      </w:pPr>
      <w:r>
        <w:t>Streaming CAC remains excluded because confidence is insufficient.</w:t>
      </w:r>
    </w:p>
    <w:p>
      <w:pPr>
        <w:pStyle w:val="ListBullet"/>
      </w:pPr>
      <w:r>
        <w:t>Churn is now cohort-specific and state-responsive, but still benchmark-calibrated rather than estimated from first-party retention data.</w:t>
      </w:r>
    </w:p>
    <w:p>
      <w:pPr>
        <w:pStyle w:val="ListBullet"/>
      </w:pPr>
      <w:r>
        <w:t>The 24-month horizon is directionally useful but less reliable beyond month 12.</w:t>
      </w:r>
    </w:p>
    <w:p>
      <w:pPr>
        <w:pStyle w:val="ListBullet"/>
      </w:pPr>
      <w:r>
        <w:t>Confidence score 64/100 reflects code-level and methodology-level honesty.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