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EC6B" w14:textId="0A2ABCCD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fldChar w:fldCharType="begin"/>
      </w:r>
      <w:r w:rsidRPr="008700F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instrText xml:space="preserve"> INCLUDEPICTURE "/Users/yvesbourgeois/Library/Group Containers/UBF8T346G9.ms/WebArchiveCopyPasteTempFiles/com.microsoft.Word/SKTedtech_360.png" \* MERGEFORMATINET </w:instrText>
      </w:r>
      <w:r w:rsidRPr="008700F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fldChar w:fldCharType="separate"/>
      </w:r>
      <w:r w:rsidRPr="008700FC">
        <w:rPr>
          <w:rFonts w:ascii="Microsoft YaHei" w:eastAsia="Microsoft YaHei" w:hAnsi="Microsoft YaHei" w:cs="Times New Roman"/>
          <w:noProof/>
          <w:color w:val="000000"/>
          <w:kern w:val="0"/>
          <w14:ligatures w14:val="none"/>
        </w:rPr>
        <w:drawing>
          <wp:inline distT="0" distB="0" distL="0" distR="0" wp14:anchorId="6BF9B552" wp14:editId="43E16DCB">
            <wp:extent cx="1903730" cy="809625"/>
            <wp:effectExtent l="0" t="0" r="1270" b="0"/>
            <wp:docPr id="1095075385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5385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0F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fldChar w:fldCharType="end"/>
      </w:r>
    </w:p>
    <w:p w14:paraId="5C53B8C9" w14:textId="77777777" w:rsidR="008700FC" w:rsidRPr="008700FC" w:rsidRDefault="008700FC" w:rsidP="008700FC">
      <w:pPr>
        <w:spacing w:before="100" w:beforeAutospacing="1" w:after="100" w:afterAutospacing="1"/>
        <w:outlineLvl w:val="0"/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48"/>
          <w:szCs w:val="48"/>
          <w14:ligatures w14:val="none"/>
        </w:rPr>
        <w:t>Latest Trends and Tools</w:t>
      </w:r>
    </w:p>
    <w:p w14:paraId="12E4D0C9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Objectives</w:t>
      </w:r>
    </w:p>
    <w:p w14:paraId="6F2A79B8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After completing this reading, you will be able to:</w:t>
      </w:r>
    </w:p>
    <w:p w14:paraId="4B8C8BB8" w14:textId="77777777" w:rsidR="008700FC" w:rsidRPr="008700FC" w:rsidRDefault="008700FC" w:rsidP="008700FC">
      <w:pPr>
        <w:numPr>
          <w:ilvl w:val="0"/>
          <w:numId w:val="1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Explore the latest trends in generative AI for BI</w:t>
      </w:r>
    </w:p>
    <w:p w14:paraId="69D8DFB1" w14:textId="77777777" w:rsidR="008700FC" w:rsidRPr="008700FC" w:rsidRDefault="008700FC" w:rsidP="008700FC">
      <w:pPr>
        <w:numPr>
          <w:ilvl w:val="0"/>
          <w:numId w:val="1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Explore cutting-edge tools with practical applications of AI technologies</w:t>
      </w:r>
    </w:p>
    <w:p w14:paraId="400A7EF0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Introduction</w:t>
      </w:r>
    </w:p>
    <w:p w14:paraId="6DB49DC5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Generative AI is revolutionizing business intelligence (BI) by transforming data generation, analysis, and visualization. This technology enables organizations to gain actionable insights, enhance strategic decision-making, and stay competitive in the marketplace.</w:t>
      </w:r>
    </w:p>
    <w:p w14:paraId="45156D93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Key Trends Transforming Business Intelligence with AI</w:t>
      </w:r>
    </w:p>
    <w:p w14:paraId="62198687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Augmented Analytics</w:t>
      </w:r>
    </w:p>
    <w:p w14:paraId="084AD8FD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Augmented analytics uses AI and machine learning to improve data preparation, insight generation, and visualization. It makes analytics more accessible and powerful by automating complex processes and providing intelligent recommendations.</w:t>
      </w:r>
    </w:p>
    <w:p w14:paraId="3A73239F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Continuous Intelligence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Continuous intelligence processes real-time data to support instant decision-making. Integrating AI with streaming data platforms provides timely insights, enabling quick responses to emerging trends and anomalies.</w:t>
      </w:r>
    </w:p>
    <w:p w14:paraId="6E2A7010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lastRenderedPageBreak/>
        <w:t>Explainable AI (XAI)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Explainable AI aims to make AI models transparent and understandable. BI builds trust and accountability by clearly explaining how AI-generated insights and predictions are derived.</w:t>
      </w:r>
    </w:p>
    <w:p w14:paraId="6D1A05D4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AI-Driven Data Governance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AI-driven data governance automates the management of data quality, privacy, and compliance. This ensures that BI processes use accurate, secure, and regulation-compliant data, reducing the risk of breaches and penalties.</w:t>
      </w:r>
    </w:p>
    <w:p w14:paraId="1A5E8523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Federated Learning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Federated learning trains AI models across decentralized data sources without sharing sensitive information. This enhances privacy and security while leveraging diverse data sets for more robust and accurate BI insights.</w:t>
      </w:r>
    </w:p>
    <w:p w14:paraId="37265194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Innovative AI Tools Transforming Business Intelligence</w:t>
      </w:r>
    </w:p>
    <w:p w14:paraId="541467A4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H2O.ai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</w:t>
      </w:r>
      <w:hyperlink r:id="rId6" w:tgtFrame="_blank" w:history="1">
        <w:r w:rsidRPr="008700FC">
          <w:rPr>
            <w:rFonts w:ascii="Microsoft YaHei" w:eastAsia="Microsoft YaHei" w:hAnsi="Microsoft YaHei" w:cs="Times New Roman" w:hint="eastAsia"/>
            <w:color w:val="0000FF"/>
            <w:kern w:val="0"/>
            <w:u w:val="single"/>
            <w14:ligatures w14:val="none"/>
          </w:rPr>
          <w:t>(H2O.ai | Convergence of The World’s Best Predictive &amp; Generative AI)</w:t>
        </w:r>
      </w:hyperlink>
    </w:p>
    <w:p w14:paraId="2DD8E65B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H2O.ai offers an open-source platform for building and deploying AI models. It features automated machine learning (</w:t>
      </w:r>
      <w:proofErr w:type="spellStart"/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AutoML</w:t>
      </w:r>
      <w:proofErr w:type="spellEnd"/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) capabilities that simplify the development and deployment of advanced analytics solutions for BI professionals.</w:t>
      </w:r>
    </w:p>
    <w:p w14:paraId="7509FA7C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ThoughtSpot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</w:t>
      </w:r>
      <w:hyperlink r:id="rId7" w:tgtFrame="_blank" w:history="1">
        <w:r w:rsidRPr="008700FC">
          <w:rPr>
            <w:rFonts w:ascii="Microsoft YaHei" w:eastAsia="Microsoft YaHei" w:hAnsi="Microsoft YaHei" w:cs="Times New Roman" w:hint="eastAsia"/>
            <w:color w:val="0000FF"/>
            <w:kern w:val="0"/>
            <w:u w:val="single"/>
            <w14:ligatures w14:val="none"/>
          </w:rPr>
          <w:t>(https://www.thoughtspot.com/)</w:t>
        </w:r>
      </w:hyperlink>
    </w:p>
    <w:p w14:paraId="1ADB678D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ThoughtSpot is a search and AI-driven analytics platform that enables users to perform natural language queries on their data. Its AI capabilities provide instant insights, making data exploration intuitive and accessible for non-technical users.</w:t>
      </w:r>
    </w:p>
    <w:p w14:paraId="6E20537A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KNIME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</w:t>
      </w:r>
      <w:hyperlink r:id="rId8" w:tgtFrame="_blank" w:history="1">
        <w:r w:rsidRPr="008700FC">
          <w:rPr>
            <w:rFonts w:ascii="Microsoft YaHei" w:eastAsia="Microsoft YaHei" w:hAnsi="Microsoft YaHei" w:cs="Times New Roman" w:hint="eastAsia"/>
            <w:color w:val="0000FF"/>
            <w:kern w:val="0"/>
            <w:u w:val="single"/>
            <w14:ligatures w14:val="none"/>
          </w:rPr>
          <w:t>(https://www.knime.com/)</w:t>
        </w:r>
      </w:hyperlink>
    </w:p>
    <w:p w14:paraId="692F658E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KNIME is an open-source data analytics platform integrating machine learning and data processing tools. It supports various data sources and offers an intuitive interface for building and deploying data workflows.</w:t>
      </w:r>
    </w:p>
    <w:p w14:paraId="5A57EA8D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lastRenderedPageBreak/>
        <w:t>Domo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</w:t>
      </w:r>
      <w:hyperlink r:id="rId9" w:tgtFrame="_blank" w:history="1">
        <w:r w:rsidRPr="008700FC">
          <w:rPr>
            <w:rFonts w:ascii="Microsoft YaHei" w:eastAsia="Microsoft YaHei" w:hAnsi="Microsoft YaHei" w:cs="Times New Roman" w:hint="eastAsia"/>
            <w:color w:val="0000FF"/>
            <w:kern w:val="0"/>
            <w:u w:val="single"/>
            <w14:ligatures w14:val="none"/>
          </w:rPr>
          <w:t>(https://www.domo.com/)</w:t>
        </w:r>
      </w:hyperlink>
    </w:p>
    <w:p w14:paraId="79CE07A0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Domo is a cloud-based BI platform that combines data integration, visualization, and AI-powered analytics. It provides real-time data access and advanced analytics features, enabling organizations to make data-driven decisions quickly.</w:t>
      </w:r>
    </w:p>
    <w:p w14:paraId="70076E3F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proofErr w:type="spellStart"/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BigML</w:t>
      </w:r>
      <w:proofErr w:type="spellEnd"/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</w:t>
      </w:r>
      <w:hyperlink r:id="rId10" w:tgtFrame="_blank" w:history="1">
        <w:r w:rsidRPr="008700FC">
          <w:rPr>
            <w:rFonts w:ascii="Microsoft YaHei" w:eastAsia="Microsoft YaHei" w:hAnsi="Microsoft YaHei" w:cs="Times New Roman" w:hint="eastAsia"/>
            <w:color w:val="0000FF"/>
            <w:kern w:val="0"/>
            <w:u w:val="single"/>
            <w14:ligatures w14:val="none"/>
          </w:rPr>
          <w:t>(https://bigml.com/)</w:t>
        </w:r>
      </w:hyperlink>
    </w:p>
    <w:p w14:paraId="681D6118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proofErr w:type="spellStart"/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BigML</w:t>
      </w:r>
      <w:proofErr w:type="spellEnd"/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 xml:space="preserve"> provides an easy-to-use platform for creating and deploying machine learning models. It emphasizes simplicity and accessibility, making advanced analytics capabilities available to a broader audience.</w:t>
      </w:r>
    </w:p>
    <w:p w14:paraId="4A22B973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Summary:</w:t>
      </w:r>
    </w:p>
    <w:p w14:paraId="3131418D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Generative AI is transforming BI with innovative trends and powerful tools.</w:t>
      </w:r>
    </w:p>
    <w:p w14:paraId="49AC90B8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Key trends driving BI advancements are:</w:t>
      </w:r>
    </w:p>
    <w:p w14:paraId="7C38BC28" w14:textId="77777777" w:rsidR="008700FC" w:rsidRPr="008700FC" w:rsidRDefault="008700FC" w:rsidP="008700FC">
      <w:pPr>
        <w:numPr>
          <w:ilvl w:val="0"/>
          <w:numId w:val="2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Augmented analytics: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Uses AI and machine learning to enhance data analysis and insights.</w:t>
      </w:r>
    </w:p>
    <w:p w14:paraId="27973827" w14:textId="77777777" w:rsidR="008700FC" w:rsidRPr="008700FC" w:rsidRDefault="008700FC" w:rsidP="008700FC">
      <w:pPr>
        <w:numPr>
          <w:ilvl w:val="0"/>
          <w:numId w:val="2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Continuous intelligence: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Enables real-time decision-making through continuous data processing.</w:t>
      </w:r>
    </w:p>
    <w:p w14:paraId="6F52001D" w14:textId="77777777" w:rsidR="008700FC" w:rsidRPr="008700FC" w:rsidRDefault="008700FC" w:rsidP="008700FC">
      <w:pPr>
        <w:numPr>
          <w:ilvl w:val="0"/>
          <w:numId w:val="2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Explainable AI: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Improves transparency and understanding of AI models.</w:t>
      </w:r>
    </w:p>
    <w:p w14:paraId="37DB5178" w14:textId="77777777" w:rsidR="008700FC" w:rsidRPr="008700FC" w:rsidRDefault="008700FC" w:rsidP="008700FC">
      <w:pPr>
        <w:numPr>
          <w:ilvl w:val="0"/>
          <w:numId w:val="2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AI-driven data governance: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Automates data quality, privacy, and compliance management.</w:t>
      </w:r>
    </w:p>
    <w:p w14:paraId="73D148E0" w14:textId="77777777" w:rsidR="008700FC" w:rsidRPr="008700FC" w:rsidRDefault="008700FC" w:rsidP="008700FC">
      <w:pPr>
        <w:numPr>
          <w:ilvl w:val="0"/>
          <w:numId w:val="2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Federated learning: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Trains AI models across decentralized data sources to enhance privacy and security.</w:t>
      </w:r>
    </w:p>
    <w:p w14:paraId="3EE5A2E0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Tools demonstrating these trends:</w:t>
      </w:r>
    </w:p>
    <w:p w14:paraId="0AA63BA0" w14:textId="77777777" w:rsidR="008700FC" w:rsidRPr="008700FC" w:rsidRDefault="008700FC" w:rsidP="008700FC">
      <w:pPr>
        <w:numPr>
          <w:ilvl w:val="0"/>
          <w:numId w:val="3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H2O.ai: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Open-source platform for building and deploying AI models.</w:t>
      </w:r>
    </w:p>
    <w:p w14:paraId="264A3135" w14:textId="77777777" w:rsidR="008700FC" w:rsidRPr="008700FC" w:rsidRDefault="008700FC" w:rsidP="008700FC">
      <w:pPr>
        <w:numPr>
          <w:ilvl w:val="0"/>
          <w:numId w:val="3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ThoughtSpot: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AI-driven analytics platform for natural language data queries.</w:t>
      </w:r>
    </w:p>
    <w:p w14:paraId="074E8E0E" w14:textId="77777777" w:rsidR="008700FC" w:rsidRPr="008700FC" w:rsidRDefault="008700FC" w:rsidP="008700FC">
      <w:pPr>
        <w:numPr>
          <w:ilvl w:val="0"/>
          <w:numId w:val="3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lastRenderedPageBreak/>
        <w:t>KNIME: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Open-source data analytics platform with machine learning integration.</w:t>
      </w:r>
    </w:p>
    <w:p w14:paraId="6BAC73B8" w14:textId="77777777" w:rsidR="008700FC" w:rsidRPr="008700FC" w:rsidRDefault="008700FC" w:rsidP="008700FC">
      <w:pPr>
        <w:numPr>
          <w:ilvl w:val="0"/>
          <w:numId w:val="3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Domo: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Cloud-based BI platform combining data integration, visualization, and AI-powered analytics.</w:t>
      </w:r>
    </w:p>
    <w:p w14:paraId="51E0425E" w14:textId="77777777" w:rsidR="008700FC" w:rsidRPr="008700FC" w:rsidRDefault="008700FC" w:rsidP="008700FC">
      <w:pPr>
        <w:numPr>
          <w:ilvl w:val="0"/>
          <w:numId w:val="3"/>
        </w:num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proofErr w:type="spellStart"/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BigML</w:t>
      </w:r>
      <w:proofErr w:type="spellEnd"/>
      <w:r w:rsidRPr="008700FC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:</w:t>
      </w: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 User-friendly platform for creating and deploying machine learning models.</w:t>
      </w:r>
    </w:p>
    <w:p w14:paraId="235EF8FA" w14:textId="77777777" w:rsidR="008700FC" w:rsidRPr="008700FC" w:rsidRDefault="008700FC" w:rsidP="008700FC">
      <w:pPr>
        <w:spacing w:before="100" w:beforeAutospacing="1" w:after="100" w:afterAutospacing="1"/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</w:pPr>
      <w:r w:rsidRPr="008700FC">
        <w:rPr>
          <w:rFonts w:ascii="Microsoft YaHei" w:eastAsia="Microsoft YaHei" w:hAnsi="Microsoft YaHei" w:cs="Times New Roman" w:hint="eastAsia"/>
          <w:color w:val="000000"/>
          <w:kern w:val="0"/>
          <w14:ligatures w14:val="none"/>
        </w:rPr>
        <w:t>These trends and tools help organizations leverage AI for superior business outcomes.</w:t>
      </w:r>
    </w:p>
    <w:p w14:paraId="6C803D54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2BC6"/>
    <w:multiLevelType w:val="multilevel"/>
    <w:tmpl w:val="2C1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225DF"/>
    <w:multiLevelType w:val="multilevel"/>
    <w:tmpl w:val="051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D5B6E"/>
    <w:multiLevelType w:val="multilevel"/>
    <w:tmpl w:val="A77A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7242">
    <w:abstractNumId w:val="0"/>
  </w:num>
  <w:num w:numId="2" w16cid:durableId="1045325212">
    <w:abstractNumId w:val="2"/>
  </w:num>
  <w:num w:numId="3" w16cid:durableId="157306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FC"/>
    <w:rsid w:val="00260C82"/>
    <w:rsid w:val="002E007E"/>
    <w:rsid w:val="003808E6"/>
    <w:rsid w:val="004B2793"/>
    <w:rsid w:val="005B6D11"/>
    <w:rsid w:val="006B3604"/>
    <w:rsid w:val="006D4891"/>
    <w:rsid w:val="008700FC"/>
    <w:rsid w:val="00A70B3C"/>
    <w:rsid w:val="00B8291A"/>
    <w:rsid w:val="00D42BE3"/>
    <w:rsid w:val="00FB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973E2"/>
  <w15:chartTrackingRefBased/>
  <w15:docId w15:val="{342500BE-DF1D-524F-A6FC-AEE3C350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0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00FC"/>
    <w:rPr>
      <w:b/>
      <w:bCs/>
    </w:rPr>
  </w:style>
  <w:style w:type="character" w:customStyle="1" w:styleId="apple-converted-space">
    <w:name w:val="apple-converted-space"/>
    <w:basedOn w:val="DefaultParagraphFont"/>
    <w:rsid w:val="008700FC"/>
  </w:style>
  <w:style w:type="character" w:styleId="Hyperlink">
    <w:name w:val="Hyperlink"/>
    <w:basedOn w:val="DefaultParagraphFont"/>
    <w:uiPriority w:val="99"/>
    <w:semiHidden/>
    <w:unhideWhenUsed/>
    <w:rsid w:val="008700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nim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oughtspo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2o.a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igm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2025-02-05T21:56:00Z</dcterms:created>
  <dcterms:modified xsi:type="dcterms:W3CDTF">2025-02-05T21:56:00Z</dcterms:modified>
</cp:coreProperties>
</file>