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B0356" w14:textId="43A18EF4" w:rsidR="009E3DFD" w:rsidRPr="009E3DFD" w:rsidRDefault="009E3DFD" w:rsidP="009E3DFD">
      <w:pPr>
        <w:spacing w:before="100" w:beforeAutospacing="1" w:after="100" w:afterAutospacing="1"/>
        <w:rPr>
          <w:rFonts w:ascii="Microsoft YaHei" w:eastAsia="Microsoft YaHei" w:hAnsi="Microsoft YaHei" w:cs="Times New Roman"/>
          <w:color w:val="000000"/>
          <w:kern w:val="0"/>
          <w14:ligatures w14:val="none"/>
        </w:rPr>
      </w:pPr>
      <w:r w:rsidRPr="009E3DFD">
        <w:rPr>
          <w:rFonts w:ascii="Microsoft YaHei" w:eastAsia="Microsoft YaHei" w:hAnsi="Microsoft YaHei" w:cs="Times New Roman"/>
          <w:color w:val="000000"/>
          <w:kern w:val="0"/>
          <w14:ligatures w14:val="none"/>
        </w:rPr>
        <w:fldChar w:fldCharType="begin"/>
      </w:r>
      <w:r w:rsidRPr="009E3DFD">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Containers/UBF8T346G9.ms/WebArchiveCopyPasteTempFiles/com.microsoft.Word/SKTedtech_360.png" \* MERGEFORMATINET </w:instrText>
      </w:r>
      <w:r w:rsidRPr="009E3DFD">
        <w:rPr>
          <w:rFonts w:ascii="Microsoft YaHei" w:eastAsia="Microsoft YaHei" w:hAnsi="Microsoft YaHei" w:cs="Times New Roman"/>
          <w:color w:val="000000"/>
          <w:kern w:val="0"/>
          <w14:ligatures w14:val="none"/>
        </w:rPr>
        <w:fldChar w:fldCharType="separate"/>
      </w:r>
      <w:r w:rsidRPr="009E3DFD">
        <w:rPr>
          <w:rFonts w:ascii="Microsoft YaHei" w:eastAsia="Microsoft YaHei" w:hAnsi="Microsoft YaHei" w:cs="Times New Roman"/>
          <w:noProof/>
          <w:color w:val="000000"/>
          <w:kern w:val="0"/>
          <w14:ligatures w14:val="none"/>
        </w:rPr>
        <w:drawing>
          <wp:inline distT="0" distB="0" distL="0" distR="0" wp14:anchorId="60482BF3" wp14:editId="3E975632">
            <wp:extent cx="1903730" cy="809625"/>
            <wp:effectExtent l="0" t="0" r="1270" b="0"/>
            <wp:docPr id="756773145"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73145" name="Picture 1" descr="A blue and white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3730" cy="809625"/>
                    </a:xfrm>
                    <a:prstGeom prst="rect">
                      <a:avLst/>
                    </a:prstGeom>
                    <a:noFill/>
                    <a:ln>
                      <a:noFill/>
                    </a:ln>
                  </pic:spPr>
                </pic:pic>
              </a:graphicData>
            </a:graphic>
          </wp:inline>
        </w:drawing>
      </w:r>
      <w:r w:rsidRPr="009E3DFD">
        <w:rPr>
          <w:rFonts w:ascii="Microsoft YaHei" w:eastAsia="Microsoft YaHei" w:hAnsi="Microsoft YaHei" w:cs="Times New Roman"/>
          <w:color w:val="000000"/>
          <w:kern w:val="0"/>
          <w14:ligatures w14:val="none"/>
        </w:rPr>
        <w:fldChar w:fldCharType="end"/>
      </w:r>
    </w:p>
    <w:p w14:paraId="464BCFF6" w14:textId="77777777" w:rsidR="009E3DFD" w:rsidRPr="009E3DFD" w:rsidRDefault="009E3DFD" w:rsidP="009E3DFD">
      <w:pPr>
        <w:spacing w:before="100" w:beforeAutospacing="1" w:after="100" w:afterAutospacing="1"/>
        <w:outlineLvl w:val="0"/>
        <w:rPr>
          <w:rFonts w:ascii="Microsoft YaHei" w:eastAsia="Microsoft YaHei" w:hAnsi="Microsoft YaHei" w:cs="Times New Roman" w:hint="eastAsia"/>
          <w:b/>
          <w:bCs/>
          <w:color w:val="000000"/>
          <w:kern w:val="36"/>
          <w:sz w:val="40"/>
          <w:szCs w:val="40"/>
          <w14:ligatures w14:val="none"/>
        </w:rPr>
      </w:pPr>
      <w:r w:rsidRPr="009E3DFD">
        <w:rPr>
          <w:rFonts w:ascii="Microsoft YaHei" w:eastAsia="Microsoft YaHei" w:hAnsi="Microsoft YaHei" w:cs="Times New Roman" w:hint="eastAsia"/>
          <w:b/>
          <w:bCs/>
          <w:color w:val="000000"/>
          <w:kern w:val="36"/>
          <w:sz w:val="40"/>
          <w:szCs w:val="40"/>
          <w14:ligatures w14:val="none"/>
        </w:rPr>
        <w:t>Resources: Data Analysis and SQL Query</w:t>
      </w:r>
    </w:p>
    <w:p w14:paraId="6575E269"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Objectives</w:t>
      </w:r>
    </w:p>
    <w:p w14:paraId="767BD25F"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color w:val="000000"/>
          <w:kern w:val="0"/>
          <w14:ligatures w14:val="none"/>
        </w:rPr>
        <w:t>This reading puts together information and resources related to data analysis and SQL querying that will help you on the job.</w:t>
      </w:r>
    </w:p>
    <w:p w14:paraId="07428CDD"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color w:val="000000"/>
          <w:kern w:val="0"/>
          <w14:ligatures w14:val="none"/>
        </w:rPr>
        <w:t>After completing this reading, you will be able to:</w:t>
      </w:r>
    </w:p>
    <w:p w14:paraId="1F22A1A0" w14:textId="77777777" w:rsidR="009E3DFD" w:rsidRPr="009E3DFD" w:rsidRDefault="009E3DFD" w:rsidP="009E3DFD">
      <w:pPr>
        <w:numPr>
          <w:ilvl w:val="0"/>
          <w:numId w:val="1"/>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color w:val="000000"/>
          <w:kern w:val="0"/>
          <w14:ligatures w14:val="none"/>
        </w:rPr>
        <w:t>Apply querying to databases, documents, and spreadsheets using AI</w:t>
      </w:r>
    </w:p>
    <w:p w14:paraId="0E9F3877" w14:textId="77777777" w:rsidR="009E3DFD" w:rsidRPr="009E3DFD" w:rsidRDefault="009E3DFD" w:rsidP="009E3DFD">
      <w:pPr>
        <w:numPr>
          <w:ilvl w:val="0"/>
          <w:numId w:val="1"/>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color w:val="000000"/>
          <w:kern w:val="0"/>
          <w14:ligatures w14:val="none"/>
        </w:rPr>
        <w:t>Implement SQL generation using AI tools for BI</w:t>
      </w:r>
    </w:p>
    <w:p w14:paraId="0D45EFB2" w14:textId="77777777" w:rsidR="009E3DFD" w:rsidRPr="009E3DFD" w:rsidRDefault="009E3DFD" w:rsidP="009E3DFD">
      <w:pPr>
        <w:numPr>
          <w:ilvl w:val="0"/>
          <w:numId w:val="1"/>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color w:val="000000"/>
          <w:kern w:val="0"/>
          <w14:ligatures w14:val="none"/>
        </w:rPr>
        <w:t>Demonstrate data analysis using clustering and segmentation techniques</w:t>
      </w:r>
    </w:p>
    <w:p w14:paraId="4F09378F"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Introduction</w:t>
      </w:r>
    </w:p>
    <w:p w14:paraId="2FA5561F"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color w:val="000000"/>
          <w:kern w:val="0"/>
          <w14:ligatures w14:val="none"/>
        </w:rPr>
        <w:t>Data analysis and SQL querying are vital components of business intelligence (BI), enabling organizations to extract actionable insights from vast data sets. In this module, we explore the use of AI tools to streamline these processes, focusing on querying documents, spreadsheets, and databases, and generating SQL queries using natural language. The integration of AI in these areas enhances efficiency, accessibility, and accuracy.</w:t>
      </w:r>
    </w:p>
    <w:p w14:paraId="74E5AFB0"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Querying documents and spreadsheets with AI</w:t>
      </w:r>
    </w:p>
    <w:p w14:paraId="2A91D745"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color w:val="000000"/>
          <w:kern w:val="0"/>
          <w14:ligatures w14:val="none"/>
        </w:rPr>
        <w:t>AI-powered tools leverage natural language processing (NLP) to make querying documents and spreadsheets more intuitive and accessible. This technology allows users to interact with data using plain language, bypassing the need for complex SQL commands.</w:t>
      </w:r>
    </w:p>
    <w:p w14:paraId="37FC2DEF"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color w:val="000000"/>
          <w:kern w:val="0"/>
          <w14:ligatures w14:val="none"/>
        </w:rPr>
        <w:lastRenderedPageBreak/>
        <w:t>NLP capabilities are built into popular BI tools like IBM Cognos Analytics and Power BI. BI analysts can harness NLP through generative AI tools like Open AI's ChatGPT, Microsoft CoPilot, and Google's Gemini.</w:t>
      </w:r>
    </w:p>
    <w:p w14:paraId="607B08AF"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Key components:</w:t>
      </w:r>
    </w:p>
    <w:p w14:paraId="6B08F9C3" w14:textId="77777777" w:rsidR="009E3DFD" w:rsidRPr="009E3DFD" w:rsidRDefault="009E3DFD" w:rsidP="009E3DFD">
      <w:pPr>
        <w:numPr>
          <w:ilvl w:val="0"/>
          <w:numId w:val="2"/>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Natural language processing (NLP)</w:t>
      </w:r>
      <w:r w:rsidRPr="009E3DFD">
        <w:rPr>
          <w:rFonts w:ascii="Microsoft YaHei" w:eastAsia="Microsoft YaHei" w:hAnsi="Microsoft YaHei" w:cs="Times New Roman" w:hint="eastAsia"/>
          <w:color w:val="000000"/>
          <w:kern w:val="0"/>
          <w14:ligatures w14:val="none"/>
        </w:rPr>
        <w:t>: NLP enables the system to understand and process human language queries. It translates these queries into machine-readable instructions, allowing users to interact with data using everyday language.</w:t>
      </w:r>
    </w:p>
    <w:p w14:paraId="5262A606" w14:textId="77777777" w:rsidR="009E3DFD" w:rsidRPr="009E3DFD" w:rsidRDefault="009E3DFD" w:rsidP="009E3DFD">
      <w:pPr>
        <w:numPr>
          <w:ilvl w:val="0"/>
          <w:numId w:val="2"/>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Natural language querying (NLQ)</w:t>
      </w:r>
      <w:r w:rsidRPr="009E3DFD">
        <w:rPr>
          <w:rFonts w:ascii="Microsoft YaHei" w:eastAsia="Microsoft YaHei" w:hAnsi="Microsoft YaHei" w:cs="Times New Roman" w:hint="eastAsia"/>
          <w:color w:val="000000"/>
          <w:kern w:val="0"/>
          <w14:ligatures w14:val="none"/>
        </w:rPr>
        <w:t>: This specific application of NLP allows users to ask questions and retrieve data in plain English.</w:t>
      </w:r>
    </w:p>
    <w:p w14:paraId="2D881B82" w14:textId="77777777" w:rsidR="009E3DFD" w:rsidRPr="009E3DFD" w:rsidRDefault="009E3DFD" w:rsidP="009E3DFD">
      <w:pPr>
        <w:numPr>
          <w:ilvl w:val="0"/>
          <w:numId w:val="2"/>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Machine learning (ML)</w:t>
      </w:r>
      <w:r w:rsidRPr="009E3DFD">
        <w:rPr>
          <w:rFonts w:ascii="Microsoft YaHei" w:eastAsia="Microsoft YaHei" w:hAnsi="Microsoft YaHei" w:cs="Times New Roman" w:hint="eastAsia"/>
          <w:color w:val="000000"/>
          <w:kern w:val="0"/>
          <w14:ligatures w14:val="none"/>
        </w:rPr>
        <w:t>: ML algorithms enhance the accuracy of query interpretation by learning from data patterns.</w:t>
      </w:r>
    </w:p>
    <w:p w14:paraId="59941035"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AI tools:</w:t>
      </w:r>
    </w:p>
    <w:p w14:paraId="203EB41F" w14:textId="77777777" w:rsidR="009E3DFD" w:rsidRPr="009E3DFD" w:rsidRDefault="009E3DFD" w:rsidP="009E3DFD">
      <w:pPr>
        <w:numPr>
          <w:ilvl w:val="0"/>
          <w:numId w:val="3"/>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IBM Watson Discovery</w:t>
      </w:r>
      <w:r w:rsidRPr="009E3DFD">
        <w:rPr>
          <w:rFonts w:ascii="Microsoft YaHei" w:eastAsia="Microsoft YaHei" w:hAnsi="Microsoft YaHei" w:cs="Times New Roman" w:hint="eastAsia"/>
          <w:color w:val="000000"/>
          <w:kern w:val="0"/>
          <w14:ligatures w14:val="none"/>
        </w:rPr>
        <w:t>: Used for advanced document querying. You can access the website </w:t>
      </w:r>
      <w:hyperlink r:id="rId6" w:tgtFrame="_blank" w:history="1">
        <w:r w:rsidRPr="009E3DFD">
          <w:rPr>
            <w:rFonts w:ascii="Microsoft YaHei" w:eastAsia="Microsoft YaHei" w:hAnsi="Microsoft YaHei" w:cs="Times New Roman" w:hint="eastAsia"/>
            <w:color w:val="0000FF"/>
            <w:kern w:val="0"/>
            <w:u w:val="single"/>
            <w14:ligatures w14:val="none"/>
          </w:rPr>
          <w:t>here</w:t>
        </w:r>
      </w:hyperlink>
    </w:p>
    <w:p w14:paraId="2090CE33" w14:textId="77777777" w:rsidR="009E3DFD" w:rsidRPr="009E3DFD" w:rsidRDefault="009E3DFD" w:rsidP="009E3DFD">
      <w:pPr>
        <w:numPr>
          <w:ilvl w:val="0"/>
          <w:numId w:val="3"/>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Tableau with Ask Data</w:t>
      </w:r>
      <w:r w:rsidRPr="009E3DFD">
        <w:rPr>
          <w:rFonts w:ascii="Microsoft YaHei" w:eastAsia="Microsoft YaHei" w:hAnsi="Microsoft YaHei" w:cs="Times New Roman" w:hint="eastAsia"/>
          <w:color w:val="000000"/>
          <w:kern w:val="0"/>
          <w14:ligatures w14:val="none"/>
        </w:rPr>
        <w:t>: Used for interactive data visualization and querying. You can access the Tableau website </w:t>
      </w:r>
      <w:hyperlink r:id="rId7" w:tgtFrame="_blank" w:history="1">
        <w:r w:rsidRPr="009E3DFD">
          <w:rPr>
            <w:rFonts w:ascii="Microsoft YaHei" w:eastAsia="Microsoft YaHei" w:hAnsi="Microsoft YaHei" w:cs="Times New Roman" w:hint="eastAsia"/>
            <w:color w:val="0000FF"/>
            <w:kern w:val="0"/>
            <w:u w:val="single"/>
            <w14:ligatures w14:val="none"/>
          </w:rPr>
          <w:t>here</w:t>
        </w:r>
      </w:hyperlink>
      <w:r w:rsidRPr="009E3DFD">
        <w:rPr>
          <w:rFonts w:ascii="Microsoft YaHei" w:eastAsia="Microsoft YaHei" w:hAnsi="Microsoft YaHei" w:cs="Times New Roman" w:hint="eastAsia"/>
          <w:color w:val="000000"/>
          <w:kern w:val="0"/>
          <w14:ligatures w14:val="none"/>
        </w:rPr>
        <w:t>.</w:t>
      </w:r>
    </w:p>
    <w:p w14:paraId="6E433232"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Querying databases using natural language</w:t>
      </w:r>
    </w:p>
    <w:p w14:paraId="22E9A6CC"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color w:val="000000"/>
          <w:kern w:val="0"/>
          <w14:ligatures w14:val="none"/>
        </w:rPr>
        <w:t>The emergence of AI-powered tools has transformed how BI analysts interact with databases, particularly through NLQs. These tools convert natural language into SQL, making data retrieval more accessible to non-technical users.</w:t>
      </w:r>
    </w:p>
    <w:p w14:paraId="78B09288"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How it works:</w:t>
      </w:r>
    </w:p>
    <w:p w14:paraId="28F274FA" w14:textId="77777777" w:rsidR="009E3DFD" w:rsidRPr="009E3DFD" w:rsidRDefault="009E3DFD" w:rsidP="009E3DFD">
      <w:pPr>
        <w:numPr>
          <w:ilvl w:val="0"/>
          <w:numId w:val="4"/>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Intent recognition</w:t>
      </w:r>
      <w:r w:rsidRPr="009E3DFD">
        <w:rPr>
          <w:rFonts w:ascii="Microsoft YaHei" w:eastAsia="Microsoft YaHei" w:hAnsi="Microsoft YaHei" w:cs="Times New Roman" w:hint="eastAsia"/>
          <w:color w:val="000000"/>
          <w:kern w:val="0"/>
          <w14:ligatures w14:val="none"/>
        </w:rPr>
        <w:t>: The AI identifies the purpose behind the user's query</w:t>
      </w:r>
    </w:p>
    <w:p w14:paraId="787E612D" w14:textId="77777777" w:rsidR="009E3DFD" w:rsidRPr="009E3DFD" w:rsidRDefault="009E3DFD" w:rsidP="009E3DFD">
      <w:pPr>
        <w:numPr>
          <w:ilvl w:val="0"/>
          <w:numId w:val="4"/>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Entity recognition</w:t>
      </w:r>
      <w:r w:rsidRPr="009E3DFD">
        <w:rPr>
          <w:rFonts w:ascii="Microsoft YaHei" w:eastAsia="Microsoft YaHei" w:hAnsi="Microsoft YaHei" w:cs="Times New Roman" w:hint="eastAsia"/>
          <w:color w:val="000000"/>
          <w:kern w:val="0"/>
          <w14:ligatures w14:val="none"/>
        </w:rPr>
        <w:t>: Key elements such as dates, metrics, and dimensions are identified.</w:t>
      </w:r>
    </w:p>
    <w:p w14:paraId="2362EAB1" w14:textId="77777777" w:rsidR="009E3DFD" w:rsidRPr="009E3DFD" w:rsidRDefault="009E3DFD" w:rsidP="009E3DFD">
      <w:pPr>
        <w:numPr>
          <w:ilvl w:val="0"/>
          <w:numId w:val="4"/>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lastRenderedPageBreak/>
        <w:t>Semantic parsing</w:t>
      </w:r>
      <w:r w:rsidRPr="009E3DFD">
        <w:rPr>
          <w:rFonts w:ascii="Microsoft YaHei" w:eastAsia="Microsoft YaHei" w:hAnsi="Microsoft YaHei" w:cs="Times New Roman" w:hint="eastAsia"/>
          <w:color w:val="000000"/>
          <w:kern w:val="0"/>
          <w14:ligatures w14:val="none"/>
        </w:rPr>
        <w:t>: The system understands the context and refines the query accordingly.</w:t>
      </w:r>
    </w:p>
    <w:p w14:paraId="24D25EFF"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Example</w:t>
      </w:r>
      <w:r w:rsidRPr="009E3DFD">
        <w:rPr>
          <w:rFonts w:ascii="Microsoft YaHei" w:eastAsia="Microsoft YaHei" w:hAnsi="Microsoft YaHei" w:cs="Times New Roman" w:hint="eastAsia"/>
          <w:color w:val="000000"/>
          <w:kern w:val="0"/>
          <w14:ligatures w14:val="none"/>
        </w:rPr>
        <w:t>: A BI analyst at a logistics company uses AI tools to query a database for “the top 5 products by sales last month.” The AI processes the natural language input, translates it into an SQL query, and retrieves the data.</w:t>
      </w:r>
    </w:p>
    <w:p w14:paraId="3593162F"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AI tools:</w:t>
      </w:r>
    </w:p>
    <w:p w14:paraId="66C6CFBB" w14:textId="77777777" w:rsidR="009E3DFD" w:rsidRPr="009E3DFD" w:rsidRDefault="009E3DFD" w:rsidP="009E3DFD">
      <w:pPr>
        <w:numPr>
          <w:ilvl w:val="0"/>
          <w:numId w:val="5"/>
        </w:numPr>
        <w:spacing w:before="100" w:beforeAutospacing="1" w:after="100" w:afterAutospacing="1"/>
        <w:rPr>
          <w:rFonts w:ascii="Microsoft YaHei" w:eastAsia="Microsoft YaHei" w:hAnsi="Microsoft YaHei" w:cs="Times New Roman" w:hint="eastAsia"/>
          <w:color w:val="000000"/>
          <w:kern w:val="0"/>
          <w14:ligatures w14:val="none"/>
        </w:rPr>
      </w:pPr>
      <w:proofErr w:type="spellStart"/>
      <w:r w:rsidRPr="009E3DFD">
        <w:rPr>
          <w:rFonts w:ascii="Microsoft YaHei" w:eastAsia="Microsoft YaHei" w:hAnsi="Microsoft YaHei" w:cs="Times New Roman" w:hint="eastAsia"/>
          <w:b/>
          <w:bCs/>
          <w:color w:val="000000"/>
          <w:kern w:val="0"/>
          <w14:ligatures w14:val="none"/>
        </w:rPr>
        <w:t>Outerbase</w:t>
      </w:r>
      <w:proofErr w:type="spellEnd"/>
      <w:r w:rsidRPr="009E3DFD">
        <w:rPr>
          <w:rFonts w:ascii="Microsoft YaHei" w:eastAsia="Microsoft YaHei" w:hAnsi="Microsoft YaHei" w:cs="Times New Roman" w:hint="eastAsia"/>
          <w:color w:val="000000"/>
          <w:kern w:val="0"/>
          <w14:ligatures w14:val="none"/>
        </w:rPr>
        <w:t>: A tool for managing databases and querying using natural language. You can access the website </w:t>
      </w:r>
      <w:hyperlink r:id="rId8" w:tgtFrame="_blank" w:history="1">
        <w:r w:rsidRPr="009E3DFD">
          <w:rPr>
            <w:rFonts w:ascii="Microsoft YaHei" w:eastAsia="Microsoft YaHei" w:hAnsi="Microsoft YaHei" w:cs="Times New Roman" w:hint="eastAsia"/>
            <w:color w:val="0000FF"/>
            <w:kern w:val="0"/>
            <w:u w:val="single"/>
            <w14:ligatures w14:val="none"/>
          </w:rPr>
          <w:t>here</w:t>
        </w:r>
      </w:hyperlink>
      <w:r w:rsidRPr="009E3DFD">
        <w:rPr>
          <w:rFonts w:ascii="Microsoft YaHei" w:eastAsia="Microsoft YaHei" w:hAnsi="Microsoft YaHei" w:cs="Times New Roman" w:hint="eastAsia"/>
          <w:color w:val="000000"/>
          <w:kern w:val="0"/>
          <w14:ligatures w14:val="none"/>
        </w:rPr>
        <w:t>.</w:t>
      </w:r>
    </w:p>
    <w:p w14:paraId="741C1DC9" w14:textId="77777777" w:rsidR="009E3DFD" w:rsidRPr="009E3DFD" w:rsidRDefault="009E3DFD" w:rsidP="009E3DFD">
      <w:pPr>
        <w:numPr>
          <w:ilvl w:val="0"/>
          <w:numId w:val="5"/>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Google Sheets with AI integration</w:t>
      </w:r>
      <w:r w:rsidRPr="009E3DFD">
        <w:rPr>
          <w:rFonts w:ascii="Microsoft YaHei" w:eastAsia="Microsoft YaHei" w:hAnsi="Microsoft YaHei" w:cs="Times New Roman" w:hint="eastAsia"/>
          <w:color w:val="000000"/>
          <w:kern w:val="0"/>
          <w14:ligatures w14:val="none"/>
        </w:rPr>
        <w:t>: For querying data within spreadsheets</w:t>
      </w:r>
    </w:p>
    <w:p w14:paraId="75AF9496"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SQL Generation with AI Tools</w:t>
      </w:r>
    </w:p>
    <w:p w14:paraId="6BE44656"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color w:val="000000"/>
          <w:kern w:val="0"/>
          <w14:ligatures w14:val="none"/>
        </w:rPr>
        <w:t>AI tools simplify the generation of SQL queries by automating the translation of natural language into SQL commands. This capability is particularly beneficial for BI analysts who need to generate complex queries quickly and accurately.</w:t>
      </w:r>
    </w:p>
    <w:p w14:paraId="2F6B3739"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Process:</w:t>
      </w:r>
    </w:p>
    <w:p w14:paraId="3F32416D" w14:textId="77777777" w:rsidR="009E3DFD" w:rsidRPr="009E3DFD" w:rsidRDefault="009E3DFD" w:rsidP="009E3DFD">
      <w:pPr>
        <w:numPr>
          <w:ilvl w:val="0"/>
          <w:numId w:val="6"/>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Text processing</w:t>
      </w:r>
      <w:r w:rsidRPr="009E3DFD">
        <w:rPr>
          <w:rFonts w:ascii="Microsoft YaHei" w:eastAsia="Microsoft YaHei" w:hAnsi="Microsoft YaHei" w:cs="Times New Roman" w:hint="eastAsia"/>
          <w:color w:val="000000"/>
          <w:kern w:val="0"/>
          <w14:ligatures w14:val="none"/>
        </w:rPr>
        <w:t>: The AI processes the input text to understand the query.</w:t>
      </w:r>
    </w:p>
    <w:p w14:paraId="0604C386" w14:textId="77777777" w:rsidR="009E3DFD" w:rsidRPr="009E3DFD" w:rsidRDefault="009E3DFD" w:rsidP="009E3DFD">
      <w:pPr>
        <w:numPr>
          <w:ilvl w:val="0"/>
          <w:numId w:val="6"/>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Query Generation</w:t>
      </w:r>
      <w:r w:rsidRPr="009E3DFD">
        <w:rPr>
          <w:rFonts w:ascii="Microsoft YaHei" w:eastAsia="Microsoft YaHei" w:hAnsi="Microsoft YaHei" w:cs="Times New Roman" w:hint="eastAsia"/>
          <w:color w:val="000000"/>
          <w:kern w:val="0"/>
          <w14:ligatures w14:val="none"/>
        </w:rPr>
        <w:t>: The system generates the corresponding SQL code.</w:t>
      </w:r>
    </w:p>
    <w:p w14:paraId="7FCDA5BF" w14:textId="77777777" w:rsidR="009E3DFD" w:rsidRPr="009E3DFD" w:rsidRDefault="009E3DFD" w:rsidP="009E3DFD">
      <w:pPr>
        <w:numPr>
          <w:ilvl w:val="0"/>
          <w:numId w:val="6"/>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Error Handling</w:t>
      </w:r>
      <w:r w:rsidRPr="009E3DFD">
        <w:rPr>
          <w:rFonts w:ascii="Microsoft YaHei" w:eastAsia="Microsoft YaHei" w:hAnsi="Microsoft YaHei" w:cs="Times New Roman" w:hint="eastAsia"/>
          <w:color w:val="000000"/>
          <w:kern w:val="0"/>
          <w14:ligatures w14:val="none"/>
        </w:rPr>
        <w:t>: AI tools can detect potential syntax errors or logical flaws, suggesting corrections.</w:t>
      </w:r>
    </w:p>
    <w:p w14:paraId="0F5C87D3"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Example</w:t>
      </w:r>
      <w:r w:rsidRPr="009E3DFD">
        <w:rPr>
          <w:rFonts w:ascii="Microsoft YaHei" w:eastAsia="Microsoft YaHei" w:hAnsi="Microsoft YaHei" w:cs="Times New Roman" w:hint="eastAsia"/>
          <w:color w:val="000000"/>
          <w:kern w:val="0"/>
          <w14:ligatures w14:val="none"/>
        </w:rPr>
        <w:t xml:space="preserve">: An analyst at a pharmaceutical company uses </w:t>
      </w:r>
      <w:proofErr w:type="spellStart"/>
      <w:r w:rsidRPr="009E3DFD">
        <w:rPr>
          <w:rFonts w:ascii="Microsoft YaHei" w:eastAsia="Microsoft YaHei" w:hAnsi="Microsoft YaHei" w:cs="Times New Roman" w:hint="eastAsia"/>
          <w:color w:val="000000"/>
          <w:kern w:val="0"/>
          <w14:ligatures w14:val="none"/>
        </w:rPr>
        <w:t>EverSQL</w:t>
      </w:r>
      <w:proofErr w:type="spellEnd"/>
      <w:r w:rsidRPr="009E3DFD">
        <w:rPr>
          <w:rFonts w:ascii="Microsoft YaHei" w:eastAsia="Microsoft YaHei" w:hAnsi="Microsoft YaHei" w:cs="Times New Roman" w:hint="eastAsia"/>
          <w:color w:val="000000"/>
          <w:kern w:val="0"/>
          <w14:ligatures w14:val="none"/>
        </w:rPr>
        <w:t xml:space="preserve"> to generate an SQL query to identify the sales trend in the last quarter. The AI interprets the query and generates the necessary SQL script, simplifying the data retrieval process.</w:t>
      </w:r>
    </w:p>
    <w:p w14:paraId="6BD371A8"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AI tools:</w:t>
      </w:r>
    </w:p>
    <w:p w14:paraId="29BC293A" w14:textId="77777777" w:rsidR="009E3DFD" w:rsidRPr="009E3DFD" w:rsidRDefault="009E3DFD" w:rsidP="009E3DFD">
      <w:pPr>
        <w:numPr>
          <w:ilvl w:val="0"/>
          <w:numId w:val="7"/>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lastRenderedPageBreak/>
        <w:t>Text2SQL.ai</w:t>
      </w:r>
      <w:r w:rsidRPr="009E3DFD">
        <w:rPr>
          <w:rFonts w:ascii="Microsoft YaHei" w:eastAsia="Microsoft YaHei" w:hAnsi="Microsoft YaHei" w:cs="Times New Roman" w:hint="eastAsia"/>
          <w:color w:val="000000"/>
          <w:kern w:val="0"/>
          <w14:ligatures w14:val="none"/>
        </w:rPr>
        <w:t>: Used for converting natural language queries into SQL. You can access the website </w:t>
      </w:r>
      <w:hyperlink r:id="rId9" w:tgtFrame="_blank" w:history="1">
        <w:r w:rsidRPr="009E3DFD">
          <w:rPr>
            <w:rFonts w:ascii="Microsoft YaHei" w:eastAsia="Microsoft YaHei" w:hAnsi="Microsoft YaHei" w:cs="Times New Roman" w:hint="eastAsia"/>
            <w:color w:val="0000FF"/>
            <w:kern w:val="0"/>
            <w:u w:val="single"/>
            <w14:ligatures w14:val="none"/>
          </w:rPr>
          <w:t>here</w:t>
        </w:r>
      </w:hyperlink>
      <w:r w:rsidRPr="009E3DFD">
        <w:rPr>
          <w:rFonts w:ascii="Microsoft YaHei" w:eastAsia="Microsoft YaHei" w:hAnsi="Microsoft YaHei" w:cs="Times New Roman" w:hint="eastAsia"/>
          <w:color w:val="000000"/>
          <w:kern w:val="0"/>
          <w14:ligatures w14:val="none"/>
        </w:rPr>
        <w:t>.</w:t>
      </w:r>
    </w:p>
    <w:p w14:paraId="32865ED4" w14:textId="77777777" w:rsidR="009E3DFD" w:rsidRPr="009E3DFD" w:rsidRDefault="009E3DFD" w:rsidP="009E3DFD">
      <w:pPr>
        <w:numPr>
          <w:ilvl w:val="0"/>
          <w:numId w:val="7"/>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Domo:</w:t>
      </w:r>
      <w:r w:rsidRPr="009E3DFD">
        <w:rPr>
          <w:rFonts w:ascii="Microsoft YaHei" w:eastAsia="Microsoft YaHei" w:hAnsi="Microsoft YaHei" w:cs="Times New Roman" w:hint="eastAsia"/>
          <w:color w:val="000000"/>
          <w:kern w:val="0"/>
          <w14:ligatures w14:val="none"/>
        </w:rPr>
        <w:t xml:space="preserve"> For building and optimizing SQL queries. You can access the </w:t>
      </w:r>
      <w:proofErr w:type="spellStart"/>
      <w:r w:rsidRPr="009E3DFD">
        <w:rPr>
          <w:rFonts w:ascii="Microsoft YaHei" w:eastAsia="Microsoft YaHei" w:hAnsi="Microsoft YaHei" w:cs="Times New Roman" w:hint="eastAsia"/>
          <w:color w:val="000000"/>
          <w:kern w:val="0"/>
          <w14:ligatures w14:val="none"/>
        </w:rPr>
        <w:t>website</w:t>
      </w:r>
      <w:hyperlink r:id="rId10" w:tgtFrame="_blank" w:history="1">
        <w:r w:rsidRPr="009E3DFD">
          <w:rPr>
            <w:rFonts w:ascii="Microsoft YaHei" w:eastAsia="Microsoft YaHei" w:hAnsi="Microsoft YaHei" w:cs="Times New Roman" w:hint="eastAsia"/>
            <w:color w:val="0000FF"/>
            <w:kern w:val="0"/>
            <w:u w:val="single"/>
            <w14:ligatures w14:val="none"/>
          </w:rPr>
          <w:t>here</w:t>
        </w:r>
        <w:proofErr w:type="spellEnd"/>
      </w:hyperlink>
      <w:r w:rsidRPr="009E3DFD">
        <w:rPr>
          <w:rFonts w:ascii="Microsoft YaHei" w:eastAsia="Microsoft YaHei" w:hAnsi="Microsoft YaHei" w:cs="Times New Roman" w:hint="eastAsia"/>
          <w:color w:val="000000"/>
          <w:kern w:val="0"/>
          <w14:ligatures w14:val="none"/>
        </w:rPr>
        <w:t>.</w:t>
      </w:r>
    </w:p>
    <w:p w14:paraId="67F0ACCD"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Data clustering and segmentation</w:t>
      </w:r>
    </w:p>
    <w:p w14:paraId="172220BF"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color w:val="000000"/>
          <w:kern w:val="0"/>
          <w14:ligatures w14:val="none"/>
        </w:rPr>
        <w:t>Clustering and segmentation are key techniques in data analysis, allowing businesses to group similar data points and identify distinct segments within their data sets. AI enhances these processes by automating the application of clustering algorithms and providing advanced analytical capabilities.</w:t>
      </w:r>
    </w:p>
    <w:p w14:paraId="134F04EC"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Steps in clustering and segmentation:</w:t>
      </w:r>
    </w:p>
    <w:p w14:paraId="597C9ACA" w14:textId="77777777" w:rsidR="009E3DFD" w:rsidRPr="009E3DFD" w:rsidRDefault="009E3DFD" w:rsidP="009E3DFD">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Data collection and cleansing</w:t>
      </w:r>
      <w:r w:rsidRPr="009E3DFD">
        <w:rPr>
          <w:rFonts w:ascii="Microsoft YaHei" w:eastAsia="Microsoft YaHei" w:hAnsi="Microsoft YaHei" w:cs="Times New Roman" w:hint="eastAsia"/>
          <w:color w:val="000000"/>
          <w:kern w:val="0"/>
          <w14:ligatures w14:val="none"/>
        </w:rPr>
        <w:t>: Tools like Alteryx help integrate and clean data from multiple sources.</w:t>
      </w:r>
    </w:p>
    <w:p w14:paraId="1C4B150C" w14:textId="77777777" w:rsidR="009E3DFD" w:rsidRPr="009E3DFD" w:rsidRDefault="009E3DFD" w:rsidP="009E3DFD">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Algorithm selection</w:t>
      </w:r>
      <w:r w:rsidRPr="009E3DFD">
        <w:rPr>
          <w:rFonts w:ascii="Microsoft YaHei" w:eastAsia="Microsoft YaHei" w:hAnsi="Microsoft YaHei" w:cs="Times New Roman" w:hint="eastAsia"/>
          <w:color w:val="000000"/>
          <w:kern w:val="0"/>
          <w14:ligatures w14:val="none"/>
        </w:rPr>
        <w:t xml:space="preserve">: AI tools such as </w:t>
      </w:r>
      <w:proofErr w:type="spellStart"/>
      <w:r w:rsidRPr="009E3DFD">
        <w:rPr>
          <w:rFonts w:ascii="Microsoft YaHei" w:eastAsia="Microsoft YaHei" w:hAnsi="Microsoft YaHei" w:cs="Times New Roman" w:hint="eastAsia"/>
          <w:color w:val="000000"/>
          <w:kern w:val="0"/>
          <w14:ligatures w14:val="none"/>
        </w:rPr>
        <w:t>DataRobot</w:t>
      </w:r>
      <w:proofErr w:type="spellEnd"/>
      <w:r w:rsidRPr="009E3DFD">
        <w:rPr>
          <w:rFonts w:ascii="Microsoft YaHei" w:eastAsia="Microsoft YaHei" w:hAnsi="Microsoft YaHei" w:cs="Times New Roman" w:hint="eastAsia"/>
          <w:color w:val="000000"/>
          <w:kern w:val="0"/>
          <w14:ligatures w14:val="none"/>
        </w:rPr>
        <w:t xml:space="preserve"> evaluate data characteristics and select the most appropriate clustering algorithm.</w:t>
      </w:r>
    </w:p>
    <w:p w14:paraId="077322C9" w14:textId="77777777" w:rsidR="009E3DFD" w:rsidRPr="009E3DFD" w:rsidRDefault="009E3DFD" w:rsidP="009E3DFD">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Visualization and reporting</w:t>
      </w:r>
      <w:r w:rsidRPr="009E3DFD">
        <w:rPr>
          <w:rFonts w:ascii="Microsoft YaHei" w:eastAsia="Microsoft YaHei" w:hAnsi="Microsoft YaHei" w:cs="Times New Roman" w:hint="eastAsia"/>
          <w:color w:val="000000"/>
          <w:kern w:val="0"/>
          <w14:ligatures w14:val="none"/>
        </w:rPr>
        <w:t>: Integrated tools like Tableau visualize the clustered data, making it easy to interpret and communicate findings.</w:t>
      </w:r>
    </w:p>
    <w:p w14:paraId="670A400D"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Example</w:t>
      </w:r>
      <w:r w:rsidRPr="009E3DFD">
        <w:rPr>
          <w:rFonts w:ascii="Microsoft YaHei" w:eastAsia="Microsoft YaHei" w:hAnsi="Microsoft YaHei" w:cs="Times New Roman" w:hint="eastAsia"/>
          <w:color w:val="000000"/>
          <w:kern w:val="0"/>
          <w14:ligatures w14:val="none"/>
        </w:rPr>
        <w:t xml:space="preserve">: A retail company uses </w:t>
      </w:r>
      <w:proofErr w:type="spellStart"/>
      <w:r w:rsidRPr="009E3DFD">
        <w:rPr>
          <w:rFonts w:ascii="Microsoft YaHei" w:eastAsia="Microsoft YaHei" w:hAnsi="Microsoft YaHei" w:cs="Times New Roman" w:hint="eastAsia"/>
          <w:color w:val="000000"/>
          <w:kern w:val="0"/>
          <w14:ligatures w14:val="none"/>
        </w:rPr>
        <w:t>DataRobot</w:t>
      </w:r>
      <w:proofErr w:type="spellEnd"/>
      <w:r w:rsidRPr="009E3DFD">
        <w:rPr>
          <w:rFonts w:ascii="Microsoft YaHei" w:eastAsia="Microsoft YaHei" w:hAnsi="Microsoft YaHei" w:cs="Times New Roman" w:hint="eastAsia"/>
          <w:color w:val="000000"/>
          <w:kern w:val="0"/>
          <w14:ligatures w14:val="none"/>
        </w:rPr>
        <w:t xml:space="preserve"> and Tableau to segment its customer base by purchasing behavior. The tools identify key segments such as “frequent buyers” and “bargain hunters,” enabling targeted marketing strategies.</w:t>
      </w:r>
    </w:p>
    <w:p w14:paraId="0F48140F"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AI tools:</w:t>
      </w:r>
    </w:p>
    <w:p w14:paraId="5B36350D" w14:textId="77777777" w:rsidR="009E3DFD" w:rsidRPr="009E3DFD" w:rsidRDefault="009E3DFD" w:rsidP="009E3DFD">
      <w:pPr>
        <w:numPr>
          <w:ilvl w:val="0"/>
          <w:numId w:val="9"/>
        </w:numPr>
        <w:spacing w:before="100" w:beforeAutospacing="1" w:after="100" w:afterAutospacing="1"/>
        <w:rPr>
          <w:rFonts w:ascii="Microsoft YaHei" w:eastAsia="Microsoft YaHei" w:hAnsi="Microsoft YaHei" w:cs="Times New Roman" w:hint="eastAsia"/>
          <w:color w:val="000000"/>
          <w:kern w:val="0"/>
          <w14:ligatures w14:val="none"/>
        </w:rPr>
      </w:pPr>
      <w:proofErr w:type="spellStart"/>
      <w:r w:rsidRPr="009E3DFD">
        <w:rPr>
          <w:rFonts w:ascii="Microsoft YaHei" w:eastAsia="Microsoft YaHei" w:hAnsi="Microsoft YaHei" w:cs="Times New Roman" w:hint="eastAsia"/>
          <w:b/>
          <w:bCs/>
          <w:color w:val="000000"/>
          <w:kern w:val="0"/>
          <w14:ligatures w14:val="none"/>
        </w:rPr>
        <w:t>oneNine</w:t>
      </w:r>
      <w:proofErr w:type="spellEnd"/>
      <w:r w:rsidRPr="009E3DFD">
        <w:rPr>
          <w:rFonts w:ascii="Microsoft YaHei" w:eastAsia="Microsoft YaHei" w:hAnsi="Microsoft YaHei" w:cs="Times New Roman" w:hint="eastAsia"/>
          <w:b/>
          <w:bCs/>
          <w:color w:val="000000"/>
          <w:kern w:val="0"/>
          <w14:ligatures w14:val="none"/>
        </w:rPr>
        <w:t xml:space="preserve"> AI</w:t>
      </w:r>
      <w:r w:rsidRPr="009E3DFD">
        <w:rPr>
          <w:rFonts w:ascii="Microsoft YaHei" w:eastAsia="Microsoft YaHei" w:hAnsi="Microsoft YaHei" w:cs="Times New Roman" w:hint="eastAsia"/>
          <w:color w:val="000000"/>
          <w:kern w:val="0"/>
          <w14:ligatures w14:val="none"/>
        </w:rPr>
        <w:t>: Used for efficient clustering and segmentation. You can access the website </w:t>
      </w:r>
      <w:hyperlink r:id="rId11" w:tgtFrame="_blank" w:history="1">
        <w:r w:rsidRPr="009E3DFD">
          <w:rPr>
            <w:rFonts w:ascii="Microsoft YaHei" w:eastAsia="Microsoft YaHei" w:hAnsi="Microsoft YaHei" w:cs="Times New Roman" w:hint="eastAsia"/>
            <w:color w:val="0000FF"/>
            <w:kern w:val="0"/>
            <w:u w:val="single"/>
            <w14:ligatures w14:val="none"/>
          </w:rPr>
          <w:t>here</w:t>
        </w:r>
      </w:hyperlink>
      <w:proofErr w:type="gramStart"/>
      <w:r w:rsidRPr="009E3DFD">
        <w:rPr>
          <w:rFonts w:ascii="Microsoft YaHei" w:eastAsia="Microsoft YaHei" w:hAnsi="Microsoft YaHei" w:cs="Times New Roman" w:hint="eastAsia"/>
          <w:color w:val="000000"/>
          <w:kern w:val="0"/>
          <w14:ligatures w14:val="none"/>
        </w:rPr>
        <w:t>. .</w:t>
      </w:r>
      <w:proofErr w:type="gramEnd"/>
    </w:p>
    <w:p w14:paraId="499E1701" w14:textId="77777777" w:rsidR="009E3DFD" w:rsidRPr="009E3DFD" w:rsidRDefault="009E3DFD" w:rsidP="009E3DFD">
      <w:pPr>
        <w:numPr>
          <w:ilvl w:val="0"/>
          <w:numId w:val="9"/>
        </w:num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t xml:space="preserve">Tableau and </w:t>
      </w:r>
      <w:proofErr w:type="spellStart"/>
      <w:r w:rsidRPr="009E3DFD">
        <w:rPr>
          <w:rFonts w:ascii="Microsoft YaHei" w:eastAsia="Microsoft YaHei" w:hAnsi="Microsoft YaHei" w:cs="Times New Roman" w:hint="eastAsia"/>
          <w:b/>
          <w:bCs/>
          <w:color w:val="000000"/>
          <w:kern w:val="0"/>
          <w14:ligatures w14:val="none"/>
        </w:rPr>
        <w:t>DataRobot</w:t>
      </w:r>
      <w:proofErr w:type="spellEnd"/>
      <w:r w:rsidRPr="009E3DFD">
        <w:rPr>
          <w:rFonts w:ascii="Microsoft YaHei" w:eastAsia="Microsoft YaHei" w:hAnsi="Microsoft YaHei" w:cs="Times New Roman" w:hint="eastAsia"/>
          <w:b/>
          <w:bCs/>
          <w:color w:val="000000"/>
          <w:kern w:val="0"/>
          <w14:ligatures w14:val="none"/>
        </w:rPr>
        <w:t>:</w:t>
      </w:r>
      <w:r w:rsidRPr="009E3DFD">
        <w:rPr>
          <w:rFonts w:ascii="Microsoft YaHei" w:eastAsia="Microsoft YaHei" w:hAnsi="Microsoft YaHei" w:cs="Times New Roman" w:hint="eastAsia"/>
          <w:color w:val="000000"/>
          <w:kern w:val="0"/>
          <w14:ligatures w14:val="none"/>
        </w:rPr>
        <w:t> Helps in clustering and visualization. You can access the Tableau website </w:t>
      </w:r>
      <w:hyperlink r:id="rId12" w:tgtFrame="_blank" w:history="1">
        <w:r w:rsidRPr="009E3DFD">
          <w:rPr>
            <w:rFonts w:ascii="Microsoft YaHei" w:eastAsia="Microsoft YaHei" w:hAnsi="Microsoft YaHei" w:cs="Times New Roman" w:hint="eastAsia"/>
            <w:color w:val="0000FF"/>
            <w:kern w:val="0"/>
            <w:u w:val="single"/>
            <w14:ligatures w14:val="none"/>
          </w:rPr>
          <w:t>here</w:t>
        </w:r>
      </w:hyperlink>
      <w:r w:rsidRPr="009E3DFD">
        <w:rPr>
          <w:rFonts w:ascii="Microsoft YaHei" w:eastAsia="Microsoft YaHei" w:hAnsi="Microsoft YaHei" w:cs="Times New Roman" w:hint="eastAsia"/>
          <w:color w:val="000000"/>
          <w:kern w:val="0"/>
          <w14:ligatures w14:val="none"/>
        </w:rPr>
        <w:t xml:space="preserve">. You can access the </w:t>
      </w:r>
      <w:proofErr w:type="spellStart"/>
      <w:r w:rsidRPr="009E3DFD">
        <w:rPr>
          <w:rFonts w:ascii="Microsoft YaHei" w:eastAsia="Microsoft YaHei" w:hAnsi="Microsoft YaHei" w:cs="Times New Roman" w:hint="eastAsia"/>
          <w:color w:val="000000"/>
          <w:kern w:val="0"/>
          <w14:ligatures w14:val="none"/>
        </w:rPr>
        <w:t>DataRobot</w:t>
      </w:r>
      <w:proofErr w:type="spellEnd"/>
      <w:r w:rsidRPr="009E3DFD">
        <w:rPr>
          <w:rFonts w:ascii="Microsoft YaHei" w:eastAsia="Microsoft YaHei" w:hAnsi="Microsoft YaHei" w:cs="Times New Roman" w:hint="eastAsia"/>
          <w:color w:val="000000"/>
          <w:kern w:val="0"/>
          <w14:ligatures w14:val="none"/>
        </w:rPr>
        <w:t xml:space="preserve"> website </w:t>
      </w:r>
      <w:hyperlink r:id="rId13" w:tgtFrame="_blank" w:history="1">
        <w:r w:rsidRPr="009E3DFD">
          <w:rPr>
            <w:rFonts w:ascii="Microsoft YaHei" w:eastAsia="Microsoft YaHei" w:hAnsi="Microsoft YaHei" w:cs="Times New Roman" w:hint="eastAsia"/>
            <w:color w:val="0000FF"/>
            <w:kern w:val="0"/>
            <w:u w:val="single"/>
            <w14:ligatures w14:val="none"/>
          </w:rPr>
          <w:t>here</w:t>
        </w:r>
      </w:hyperlink>
      <w:r w:rsidRPr="009E3DFD">
        <w:rPr>
          <w:rFonts w:ascii="Microsoft YaHei" w:eastAsia="Microsoft YaHei" w:hAnsi="Microsoft YaHei" w:cs="Times New Roman" w:hint="eastAsia"/>
          <w:color w:val="000000"/>
          <w:kern w:val="0"/>
          <w14:ligatures w14:val="none"/>
        </w:rPr>
        <w:t>.</w:t>
      </w:r>
    </w:p>
    <w:p w14:paraId="50E54EB0" w14:textId="77777777"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r w:rsidRPr="009E3DFD">
        <w:rPr>
          <w:rFonts w:ascii="Microsoft YaHei" w:eastAsia="Microsoft YaHei" w:hAnsi="Microsoft YaHei" w:cs="Times New Roman" w:hint="eastAsia"/>
          <w:b/>
          <w:bCs/>
          <w:color w:val="000000"/>
          <w:kern w:val="0"/>
          <w14:ligatures w14:val="none"/>
        </w:rPr>
        <w:lastRenderedPageBreak/>
        <w:t>Summary</w:t>
      </w:r>
    </w:p>
    <w:p w14:paraId="04B7BC04" w14:textId="77777777" w:rsidR="00DD4C98" w:rsidRPr="00DD4C98" w:rsidRDefault="009E3DFD" w:rsidP="00DD4C98">
      <w:pPr>
        <w:pStyle w:val="Heading1"/>
        <w:spacing w:before="0" w:after="0"/>
        <w:rPr>
          <w:rFonts w:ascii="Source Sans Pro" w:eastAsia="Times New Roman" w:hAnsi="Source Sans Pro" w:cs="Times New Roman"/>
          <w:b/>
          <w:bCs/>
          <w:color w:val="1F1F1F"/>
          <w:kern w:val="36"/>
          <w:sz w:val="48"/>
          <w:szCs w:val="48"/>
          <w14:ligatures w14:val="none"/>
        </w:rPr>
      </w:pPr>
      <w:r w:rsidRPr="009E3DFD">
        <w:rPr>
          <w:rFonts w:ascii="Arial" w:eastAsia="Microsoft YaHei" w:hAnsi="Arial" w:cs="Arial"/>
          <w:color w:val="000000"/>
          <w:kern w:val="0"/>
          <w:sz w:val="22"/>
          <w:szCs w:val="22"/>
          <w14:ligatures w14:val="none"/>
        </w:rPr>
        <w:t>This reading revisited the concepts of querying documents, spreadsheets, and databases, and generating SQL queries. It also discussed the use of AI for data clustering and segmentation. It also provided a list of tools that you can leverage to streamline these activities.</w:t>
      </w:r>
      <w:r w:rsidR="00DD4C98">
        <w:rPr>
          <w:rFonts w:ascii="Microsoft YaHei" w:eastAsia="Microsoft YaHei" w:hAnsi="Microsoft YaHei" w:cs="Times New Roman"/>
          <w:color w:val="000000"/>
          <w:kern w:val="0"/>
          <w14:ligatures w14:val="none"/>
        </w:rPr>
        <w:br/>
      </w:r>
      <w:r w:rsidR="00DD4C98">
        <w:rPr>
          <w:rFonts w:ascii="Microsoft YaHei" w:eastAsia="Microsoft YaHei" w:hAnsi="Microsoft YaHei" w:cs="Times New Roman"/>
          <w:color w:val="000000"/>
          <w:kern w:val="0"/>
          <w14:ligatures w14:val="none"/>
        </w:rPr>
        <w:br/>
      </w:r>
      <w:r w:rsidR="00DD4C98" w:rsidRPr="00DD4C98">
        <w:rPr>
          <w:rFonts w:ascii="Source Sans Pro" w:eastAsia="Times New Roman" w:hAnsi="Source Sans Pro" w:cs="Times New Roman"/>
          <w:b/>
          <w:bCs/>
          <w:color w:val="1F1F1F"/>
          <w:kern w:val="36"/>
          <w:sz w:val="48"/>
          <w:szCs w:val="48"/>
          <w14:ligatures w14:val="none"/>
        </w:rPr>
        <w:t>Summary: Data Analysis</w:t>
      </w:r>
    </w:p>
    <w:p w14:paraId="17B4A54B" w14:textId="77777777" w:rsidR="00DD4C98" w:rsidRPr="00DD4C98" w:rsidRDefault="00DD4C98" w:rsidP="00DD4C98">
      <w:pPr>
        <w:spacing w:after="100" w:afterAutospacing="1"/>
        <w:rPr>
          <w:rFonts w:ascii="Source Sans Pro" w:eastAsia="Times New Roman" w:hAnsi="Source Sans Pro" w:cs="Times New Roman"/>
          <w:color w:val="1F1F1F"/>
          <w:kern w:val="0"/>
          <w14:ligatures w14:val="none"/>
        </w:rPr>
      </w:pPr>
      <w:r w:rsidRPr="00DD4C98">
        <w:rPr>
          <w:rFonts w:ascii="Source Sans Pro" w:eastAsia="Times New Roman" w:hAnsi="Source Sans Pro" w:cs="Times New Roman"/>
          <w:color w:val="1F1F1F"/>
          <w:kern w:val="0"/>
          <w14:ligatures w14:val="none"/>
        </w:rPr>
        <w:t xml:space="preserve">Congratulations! You have completed this module. At this point in the course, you know that: </w:t>
      </w:r>
    </w:p>
    <w:p w14:paraId="0835FECC" w14:textId="77777777" w:rsidR="00DD4C98" w:rsidRPr="00DD4C98" w:rsidRDefault="00DD4C98" w:rsidP="00DD4C98">
      <w:pPr>
        <w:numPr>
          <w:ilvl w:val="0"/>
          <w:numId w:val="10"/>
        </w:numPr>
        <w:spacing w:before="100" w:beforeAutospacing="1" w:after="100" w:afterAutospacing="1"/>
        <w:rPr>
          <w:rFonts w:ascii="Source Sans Pro" w:eastAsia="Times New Roman" w:hAnsi="Source Sans Pro" w:cs="Times New Roman"/>
          <w:color w:val="1F1F1F"/>
          <w:kern w:val="0"/>
          <w14:ligatures w14:val="none"/>
        </w:rPr>
      </w:pPr>
      <w:r w:rsidRPr="00DD4C98">
        <w:rPr>
          <w:rFonts w:ascii="Source Sans Pro" w:eastAsia="Times New Roman" w:hAnsi="Source Sans Pro" w:cs="Times New Roman"/>
          <w:color w:val="1F1F1F"/>
          <w:kern w:val="0"/>
          <w14:ligatures w14:val="none"/>
        </w:rPr>
        <w:t xml:space="preserve">Generative AI’s natural language processing (NLP) capabilities allow users to query documents and spreadsheets using plain languages. Natural language querying (NLQ) makes working with non-SQL databases easier by enabling less reliance on technical knowledge, improved accessibility, and faster iterations. </w:t>
      </w:r>
    </w:p>
    <w:p w14:paraId="1A7C95B4" w14:textId="77777777" w:rsidR="00DD4C98" w:rsidRPr="00DD4C98" w:rsidRDefault="00DD4C98" w:rsidP="00DD4C98">
      <w:pPr>
        <w:numPr>
          <w:ilvl w:val="0"/>
          <w:numId w:val="10"/>
        </w:numPr>
        <w:spacing w:before="100" w:beforeAutospacing="1" w:after="100" w:afterAutospacing="1"/>
        <w:rPr>
          <w:rFonts w:ascii="Source Sans Pro" w:eastAsia="Times New Roman" w:hAnsi="Source Sans Pro" w:cs="Times New Roman"/>
          <w:color w:val="1F1F1F"/>
          <w:kern w:val="0"/>
          <w14:ligatures w14:val="none"/>
        </w:rPr>
      </w:pPr>
      <w:r w:rsidRPr="00DD4C98">
        <w:rPr>
          <w:rFonts w:ascii="Source Sans Pro" w:eastAsia="Times New Roman" w:hAnsi="Source Sans Pro" w:cs="Times New Roman"/>
          <w:color w:val="1F1F1F"/>
          <w:kern w:val="0"/>
          <w14:ligatures w14:val="none"/>
        </w:rPr>
        <w:t>Generative AI tools effectively use NLQ to empower BI analysts to express complex queries in plain English to generate SQL queries.</w:t>
      </w:r>
    </w:p>
    <w:p w14:paraId="3887D9B5" w14:textId="77777777" w:rsidR="00DD4C98" w:rsidRPr="00DD4C98" w:rsidRDefault="00DD4C98" w:rsidP="00DD4C98">
      <w:pPr>
        <w:numPr>
          <w:ilvl w:val="0"/>
          <w:numId w:val="10"/>
        </w:numPr>
        <w:spacing w:before="100" w:beforeAutospacing="1" w:after="100" w:afterAutospacing="1"/>
        <w:rPr>
          <w:rFonts w:ascii="Source Sans Pro" w:eastAsia="Times New Roman" w:hAnsi="Source Sans Pro" w:cs="Times New Roman"/>
          <w:color w:val="1F1F1F"/>
          <w:kern w:val="0"/>
          <w14:ligatures w14:val="none"/>
        </w:rPr>
      </w:pPr>
      <w:r w:rsidRPr="00DD4C98">
        <w:rPr>
          <w:rFonts w:ascii="Source Sans Pro" w:eastAsia="Times New Roman" w:hAnsi="Source Sans Pro" w:cs="Times New Roman"/>
          <w:color w:val="1F1F1F"/>
          <w:kern w:val="0"/>
          <w14:ligatures w14:val="none"/>
        </w:rPr>
        <w:t xml:space="preserve">Generative AI functionalities that make segmentation and clustering outcomes more effective are: </w:t>
      </w:r>
    </w:p>
    <w:p w14:paraId="4EB7BAE3" w14:textId="77777777" w:rsidR="00DD4C98" w:rsidRPr="00DD4C98" w:rsidRDefault="00DD4C98" w:rsidP="00DD4C98">
      <w:pPr>
        <w:numPr>
          <w:ilvl w:val="0"/>
          <w:numId w:val="11"/>
        </w:numPr>
        <w:spacing w:before="100" w:beforeAutospacing="1" w:after="100" w:afterAutospacing="1"/>
        <w:rPr>
          <w:rFonts w:ascii="Source Sans Pro" w:eastAsia="Times New Roman" w:hAnsi="Source Sans Pro" w:cs="Times New Roman"/>
          <w:color w:val="1F1F1F"/>
          <w:kern w:val="0"/>
          <w14:ligatures w14:val="none"/>
        </w:rPr>
      </w:pPr>
      <w:r w:rsidRPr="00DD4C98">
        <w:rPr>
          <w:rFonts w:ascii="Source Sans Pro" w:eastAsia="Times New Roman" w:hAnsi="Source Sans Pro" w:cs="Times New Roman"/>
          <w:color w:val="1F1F1F"/>
          <w:kern w:val="0"/>
          <w14:ligatures w14:val="none"/>
        </w:rPr>
        <w:t xml:space="preserve">Automated learning and transformation </w:t>
      </w:r>
    </w:p>
    <w:p w14:paraId="798970E6" w14:textId="77777777" w:rsidR="00DD4C98" w:rsidRPr="00DD4C98" w:rsidRDefault="00DD4C98" w:rsidP="00DD4C98">
      <w:pPr>
        <w:numPr>
          <w:ilvl w:val="0"/>
          <w:numId w:val="11"/>
        </w:numPr>
        <w:spacing w:before="100" w:beforeAutospacing="1" w:after="100" w:afterAutospacing="1"/>
        <w:rPr>
          <w:rFonts w:ascii="Source Sans Pro" w:eastAsia="Times New Roman" w:hAnsi="Source Sans Pro" w:cs="Times New Roman"/>
          <w:color w:val="1F1F1F"/>
          <w:kern w:val="0"/>
          <w14:ligatures w14:val="none"/>
        </w:rPr>
      </w:pPr>
      <w:r w:rsidRPr="00DD4C98">
        <w:rPr>
          <w:rFonts w:ascii="Source Sans Pro" w:eastAsia="Times New Roman" w:hAnsi="Source Sans Pro" w:cs="Times New Roman"/>
          <w:color w:val="1F1F1F"/>
          <w:kern w:val="0"/>
          <w14:ligatures w14:val="none"/>
        </w:rPr>
        <w:t>Predictive analysis</w:t>
      </w:r>
    </w:p>
    <w:p w14:paraId="28BD30FA" w14:textId="77777777" w:rsidR="00DD4C98" w:rsidRPr="00DD4C98" w:rsidRDefault="00DD4C98" w:rsidP="00DD4C98">
      <w:pPr>
        <w:numPr>
          <w:ilvl w:val="0"/>
          <w:numId w:val="11"/>
        </w:numPr>
        <w:spacing w:before="100" w:beforeAutospacing="1" w:after="100" w:afterAutospacing="1"/>
        <w:rPr>
          <w:rFonts w:ascii="Source Sans Pro" w:eastAsia="Times New Roman" w:hAnsi="Source Sans Pro" w:cs="Times New Roman"/>
          <w:color w:val="1F1F1F"/>
          <w:kern w:val="0"/>
          <w14:ligatures w14:val="none"/>
        </w:rPr>
      </w:pPr>
      <w:r w:rsidRPr="00DD4C98">
        <w:rPr>
          <w:rFonts w:ascii="Source Sans Pro" w:eastAsia="Times New Roman" w:hAnsi="Source Sans Pro" w:cs="Times New Roman"/>
          <w:color w:val="1F1F1F"/>
          <w:kern w:val="0"/>
          <w14:ligatures w14:val="none"/>
        </w:rPr>
        <w:t>Semi-supervised learning</w:t>
      </w:r>
    </w:p>
    <w:p w14:paraId="7D0C9F3D" w14:textId="77777777" w:rsidR="00DD4C98" w:rsidRPr="00DD4C98" w:rsidRDefault="00DD4C98" w:rsidP="00DD4C98">
      <w:pPr>
        <w:numPr>
          <w:ilvl w:val="0"/>
          <w:numId w:val="11"/>
        </w:numPr>
        <w:spacing w:before="100" w:beforeAutospacing="1" w:after="100" w:afterAutospacing="1"/>
        <w:rPr>
          <w:rFonts w:ascii="Source Sans Pro" w:eastAsia="Times New Roman" w:hAnsi="Source Sans Pro" w:cs="Times New Roman"/>
          <w:color w:val="1F1F1F"/>
          <w:kern w:val="0"/>
          <w14:ligatures w14:val="none"/>
        </w:rPr>
      </w:pPr>
      <w:r w:rsidRPr="00DD4C98">
        <w:rPr>
          <w:rFonts w:ascii="Source Sans Pro" w:eastAsia="Times New Roman" w:hAnsi="Source Sans Pro" w:cs="Times New Roman"/>
          <w:color w:val="1F1F1F"/>
          <w:kern w:val="0"/>
          <w14:ligatures w14:val="none"/>
        </w:rPr>
        <w:t>Unsupervised anomaly detection</w:t>
      </w:r>
    </w:p>
    <w:p w14:paraId="6845DEBE" w14:textId="77777777" w:rsidR="00DD4C98" w:rsidRPr="00DD4C98" w:rsidRDefault="00DD4C98" w:rsidP="00DD4C98">
      <w:pPr>
        <w:numPr>
          <w:ilvl w:val="0"/>
          <w:numId w:val="11"/>
        </w:numPr>
        <w:spacing w:before="100" w:beforeAutospacing="1" w:after="100" w:afterAutospacing="1"/>
        <w:rPr>
          <w:rFonts w:ascii="Source Sans Pro" w:eastAsia="Times New Roman" w:hAnsi="Source Sans Pro" w:cs="Times New Roman"/>
          <w:color w:val="1F1F1F"/>
          <w:kern w:val="0"/>
          <w14:ligatures w14:val="none"/>
        </w:rPr>
      </w:pPr>
      <w:r w:rsidRPr="00DD4C98">
        <w:rPr>
          <w:rFonts w:ascii="Source Sans Pro" w:eastAsia="Times New Roman" w:hAnsi="Source Sans Pro" w:cs="Times New Roman"/>
          <w:color w:val="1F1F1F"/>
          <w:kern w:val="0"/>
          <w14:ligatures w14:val="none"/>
        </w:rPr>
        <w:t>Interactive data visualization</w:t>
      </w:r>
    </w:p>
    <w:p w14:paraId="5B7F1B54" w14:textId="77777777" w:rsidR="00DD4C98" w:rsidRPr="00DD4C98" w:rsidRDefault="00DD4C98" w:rsidP="00DD4C98">
      <w:pPr>
        <w:numPr>
          <w:ilvl w:val="0"/>
          <w:numId w:val="11"/>
        </w:numPr>
        <w:spacing w:before="100" w:beforeAutospacing="1"/>
        <w:rPr>
          <w:rFonts w:ascii="Source Sans Pro" w:eastAsia="Times New Roman" w:hAnsi="Source Sans Pro" w:cs="Times New Roman"/>
          <w:color w:val="1F1F1F"/>
          <w:kern w:val="0"/>
          <w14:ligatures w14:val="none"/>
        </w:rPr>
      </w:pPr>
      <w:r w:rsidRPr="00DD4C98">
        <w:rPr>
          <w:rFonts w:ascii="Source Sans Pro" w:eastAsia="Times New Roman" w:hAnsi="Source Sans Pro" w:cs="Times New Roman"/>
          <w:color w:val="1F1F1F"/>
          <w:kern w:val="0"/>
          <w14:ligatures w14:val="none"/>
        </w:rPr>
        <w:t>Explainable clustering.</w:t>
      </w:r>
    </w:p>
    <w:p w14:paraId="0808A12A" w14:textId="36484C78" w:rsidR="009E3DFD" w:rsidRPr="009E3DFD" w:rsidRDefault="009E3DFD" w:rsidP="009E3DFD">
      <w:pPr>
        <w:spacing w:before="100" w:beforeAutospacing="1" w:after="100" w:afterAutospacing="1"/>
        <w:rPr>
          <w:rFonts w:ascii="Microsoft YaHei" w:eastAsia="Microsoft YaHei" w:hAnsi="Microsoft YaHei" w:cs="Times New Roman" w:hint="eastAsia"/>
          <w:color w:val="000000"/>
          <w:kern w:val="0"/>
          <w14:ligatures w14:val="none"/>
        </w:rPr>
      </w:pPr>
    </w:p>
    <w:p w14:paraId="234E9FDA"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6788C"/>
    <w:multiLevelType w:val="multilevel"/>
    <w:tmpl w:val="B118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80A8B"/>
    <w:multiLevelType w:val="multilevel"/>
    <w:tmpl w:val="6B48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74627"/>
    <w:multiLevelType w:val="multilevel"/>
    <w:tmpl w:val="F5A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F6374"/>
    <w:multiLevelType w:val="multilevel"/>
    <w:tmpl w:val="6472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35428"/>
    <w:multiLevelType w:val="multilevel"/>
    <w:tmpl w:val="8ACE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FD12CC"/>
    <w:multiLevelType w:val="multilevel"/>
    <w:tmpl w:val="A346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57BAE"/>
    <w:multiLevelType w:val="multilevel"/>
    <w:tmpl w:val="1D1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1721A6"/>
    <w:multiLevelType w:val="multilevel"/>
    <w:tmpl w:val="3DDA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590989"/>
    <w:multiLevelType w:val="multilevel"/>
    <w:tmpl w:val="F126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4A0E17"/>
    <w:multiLevelType w:val="multilevel"/>
    <w:tmpl w:val="96F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03BE1"/>
    <w:multiLevelType w:val="multilevel"/>
    <w:tmpl w:val="AEEA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171066">
    <w:abstractNumId w:val="10"/>
  </w:num>
  <w:num w:numId="2" w16cid:durableId="1085539039">
    <w:abstractNumId w:val="1"/>
  </w:num>
  <w:num w:numId="3" w16cid:durableId="49809856">
    <w:abstractNumId w:val="6"/>
  </w:num>
  <w:num w:numId="4" w16cid:durableId="1516656270">
    <w:abstractNumId w:val="2"/>
  </w:num>
  <w:num w:numId="5" w16cid:durableId="167670862">
    <w:abstractNumId w:val="5"/>
  </w:num>
  <w:num w:numId="6" w16cid:durableId="2098287772">
    <w:abstractNumId w:val="0"/>
  </w:num>
  <w:num w:numId="7" w16cid:durableId="1858081134">
    <w:abstractNumId w:val="3"/>
  </w:num>
  <w:num w:numId="8" w16cid:durableId="1338581346">
    <w:abstractNumId w:val="8"/>
  </w:num>
  <w:num w:numId="9" w16cid:durableId="2084253862">
    <w:abstractNumId w:val="9"/>
  </w:num>
  <w:num w:numId="10" w16cid:durableId="218833339">
    <w:abstractNumId w:val="7"/>
  </w:num>
  <w:num w:numId="11" w16cid:durableId="6614714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DFD"/>
    <w:rsid w:val="00260C82"/>
    <w:rsid w:val="002E007E"/>
    <w:rsid w:val="003808E6"/>
    <w:rsid w:val="004B2793"/>
    <w:rsid w:val="005B6D11"/>
    <w:rsid w:val="006B3604"/>
    <w:rsid w:val="006D4891"/>
    <w:rsid w:val="009E3DFD"/>
    <w:rsid w:val="00A70B3C"/>
    <w:rsid w:val="00B8291A"/>
    <w:rsid w:val="00D42BE3"/>
    <w:rsid w:val="00DD4C98"/>
    <w:rsid w:val="00FB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78E2BA"/>
  <w15:chartTrackingRefBased/>
  <w15:docId w15:val="{36D8D618-DB8B-4340-AF03-347AD4467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D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D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D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D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DFD"/>
    <w:rPr>
      <w:rFonts w:eastAsiaTheme="majorEastAsia" w:cstheme="majorBidi"/>
      <w:color w:val="272727" w:themeColor="text1" w:themeTint="D8"/>
    </w:rPr>
  </w:style>
  <w:style w:type="paragraph" w:styleId="Title">
    <w:name w:val="Title"/>
    <w:basedOn w:val="Normal"/>
    <w:next w:val="Normal"/>
    <w:link w:val="TitleChar"/>
    <w:uiPriority w:val="10"/>
    <w:qFormat/>
    <w:rsid w:val="009E3D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D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D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3DFD"/>
    <w:rPr>
      <w:i/>
      <w:iCs/>
      <w:color w:val="404040" w:themeColor="text1" w:themeTint="BF"/>
    </w:rPr>
  </w:style>
  <w:style w:type="paragraph" w:styleId="ListParagraph">
    <w:name w:val="List Paragraph"/>
    <w:basedOn w:val="Normal"/>
    <w:uiPriority w:val="34"/>
    <w:qFormat/>
    <w:rsid w:val="009E3DFD"/>
    <w:pPr>
      <w:ind w:left="720"/>
      <w:contextualSpacing/>
    </w:pPr>
  </w:style>
  <w:style w:type="character" w:styleId="IntenseEmphasis">
    <w:name w:val="Intense Emphasis"/>
    <w:basedOn w:val="DefaultParagraphFont"/>
    <w:uiPriority w:val="21"/>
    <w:qFormat/>
    <w:rsid w:val="009E3DFD"/>
    <w:rPr>
      <w:i/>
      <w:iCs/>
      <w:color w:val="0F4761" w:themeColor="accent1" w:themeShade="BF"/>
    </w:rPr>
  </w:style>
  <w:style w:type="paragraph" w:styleId="IntenseQuote">
    <w:name w:val="Intense Quote"/>
    <w:basedOn w:val="Normal"/>
    <w:next w:val="Normal"/>
    <w:link w:val="IntenseQuoteChar"/>
    <w:uiPriority w:val="30"/>
    <w:qFormat/>
    <w:rsid w:val="009E3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DFD"/>
    <w:rPr>
      <w:i/>
      <w:iCs/>
      <w:color w:val="0F4761" w:themeColor="accent1" w:themeShade="BF"/>
    </w:rPr>
  </w:style>
  <w:style w:type="character" w:styleId="IntenseReference">
    <w:name w:val="Intense Reference"/>
    <w:basedOn w:val="DefaultParagraphFont"/>
    <w:uiPriority w:val="32"/>
    <w:qFormat/>
    <w:rsid w:val="009E3DFD"/>
    <w:rPr>
      <w:b/>
      <w:bCs/>
      <w:smallCaps/>
      <w:color w:val="0F4761" w:themeColor="accent1" w:themeShade="BF"/>
      <w:spacing w:val="5"/>
    </w:rPr>
  </w:style>
  <w:style w:type="paragraph" w:styleId="NormalWeb">
    <w:name w:val="Normal (Web)"/>
    <w:basedOn w:val="Normal"/>
    <w:uiPriority w:val="99"/>
    <w:semiHidden/>
    <w:unhideWhenUsed/>
    <w:rsid w:val="009E3DFD"/>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3DFD"/>
    <w:rPr>
      <w:b/>
      <w:bCs/>
    </w:rPr>
  </w:style>
  <w:style w:type="character" w:customStyle="1" w:styleId="apple-converted-space">
    <w:name w:val="apple-converted-space"/>
    <w:basedOn w:val="DefaultParagraphFont"/>
    <w:rsid w:val="009E3DFD"/>
  </w:style>
  <w:style w:type="character" w:styleId="Hyperlink">
    <w:name w:val="Hyperlink"/>
    <w:basedOn w:val="DefaultParagraphFont"/>
    <w:uiPriority w:val="99"/>
    <w:semiHidden/>
    <w:unhideWhenUsed/>
    <w:rsid w:val="009E3D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52334">
      <w:bodyDiv w:val="1"/>
      <w:marLeft w:val="0"/>
      <w:marRight w:val="0"/>
      <w:marTop w:val="0"/>
      <w:marBottom w:val="0"/>
      <w:divBdr>
        <w:top w:val="none" w:sz="0" w:space="0" w:color="auto"/>
        <w:left w:val="none" w:sz="0" w:space="0" w:color="auto"/>
        <w:bottom w:val="none" w:sz="0" w:space="0" w:color="auto"/>
        <w:right w:val="none" w:sz="0" w:space="0" w:color="auto"/>
      </w:divBdr>
    </w:div>
    <w:div w:id="781611940">
      <w:bodyDiv w:val="1"/>
      <w:marLeft w:val="0"/>
      <w:marRight w:val="0"/>
      <w:marTop w:val="0"/>
      <w:marBottom w:val="0"/>
      <w:divBdr>
        <w:top w:val="none" w:sz="0" w:space="0" w:color="auto"/>
        <w:left w:val="none" w:sz="0" w:space="0" w:color="auto"/>
        <w:bottom w:val="none" w:sz="0" w:space="0" w:color="auto"/>
        <w:right w:val="none" w:sz="0" w:space="0" w:color="auto"/>
      </w:divBdr>
      <w:divsChild>
        <w:div w:id="95567135">
          <w:marLeft w:val="0"/>
          <w:marRight w:val="0"/>
          <w:marTop w:val="0"/>
          <w:marBottom w:val="0"/>
          <w:divBdr>
            <w:top w:val="none" w:sz="0" w:space="0" w:color="auto"/>
            <w:left w:val="none" w:sz="0" w:space="0" w:color="auto"/>
            <w:bottom w:val="none" w:sz="0" w:space="0" w:color="auto"/>
            <w:right w:val="none" w:sz="0" w:space="0" w:color="auto"/>
          </w:divBdr>
        </w:div>
        <w:div w:id="658774492">
          <w:marLeft w:val="0"/>
          <w:marRight w:val="0"/>
          <w:marTop w:val="0"/>
          <w:marBottom w:val="0"/>
          <w:divBdr>
            <w:top w:val="none" w:sz="0" w:space="0" w:color="auto"/>
            <w:left w:val="none" w:sz="0" w:space="0" w:color="auto"/>
            <w:bottom w:val="none" w:sz="0" w:space="0" w:color="auto"/>
            <w:right w:val="none" w:sz="0" w:space="0" w:color="auto"/>
          </w:divBdr>
          <w:divsChild>
            <w:div w:id="1085034145">
              <w:marLeft w:val="0"/>
              <w:marRight w:val="0"/>
              <w:marTop w:val="0"/>
              <w:marBottom w:val="0"/>
              <w:divBdr>
                <w:top w:val="none" w:sz="0" w:space="0" w:color="auto"/>
                <w:left w:val="none" w:sz="0" w:space="0" w:color="auto"/>
                <w:bottom w:val="none" w:sz="0" w:space="0" w:color="auto"/>
                <w:right w:val="none" w:sz="0" w:space="0" w:color="auto"/>
              </w:divBdr>
              <w:divsChild>
                <w:div w:id="1515847878">
                  <w:marLeft w:val="0"/>
                  <w:marRight w:val="0"/>
                  <w:marTop w:val="0"/>
                  <w:marBottom w:val="0"/>
                  <w:divBdr>
                    <w:top w:val="none" w:sz="0" w:space="0" w:color="auto"/>
                    <w:left w:val="none" w:sz="0" w:space="0" w:color="auto"/>
                    <w:bottom w:val="none" w:sz="0" w:space="0" w:color="auto"/>
                    <w:right w:val="none" w:sz="0" w:space="0" w:color="auto"/>
                  </w:divBdr>
                  <w:divsChild>
                    <w:div w:id="844980443">
                      <w:marLeft w:val="0"/>
                      <w:marRight w:val="0"/>
                      <w:marTop w:val="0"/>
                      <w:marBottom w:val="0"/>
                      <w:divBdr>
                        <w:top w:val="none" w:sz="0" w:space="0" w:color="auto"/>
                        <w:left w:val="none" w:sz="0" w:space="0" w:color="auto"/>
                        <w:bottom w:val="none" w:sz="0" w:space="0" w:color="auto"/>
                        <w:right w:val="none" w:sz="0" w:space="0" w:color="auto"/>
                      </w:divBdr>
                      <w:divsChild>
                        <w:div w:id="25224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uterbase.com/" TargetMode="External"/><Relationship Id="rId13" Type="http://schemas.openxmlformats.org/officeDocument/2006/relationships/hyperlink" Target="https://www.datarobot.com/" TargetMode="External"/><Relationship Id="rId3" Type="http://schemas.openxmlformats.org/officeDocument/2006/relationships/settings" Target="settings.xml"/><Relationship Id="rId7" Type="http://schemas.openxmlformats.org/officeDocument/2006/relationships/hyperlink" Target="https://www.tableau.com/" TargetMode="External"/><Relationship Id="rId12" Type="http://schemas.openxmlformats.org/officeDocument/2006/relationships/hyperlink" Target="https://www.tableau.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products/watson-discovery" TargetMode="External"/><Relationship Id="rId11" Type="http://schemas.openxmlformats.org/officeDocument/2006/relationships/hyperlink" Target="https://onenine.ai/"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ai.domo.com/" TargetMode="External"/><Relationship Id="rId4" Type="http://schemas.openxmlformats.org/officeDocument/2006/relationships/webSettings" Target="webSettings.xml"/><Relationship Id="rId9" Type="http://schemas.openxmlformats.org/officeDocument/2006/relationships/hyperlink" Target="https://www.text2sql.a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1131</Words>
  <Characters>5791</Characters>
  <Application>Microsoft Office Word</Application>
  <DocSecurity>0</DocSecurity>
  <Lines>123</Lines>
  <Paragraphs>16</Paragraphs>
  <ScaleCrop>false</ScaleCrop>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2</cp:revision>
  <dcterms:created xsi:type="dcterms:W3CDTF">2025-02-07T00:29:00Z</dcterms:created>
  <dcterms:modified xsi:type="dcterms:W3CDTF">2025-02-07T00:40:00Z</dcterms:modified>
</cp:coreProperties>
</file>