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11주차 산출물: 결과·분석 안</w:t>
      </w:r>
    </w:p>
    <w:p>
      <w:pPr>
        <w:jc w:val="center"/>
      </w:pPr>
      <w:r>
        <w:rPr>
          <w:b/>
          <w:sz w:val="26"/>
        </w:rPr>
        <w:t>멀티 에이전트 공유 메모리 시스템에서의</w:t>
        <w:br/>
        <w:t>계층형 일관성 모델 및 충돌 해소 메커니즘 설계</w:t>
      </w:r>
    </w:p>
    <w:p>
      <w:pPr>
        <w:jc w:val="center"/>
      </w:pPr>
      <w:r>
        <w:rPr>
          <w:sz w:val="22"/>
        </w:rPr>
        <w:t>성  명：위바오치</w:t>
      </w:r>
    </w:p>
    <w:p/>
    <w:p>
      <w:pPr>
        <w:pStyle w:val="Heading1"/>
      </w:pPr>
      <w:r>
        <w:t>4. 결과 및 분석</w:t>
      </w:r>
    </w:p>
    <w:p>
      <w:pPr>
        <w:pStyle w:val="Heading2"/>
      </w:pPr>
      <w:r>
        <w:t>4.1 실험 결과 개요</w:t>
      </w:r>
    </w:p>
    <w:p>
      <w:r>
        <w:t>본 연구에서는 멀티 에이전트 공유 메모리 시스템에서 제안하는 계층형 일관성 모델과 충돌 해소 메커니즘의 유효성을 검증하기 위해, Python 기반 프로토타입과 SQLite 공유 메모리 저장소를 구현하고, 3개 에이전트(Planner, Executor, Reviewer)가 참여하는 실험 환경에서 8개 비교군에 대해 3개 충돌 시나리오를 각 30회 반복 수행하여 총 720회의 실험을 실행하였다.</w:t>
      </w:r>
    </w:p>
    <w:p>
      <w:r>
        <w:t>본 실험은 10주차에 수립한 실험계획서의 비교군 구성, 평가 지표, 실험 절차를 그대로 적용하였다. 제안 방식(FullProposed)은 전체 시나리오 평균 93.3%의 정확도를 기록하여 Baseline(71.1%) 대비 22.2%p 향상된 성능을 보였다.</w:t>
      </w:r>
    </w:p>
    <w:p>
      <w:pPr>
        <w:pStyle w:val="Heading2"/>
      </w:pPr>
      <w:r>
        <w:t>4.2 결과표 1: 비교군별 종합 성능 결과</w:t>
      </w:r>
    </w:p>
    <w:p>
      <w:r>
        <w:t>표 1은 8개 비교군의 세 시나리오에 대한 정확도, 메모리 일관성 유지율 및 평균 지연 시간을 종합한 결과이다.</w:t>
      </w:r>
    </w:p>
    <w:tbl>
      <w:tblPr>
        <w:tblStyle w:val="TableGrid"/>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W w:type="dxa" w:w="1234"/>
            <w:tcBorders>
              <w:bottom w:val="single" w:sz="6" w:space="0" w:color="000000"/>
            </w:tcBorders>
          </w:tcPr>
          <w:p>
            <w:pPr>
              <w:jc w:val="center"/>
            </w:pPr>
            <w:r>
              <w:rPr>
                <w:b/>
                <w:sz w:val="16"/>
              </w:rPr>
              <w:t>비교군</w:t>
            </w:r>
          </w:p>
        </w:tc>
        <w:tc>
          <w:tcPr>
            <w:tcW w:type="dxa" w:w="1234"/>
            <w:tcBorders>
              <w:bottom w:val="single" w:sz="6" w:space="0" w:color="000000"/>
            </w:tcBorders>
          </w:tcPr>
          <w:p>
            <w:pPr>
              <w:jc w:val="center"/>
            </w:pPr>
            <w:r>
              <w:rPr>
                <w:b/>
                <w:sz w:val="16"/>
              </w:rPr>
              <w:t>동시쓰기</w:t>
              <w:br/>
              <w:t>정확도(%)</w:t>
            </w:r>
          </w:p>
        </w:tc>
        <w:tc>
          <w:tcPr>
            <w:tcW w:type="dxa" w:w="1234"/>
            <w:tcBorders>
              <w:bottom w:val="single" w:sz="6" w:space="0" w:color="000000"/>
            </w:tcBorders>
          </w:tcPr>
          <w:p>
            <w:pPr>
              <w:jc w:val="center"/>
            </w:pPr>
            <w:r>
              <w:rPr>
                <w:b/>
                <w:sz w:val="16"/>
              </w:rPr>
              <w:t>순서충돌</w:t>
              <w:br/>
              <w:t>정확도(%)</w:t>
            </w:r>
          </w:p>
        </w:tc>
        <w:tc>
          <w:tcPr>
            <w:tcW w:type="dxa" w:w="1234"/>
            <w:tcBorders>
              <w:bottom w:val="single" w:sz="6" w:space="0" w:color="000000"/>
            </w:tcBorders>
          </w:tcPr>
          <w:p>
            <w:pPr>
              <w:jc w:val="center"/>
            </w:pPr>
            <w:r>
              <w:rPr>
                <w:b/>
                <w:sz w:val="16"/>
              </w:rPr>
              <w:t>의미충돌</w:t>
              <w:br/>
              <w:t>정확도(%)</w:t>
            </w:r>
          </w:p>
        </w:tc>
        <w:tc>
          <w:tcPr>
            <w:tcW w:type="dxa" w:w="1234"/>
            <w:tcBorders>
              <w:bottom w:val="single" w:sz="6" w:space="0" w:color="000000"/>
            </w:tcBorders>
          </w:tcPr>
          <w:p>
            <w:pPr>
              <w:jc w:val="center"/>
            </w:pPr>
            <w:r>
              <w:rPr>
                <w:b/>
                <w:sz w:val="16"/>
              </w:rPr>
              <w:t>종합</w:t>
              <w:br/>
              <w:t>정확도(%)</w:t>
            </w:r>
          </w:p>
        </w:tc>
        <w:tc>
          <w:tcPr>
            <w:tcW w:type="dxa" w:w="1234"/>
            <w:tcBorders>
              <w:bottom w:val="single" w:sz="6" w:space="0" w:color="000000"/>
            </w:tcBorders>
          </w:tcPr>
          <w:p>
            <w:pPr>
              <w:jc w:val="center"/>
            </w:pPr>
            <w:r>
              <w:rPr>
                <w:b/>
                <w:sz w:val="16"/>
              </w:rPr>
              <w:t>일관성</w:t>
              <w:br/>
              <w:t>유지율(%)</w:t>
            </w:r>
          </w:p>
        </w:tc>
        <w:tc>
          <w:tcPr>
            <w:tcW w:type="dxa" w:w="1234"/>
            <w:tcBorders>
              <w:bottom w:val="single" w:sz="6" w:space="0" w:color="000000"/>
            </w:tcBorders>
          </w:tcPr>
          <w:p>
            <w:pPr>
              <w:jc w:val="center"/>
            </w:pPr>
            <w:r>
              <w:rPr>
                <w:b/>
                <w:sz w:val="16"/>
              </w:rPr>
              <w:t>평균지연</w:t>
              <w:br/>
              <w:t>(ms)</w:t>
            </w:r>
          </w:p>
        </w:tc>
      </w:tr>
      <w:tr>
        <w:tc>
          <w:tcPr>
            <w:tcW w:type="dxa" w:w="1234"/>
          </w:tcPr>
          <w:p>
            <w:pPr>
              <w:jc w:val="center"/>
            </w:pPr>
            <w:r>
              <w:rPr>
                <w:sz w:val="16"/>
              </w:rPr>
              <w:t>1_Baseline</w:t>
            </w:r>
          </w:p>
        </w:tc>
        <w:tc>
          <w:tcPr>
            <w:tcW w:type="dxa" w:w="1234"/>
          </w:tcPr>
          <w:p>
            <w:pPr>
              <w:jc w:val="center"/>
            </w:pPr>
            <w:r>
              <w:rPr>
                <w:sz w:val="16"/>
              </w:rPr>
              <w:t>40.0</w:t>
            </w:r>
          </w:p>
        </w:tc>
        <w:tc>
          <w:tcPr>
            <w:tcW w:type="dxa" w:w="1234"/>
          </w:tcPr>
          <w:p>
            <w:pPr>
              <w:jc w:val="center"/>
            </w:pPr>
            <w:r>
              <w:rPr>
                <w:sz w:val="16"/>
              </w:rPr>
              <w:t>100.0</w:t>
            </w:r>
          </w:p>
        </w:tc>
        <w:tc>
          <w:tcPr>
            <w:tcW w:type="dxa" w:w="1234"/>
          </w:tcPr>
          <w:p>
            <w:pPr>
              <w:jc w:val="center"/>
            </w:pPr>
            <w:r>
              <w:rPr>
                <w:sz w:val="16"/>
              </w:rPr>
              <w:t>73.3</w:t>
            </w:r>
          </w:p>
        </w:tc>
        <w:tc>
          <w:tcPr>
            <w:tcW w:type="dxa" w:w="1234"/>
          </w:tcPr>
          <w:p>
            <w:pPr>
              <w:jc w:val="center"/>
            </w:pPr>
            <w:r>
              <w:rPr>
                <w:sz w:val="16"/>
              </w:rPr>
              <w:t>71.1</w:t>
            </w:r>
          </w:p>
        </w:tc>
        <w:tc>
          <w:tcPr>
            <w:tcW w:type="dxa" w:w="1234"/>
          </w:tcPr>
          <w:p>
            <w:pPr>
              <w:jc w:val="center"/>
            </w:pPr>
            <w:r>
              <w:rPr>
                <w:sz w:val="16"/>
              </w:rPr>
              <w:t>0.0</w:t>
            </w:r>
          </w:p>
        </w:tc>
        <w:tc>
          <w:tcPr>
            <w:tcW w:type="dxa" w:w="1234"/>
          </w:tcPr>
          <w:p>
            <w:pPr>
              <w:jc w:val="center"/>
            </w:pPr>
            <w:r>
              <w:rPr>
                <w:sz w:val="16"/>
              </w:rPr>
              <w:t>2.6</w:t>
            </w:r>
          </w:p>
        </w:tc>
      </w:tr>
      <w:tr>
        <w:tc>
          <w:tcPr>
            <w:tcW w:type="dxa" w:w="1234"/>
          </w:tcPr>
          <w:p>
            <w:pPr>
              <w:jc w:val="center"/>
            </w:pPr>
            <w:r>
              <w:rPr>
                <w:sz w:val="16"/>
              </w:rPr>
              <w:t>2_StrongOnly</w:t>
            </w:r>
          </w:p>
        </w:tc>
        <w:tc>
          <w:tcPr>
            <w:tcW w:type="dxa" w:w="1234"/>
          </w:tcPr>
          <w:p>
            <w:pPr>
              <w:jc w:val="center"/>
            </w:pPr>
            <w:r>
              <w:rPr>
                <w:sz w:val="16"/>
              </w:rPr>
              <w:t>40.0</w:t>
            </w:r>
          </w:p>
        </w:tc>
        <w:tc>
          <w:tcPr>
            <w:tcW w:type="dxa" w:w="1234"/>
          </w:tcPr>
          <w:p>
            <w:pPr>
              <w:jc w:val="center"/>
            </w:pPr>
            <w:r>
              <w:rPr>
                <w:sz w:val="16"/>
              </w:rPr>
              <w:t>100.0</w:t>
            </w:r>
          </w:p>
        </w:tc>
        <w:tc>
          <w:tcPr>
            <w:tcW w:type="dxa" w:w="1234"/>
          </w:tcPr>
          <w:p>
            <w:pPr>
              <w:jc w:val="center"/>
            </w:pPr>
            <w:r>
              <w:rPr>
                <w:sz w:val="16"/>
              </w:rPr>
              <w:t>73.3</w:t>
            </w:r>
          </w:p>
        </w:tc>
        <w:tc>
          <w:tcPr>
            <w:tcW w:type="dxa" w:w="1234"/>
          </w:tcPr>
          <w:p>
            <w:pPr>
              <w:jc w:val="center"/>
            </w:pPr>
            <w:r>
              <w:rPr>
                <w:sz w:val="16"/>
              </w:rPr>
              <w:t>71.1</w:t>
            </w:r>
          </w:p>
        </w:tc>
        <w:tc>
          <w:tcPr>
            <w:tcW w:type="dxa" w:w="1234"/>
          </w:tcPr>
          <w:p>
            <w:pPr>
              <w:jc w:val="center"/>
            </w:pPr>
            <w:r>
              <w:rPr>
                <w:sz w:val="16"/>
              </w:rPr>
              <w:t>0.0</w:t>
            </w:r>
          </w:p>
        </w:tc>
        <w:tc>
          <w:tcPr>
            <w:tcW w:type="dxa" w:w="1234"/>
          </w:tcPr>
          <w:p>
            <w:pPr>
              <w:jc w:val="center"/>
            </w:pPr>
            <w:r>
              <w:rPr>
                <w:sz w:val="16"/>
              </w:rPr>
              <w:t>3.2</w:t>
            </w:r>
          </w:p>
        </w:tc>
      </w:tr>
      <w:tr>
        <w:tc>
          <w:tcPr>
            <w:tcW w:type="dxa" w:w="1234"/>
          </w:tcPr>
          <w:p>
            <w:pPr>
              <w:jc w:val="center"/>
            </w:pPr>
            <w:r>
              <w:rPr>
                <w:sz w:val="16"/>
              </w:rPr>
              <w:t>3_TimestampPriority</w:t>
            </w:r>
          </w:p>
        </w:tc>
        <w:tc>
          <w:tcPr>
            <w:tcW w:type="dxa" w:w="1234"/>
          </w:tcPr>
          <w:p>
            <w:pPr>
              <w:jc w:val="center"/>
            </w:pPr>
            <w:r>
              <w:rPr>
                <w:sz w:val="16"/>
              </w:rPr>
              <w:t>100.0</w:t>
            </w:r>
          </w:p>
        </w:tc>
        <w:tc>
          <w:tcPr>
            <w:tcW w:type="dxa" w:w="1234"/>
          </w:tcPr>
          <w:p>
            <w:pPr>
              <w:jc w:val="center"/>
            </w:pPr>
            <w:r>
              <w:rPr>
                <w:sz w:val="16"/>
              </w:rPr>
              <w:t>100.0</w:t>
            </w:r>
          </w:p>
        </w:tc>
        <w:tc>
          <w:tcPr>
            <w:tcW w:type="dxa" w:w="1234"/>
          </w:tcPr>
          <w:p>
            <w:pPr>
              <w:jc w:val="center"/>
            </w:pPr>
            <w:r>
              <w:rPr>
                <w:sz w:val="16"/>
              </w:rPr>
              <w:t>26.7</w:t>
            </w:r>
          </w:p>
        </w:tc>
        <w:tc>
          <w:tcPr>
            <w:tcW w:type="dxa" w:w="1234"/>
          </w:tcPr>
          <w:p>
            <w:pPr>
              <w:jc w:val="center"/>
            </w:pPr>
            <w:r>
              <w:rPr>
                <w:sz w:val="16"/>
              </w:rPr>
              <w:t>75.6</w:t>
            </w:r>
          </w:p>
        </w:tc>
        <w:tc>
          <w:tcPr>
            <w:tcW w:type="dxa" w:w="1234"/>
          </w:tcPr>
          <w:p>
            <w:pPr>
              <w:jc w:val="center"/>
            </w:pPr>
            <w:r>
              <w:rPr>
                <w:sz w:val="16"/>
              </w:rPr>
              <w:t>100.0</w:t>
            </w:r>
          </w:p>
        </w:tc>
        <w:tc>
          <w:tcPr>
            <w:tcW w:type="dxa" w:w="1234"/>
          </w:tcPr>
          <w:p>
            <w:pPr>
              <w:jc w:val="center"/>
            </w:pPr>
            <w:r>
              <w:rPr>
                <w:sz w:val="16"/>
              </w:rPr>
              <w:t>2.9</w:t>
            </w:r>
          </w:p>
        </w:tc>
      </w:tr>
      <w:tr>
        <w:tc>
          <w:tcPr>
            <w:tcW w:type="dxa" w:w="1234"/>
          </w:tcPr>
          <w:p>
            <w:pPr>
              <w:jc w:val="center"/>
            </w:pPr>
            <w:r>
              <w:rPr>
                <w:sz w:val="16"/>
              </w:rPr>
              <w:t>4_TrustScorePriority</w:t>
            </w:r>
          </w:p>
        </w:tc>
        <w:tc>
          <w:tcPr>
            <w:tcW w:type="dxa" w:w="1234"/>
          </w:tcPr>
          <w:p>
            <w:pPr>
              <w:jc w:val="center"/>
            </w:pPr>
            <w:r>
              <w:rPr>
                <w:sz w:val="16"/>
              </w:rPr>
              <w:t>60.0</w:t>
            </w:r>
          </w:p>
        </w:tc>
        <w:tc>
          <w:tcPr>
            <w:tcW w:type="dxa" w:w="1234"/>
          </w:tcPr>
          <w:p>
            <w:pPr>
              <w:jc w:val="center"/>
            </w:pPr>
            <w:r>
              <w:rPr>
                <w:sz w:val="16"/>
              </w:rPr>
              <w:t>100.0</w:t>
            </w:r>
          </w:p>
        </w:tc>
        <w:tc>
          <w:tcPr>
            <w:tcW w:type="dxa" w:w="1234"/>
          </w:tcPr>
          <w:p>
            <w:pPr>
              <w:jc w:val="center"/>
            </w:pPr>
            <w:r>
              <w:rPr>
                <w:sz w:val="16"/>
              </w:rPr>
              <w:t>26.7</w:t>
            </w:r>
          </w:p>
        </w:tc>
        <w:tc>
          <w:tcPr>
            <w:tcW w:type="dxa" w:w="1234"/>
          </w:tcPr>
          <w:p>
            <w:pPr>
              <w:jc w:val="center"/>
            </w:pPr>
            <w:r>
              <w:rPr>
                <w:sz w:val="16"/>
              </w:rPr>
              <w:t>62.2</w:t>
            </w:r>
          </w:p>
        </w:tc>
        <w:tc>
          <w:tcPr>
            <w:tcW w:type="dxa" w:w="1234"/>
          </w:tcPr>
          <w:p>
            <w:pPr>
              <w:jc w:val="center"/>
            </w:pPr>
            <w:r>
              <w:rPr>
                <w:sz w:val="16"/>
              </w:rPr>
              <w:t>100.0</w:t>
            </w:r>
          </w:p>
        </w:tc>
        <w:tc>
          <w:tcPr>
            <w:tcW w:type="dxa" w:w="1234"/>
          </w:tcPr>
          <w:p>
            <w:pPr>
              <w:jc w:val="center"/>
            </w:pPr>
            <w:r>
              <w:rPr>
                <w:sz w:val="16"/>
              </w:rPr>
              <w:t>2.8</w:t>
            </w:r>
          </w:p>
        </w:tc>
      </w:tr>
      <w:tr>
        <w:tc>
          <w:tcPr>
            <w:tcW w:type="dxa" w:w="1234"/>
          </w:tcPr>
          <w:p>
            <w:pPr>
              <w:jc w:val="center"/>
            </w:pPr>
            <w:r>
              <w:rPr>
                <w:sz w:val="16"/>
              </w:rPr>
              <w:t>5_LeaderMediation</w:t>
            </w:r>
          </w:p>
        </w:tc>
        <w:tc>
          <w:tcPr>
            <w:tcW w:type="dxa" w:w="1234"/>
          </w:tcPr>
          <w:p>
            <w:pPr>
              <w:jc w:val="center"/>
            </w:pPr>
            <w:r>
              <w:rPr>
                <w:sz w:val="16"/>
              </w:rPr>
              <w:t>60.0</w:t>
            </w:r>
          </w:p>
        </w:tc>
        <w:tc>
          <w:tcPr>
            <w:tcW w:type="dxa" w:w="1234"/>
          </w:tcPr>
          <w:p>
            <w:pPr>
              <w:jc w:val="center"/>
            </w:pPr>
            <w:r>
              <w:rPr>
                <w:sz w:val="16"/>
              </w:rPr>
              <w:t>100.0</w:t>
            </w:r>
          </w:p>
        </w:tc>
        <w:tc>
          <w:tcPr>
            <w:tcW w:type="dxa" w:w="1234"/>
          </w:tcPr>
          <w:p>
            <w:pPr>
              <w:jc w:val="center"/>
            </w:pPr>
            <w:r>
              <w:rPr>
                <w:sz w:val="16"/>
              </w:rPr>
              <w:t>26.7</w:t>
            </w:r>
          </w:p>
        </w:tc>
        <w:tc>
          <w:tcPr>
            <w:tcW w:type="dxa" w:w="1234"/>
          </w:tcPr>
          <w:p>
            <w:pPr>
              <w:jc w:val="center"/>
            </w:pPr>
            <w:r>
              <w:rPr>
                <w:sz w:val="16"/>
              </w:rPr>
              <w:t>62.2</w:t>
            </w:r>
          </w:p>
        </w:tc>
        <w:tc>
          <w:tcPr>
            <w:tcW w:type="dxa" w:w="1234"/>
          </w:tcPr>
          <w:p>
            <w:pPr>
              <w:jc w:val="center"/>
            </w:pPr>
            <w:r>
              <w:rPr>
                <w:sz w:val="16"/>
              </w:rPr>
              <w:t>100.0</w:t>
            </w:r>
          </w:p>
        </w:tc>
        <w:tc>
          <w:tcPr>
            <w:tcW w:type="dxa" w:w="1234"/>
          </w:tcPr>
          <w:p>
            <w:pPr>
              <w:jc w:val="center"/>
            </w:pPr>
            <w:r>
              <w:rPr>
                <w:sz w:val="16"/>
              </w:rPr>
              <w:t>3.0</w:t>
            </w:r>
          </w:p>
        </w:tc>
      </w:tr>
      <w:tr>
        <w:tc>
          <w:tcPr>
            <w:tcW w:type="dxa" w:w="1234"/>
          </w:tcPr>
          <w:p>
            <w:pPr>
              <w:jc w:val="center"/>
            </w:pPr>
            <w:r>
              <w:rPr>
                <w:sz w:val="16"/>
              </w:rPr>
              <w:t>6_Ablation1_NoJudge</w:t>
            </w:r>
          </w:p>
        </w:tc>
        <w:tc>
          <w:tcPr>
            <w:tcW w:type="dxa" w:w="1234"/>
          </w:tcPr>
          <w:p>
            <w:pPr>
              <w:jc w:val="center"/>
            </w:pPr>
            <w:r>
              <w:rPr>
                <w:sz w:val="16"/>
              </w:rPr>
              <w:t>100.0</w:t>
            </w:r>
          </w:p>
        </w:tc>
        <w:tc>
          <w:tcPr>
            <w:tcW w:type="dxa" w:w="1234"/>
          </w:tcPr>
          <w:p>
            <w:pPr>
              <w:jc w:val="center"/>
            </w:pPr>
            <w:r>
              <w:rPr>
                <w:sz w:val="16"/>
              </w:rPr>
              <w:t>100.0</w:t>
            </w:r>
          </w:p>
        </w:tc>
        <w:tc>
          <w:tcPr>
            <w:tcW w:type="dxa" w:w="1234"/>
          </w:tcPr>
          <w:p>
            <w:pPr>
              <w:jc w:val="center"/>
            </w:pPr>
            <w:r>
              <w:rPr>
                <w:sz w:val="16"/>
              </w:rPr>
              <w:t>26.7</w:t>
            </w:r>
          </w:p>
        </w:tc>
        <w:tc>
          <w:tcPr>
            <w:tcW w:type="dxa" w:w="1234"/>
          </w:tcPr>
          <w:p>
            <w:pPr>
              <w:jc w:val="center"/>
            </w:pPr>
            <w:r>
              <w:rPr>
                <w:sz w:val="16"/>
              </w:rPr>
              <w:t>75.6</w:t>
            </w:r>
          </w:p>
        </w:tc>
        <w:tc>
          <w:tcPr>
            <w:tcW w:type="dxa" w:w="1234"/>
          </w:tcPr>
          <w:p>
            <w:pPr>
              <w:jc w:val="center"/>
            </w:pPr>
            <w:r>
              <w:rPr>
                <w:sz w:val="16"/>
              </w:rPr>
              <w:t>100.0</w:t>
            </w:r>
          </w:p>
        </w:tc>
        <w:tc>
          <w:tcPr>
            <w:tcW w:type="dxa" w:w="1234"/>
          </w:tcPr>
          <w:p>
            <w:pPr>
              <w:jc w:val="center"/>
            </w:pPr>
            <w:r>
              <w:rPr>
                <w:sz w:val="16"/>
              </w:rPr>
              <w:t>2.9</w:t>
            </w:r>
          </w:p>
        </w:tc>
      </w:tr>
      <w:tr>
        <w:tc>
          <w:tcPr>
            <w:tcW w:type="dxa" w:w="1234"/>
          </w:tcPr>
          <w:p>
            <w:pPr>
              <w:jc w:val="center"/>
            </w:pPr>
            <w:r>
              <w:rPr>
                <w:sz w:val="16"/>
              </w:rPr>
              <w:t>7_Ablation2_NoPreFilter</w:t>
            </w:r>
          </w:p>
        </w:tc>
        <w:tc>
          <w:tcPr>
            <w:tcW w:type="dxa" w:w="1234"/>
          </w:tcPr>
          <w:p>
            <w:pPr>
              <w:jc w:val="center"/>
            </w:pPr>
            <w:r>
              <w:rPr>
                <w:sz w:val="16"/>
              </w:rPr>
              <w:t>43.3</w:t>
            </w:r>
          </w:p>
        </w:tc>
        <w:tc>
          <w:tcPr>
            <w:tcW w:type="dxa" w:w="1234"/>
          </w:tcPr>
          <w:p>
            <w:pPr>
              <w:jc w:val="center"/>
            </w:pPr>
            <w:r>
              <w:rPr>
                <w:sz w:val="16"/>
              </w:rPr>
              <w:t>100.0</w:t>
            </w:r>
          </w:p>
        </w:tc>
        <w:tc>
          <w:tcPr>
            <w:tcW w:type="dxa" w:w="1234"/>
          </w:tcPr>
          <w:p>
            <w:pPr>
              <w:jc w:val="center"/>
            </w:pPr>
            <w:r>
              <w:rPr>
                <w:sz w:val="16"/>
              </w:rPr>
              <w:t>80.0</w:t>
            </w:r>
          </w:p>
        </w:tc>
        <w:tc>
          <w:tcPr>
            <w:tcW w:type="dxa" w:w="1234"/>
          </w:tcPr>
          <w:p>
            <w:pPr>
              <w:jc w:val="center"/>
            </w:pPr>
            <w:r>
              <w:rPr>
                <w:sz w:val="16"/>
              </w:rPr>
              <w:t>74.4</w:t>
            </w:r>
          </w:p>
        </w:tc>
        <w:tc>
          <w:tcPr>
            <w:tcW w:type="dxa" w:w="1234"/>
          </w:tcPr>
          <w:p>
            <w:pPr>
              <w:jc w:val="center"/>
            </w:pPr>
            <w:r>
              <w:rPr>
                <w:sz w:val="16"/>
              </w:rPr>
              <w:t>100.0</w:t>
            </w:r>
          </w:p>
        </w:tc>
        <w:tc>
          <w:tcPr>
            <w:tcW w:type="dxa" w:w="1234"/>
          </w:tcPr>
          <w:p>
            <w:pPr>
              <w:jc w:val="center"/>
            </w:pPr>
            <w:r>
              <w:rPr>
                <w:sz w:val="16"/>
              </w:rPr>
              <w:t>1586.0</w:t>
            </w:r>
          </w:p>
        </w:tc>
      </w:tr>
      <w:tr>
        <w:tc>
          <w:tcPr>
            <w:tcW w:type="dxa" w:w="1234"/>
          </w:tcPr>
          <w:p>
            <w:pPr>
              <w:jc w:val="center"/>
            </w:pPr>
            <w:r>
              <w:rPr>
                <w:sz w:val="16"/>
              </w:rPr>
              <w:t>8_FullProposed</w:t>
            </w:r>
          </w:p>
        </w:tc>
        <w:tc>
          <w:tcPr>
            <w:tcW w:type="dxa" w:w="1234"/>
          </w:tcPr>
          <w:p>
            <w:pPr>
              <w:jc w:val="center"/>
            </w:pPr>
            <w:r>
              <w:rPr>
                <w:sz w:val="16"/>
              </w:rPr>
              <w:t>100.0</w:t>
            </w:r>
          </w:p>
        </w:tc>
        <w:tc>
          <w:tcPr>
            <w:tcW w:type="dxa" w:w="1234"/>
          </w:tcPr>
          <w:p>
            <w:pPr>
              <w:jc w:val="center"/>
            </w:pPr>
            <w:r>
              <w:rPr>
                <w:sz w:val="16"/>
              </w:rPr>
              <w:t>100.0</w:t>
            </w:r>
          </w:p>
        </w:tc>
        <w:tc>
          <w:tcPr>
            <w:tcW w:type="dxa" w:w="1234"/>
          </w:tcPr>
          <w:p>
            <w:pPr>
              <w:jc w:val="center"/>
            </w:pPr>
            <w:r>
              <w:rPr>
                <w:sz w:val="16"/>
              </w:rPr>
              <w:t>80.0</w:t>
            </w:r>
          </w:p>
        </w:tc>
        <w:tc>
          <w:tcPr>
            <w:tcW w:type="dxa" w:w="1234"/>
          </w:tcPr>
          <w:p>
            <w:pPr>
              <w:jc w:val="center"/>
            </w:pPr>
            <w:r>
              <w:rPr>
                <w:sz w:val="16"/>
              </w:rPr>
              <w:t>93.3</w:t>
            </w:r>
          </w:p>
        </w:tc>
        <w:tc>
          <w:tcPr>
            <w:tcW w:type="dxa" w:w="1234"/>
          </w:tcPr>
          <w:p>
            <w:pPr>
              <w:jc w:val="center"/>
            </w:pPr>
            <w:r>
              <w:rPr>
                <w:sz w:val="16"/>
              </w:rPr>
              <w:t>100.0</w:t>
            </w:r>
          </w:p>
        </w:tc>
        <w:tc>
          <w:tcPr>
            <w:tcW w:type="dxa" w:w="1234"/>
          </w:tcPr>
          <w:p>
            <w:pPr>
              <w:jc w:val="center"/>
            </w:pPr>
            <w:r>
              <w:rPr>
                <w:sz w:val="16"/>
              </w:rPr>
              <w:t>522.0</w:t>
            </w:r>
          </w:p>
        </w:tc>
      </w:tr>
    </w:tbl>
    <w:p>
      <w:pPr>
        <w:jc w:val="center"/>
      </w:pPr>
      <w:r>
        <w:rPr>
          <w:b/>
          <w:sz w:val="18"/>
        </w:rPr>
        <w:t>표 1. 비교군별 종합 성능 결과</w:t>
      </w:r>
    </w:p>
    <w:p/>
    <w:p>
      <w:r>
        <w:t>표 1에서 충돌 탐지 및 해소 메커니즘을 적용한 모든 그룹은 일관성 유지율 100%를 달성한 반면, Baseline과 StrongOnly는 0%에 그쳤다. 종합 정확도 측면에서 제안 방식(FullProposed)이 93.3%로 가장 높았다.</w:t>
      </w:r>
    </w:p>
    <w:p>
      <w:pPr>
        <w:pStyle w:val="Heading2"/>
      </w:pPr>
      <w:r>
        <w:t>4.3 결과표 2: 시나리오별 정확도 및 LLM 호출 횟수</w:t>
      </w:r>
    </w:p>
    <w:p>
      <w:r>
        <w:t>표 2는 각 비교군의 시나리오별 정확도와 LLM 호출 횟수를 구분하여 보여준다.</w:t>
      </w:r>
    </w:p>
    <w:tbl>
      <w:tblPr>
        <w:tblStyle w:val="TableGrid"/>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728"/>
        <w:gridCol w:w="1728"/>
        <w:gridCol w:w="1728"/>
        <w:gridCol w:w="1728"/>
        <w:gridCol w:w="1728"/>
      </w:tblGrid>
      <w:tr>
        <w:tc>
          <w:tcPr>
            <w:tcW w:type="dxa" w:w="1728"/>
            <w:tcBorders>
              <w:bottom w:val="single" w:sz="6" w:space="0" w:color="000000"/>
            </w:tcBorders>
          </w:tcPr>
          <w:p>
            <w:pPr>
              <w:jc w:val="center"/>
            </w:pPr>
            <w:r>
              <w:rPr>
                <w:b/>
                <w:sz w:val="16"/>
              </w:rPr>
              <w:t>비교군</w:t>
            </w:r>
          </w:p>
        </w:tc>
        <w:tc>
          <w:tcPr>
            <w:tcW w:type="dxa" w:w="1728"/>
            <w:tcBorders>
              <w:bottom w:val="single" w:sz="6" w:space="0" w:color="000000"/>
            </w:tcBorders>
          </w:tcPr>
          <w:p>
            <w:pPr>
              <w:jc w:val="center"/>
            </w:pPr>
            <w:r>
              <w:rPr>
                <w:b/>
                <w:sz w:val="16"/>
              </w:rPr>
              <w:t>동시 쓰기 충돌</w:t>
              <w:br/>
              <w:t>정확도(%)</w:t>
            </w:r>
          </w:p>
        </w:tc>
        <w:tc>
          <w:tcPr>
            <w:tcW w:type="dxa" w:w="1728"/>
            <w:tcBorders>
              <w:bottom w:val="single" w:sz="6" w:space="0" w:color="000000"/>
            </w:tcBorders>
          </w:tcPr>
          <w:p>
            <w:pPr>
              <w:jc w:val="center"/>
            </w:pPr>
            <w:r>
              <w:rPr>
                <w:b/>
                <w:sz w:val="16"/>
              </w:rPr>
              <w:t>순서 충돌</w:t>
              <w:br/>
              <w:t>정확도(%)</w:t>
            </w:r>
          </w:p>
        </w:tc>
        <w:tc>
          <w:tcPr>
            <w:tcW w:type="dxa" w:w="1728"/>
            <w:tcBorders>
              <w:bottom w:val="single" w:sz="6" w:space="0" w:color="000000"/>
            </w:tcBorders>
          </w:tcPr>
          <w:p>
            <w:pPr>
              <w:jc w:val="center"/>
            </w:pPr>
            <w:r>
              <w:rPr>
                <w:b/>
                <w:sz w:val="16"/>
              </w:rPr>
              <w:t>의미적 충돌</w:t>
              <w:br/>
              <w:t>정확도(%)</w:t>
            </w:r>
          </w:p>
        </w:tc>
        <w:tc>
          <w:tcPr>
            <w:tcW w:type="dxa" w:w="1728"/>
            <w:tcBorders>
              <w:bottom w:val="single" w:sz="6" w:space="0" w:color="000000"/>
            </w:tcBorders>
          </w:tcPr>
          <w:p>
            <w:pPr>
              <w:jc w:val="center"/>
            </w:pPr>
            <w:r>
              <w:rPr>
                <w:b/>
                <w:sz w:val="16"/>
              </w:rPr>
              <w:t>LLM</w:t>
              <w:br/>
              <w:t>호출횟수</w:t>
            </w:r>
          </w:p>
        </w:tc>
      </w:tr>
      <w:tr>
        <w:tc>
          <w:tcPr>
            <w:tcW w:type="dxa" w:w="1728"/>
          </w:tcPr>
          <w:p>
            <w:pPr>
              <w:jc w:val="center"/>
            </w:pPr>
            <w:r>
              <w:rPr>
                <w:sz w:val="16"/>
              </w:rPr>
              <w:t>1_Baseline</w:t>
            </w:r>
          </w:p>
        </w:tc>
        <w:tc>
          <w:tcPr>
            <w:tcW w:type="dxa" w:w="1728"/>
          </w:tcPr>
          <w:p>
            <w:pPr>
              <w:jc w:val="center"/>
            </w:pPr>
            <w:r>
              <w:rPr>
                <w:sz w:val="16"/>
              </w:rPr>
              <w:t>40.0</w:t>
            </w:r>
          </w:p>
        </w:tc>
        <w:tc>
          <w:tcPr>
            <w:tcW w:type="dxa" w:w="1728"/>
          </w:tcPr>
          <w:p>
            <w:pPr>
              <w:jc w:val="center"/>
            </w:pPr>
            <w:r>
              <w:rPr>
                <w:sz w:val="16"/>
              </w:rPr>
              <w:t>100.0</w:t>
            </w:r>
          </w:p>
        </w:tc>
        <w:tc>
          <w:tcPr>
            <w:tcW w:type="dxa" w:w="1728"/>
          </w:tcPr>
          <w:p>
            <w:pPr>
              <w:jc w:val="center"/>
            </w:pPr>
            <w:r>
              <w:rPr>
                <w:sz w:val="16"/>
              </w:rPr>
              <w:t>73.3</w:t>
            </w:r>
          </w:p>
        </w:tc>
        <w:tc>
          <w:tcPr>
            <w:tcW w:type="dxa" w:w="1728"/>
          </w:tcPr>
          <w:p>
            <w:pPr>
              <w:jc w:val="center"/>
            </w:pPr>
            <w:r>
              <w:rPr>
                <w:sz w:val="16"/>
              </w:rPr>
              <w:t>0</w:t>
            </w:r>
          </w:p>
        </w:tc>
      </w:tr>
      <w:tr>
        <w:tc>
          <w:tcPr>
            <w:tcW w:type="dxa" w:w="1728"/>
          </w:tcPr>
          <w:p>
            <w:pPr>
              <w:jc w:val="center"/>
            </w:pPr>
            <w:r>
              <w:rPr>
                <w:sz w:val="16"/>
              </w:rPr>
              <w:t>2_StrongOnly</w:t>
            </w:r>
          </w:p>
        </w:tc>
        <w:tc>
          <w:tcPr>
            <w:tcW w:type="dxa" w:w="1728"/>
          </w:tcPr>
          <w:p>
            <w:pPr>
              <w:jc w:val="center"/>
            </w:pPr>
            <w:r>
              <w:rPr>
                <w:sz w:val="16"/>
              </w:rPr>
              <w:t>40.0</w:t>
            </w:r>
          </w:p>
        </w:tc>
        <w:tc>
          <w:tcPr>
            <w:tcW w:type="dxa" w:w="1728"/>
          </w:tcPr>
          <w:p>
            <w:pPr>
              <w:jc w:val="center"/>
            </w:pPr>
            <w:r>
              <w:rPr>
                <w:sz w:val="16"/>
              </w:rPr>
              <w:t>100.0</w:t>
            </w:r>
          </w:p>
        </w:tc>
        <w:tc>
          <w:tcPr>
            <w:tcW w:type="dxa" w:w="1728"/>
          </w:tcPr>
          <w:p>
            <w:pPr>
              <w:jc w:val="center"/>
            </w:pPr>
            <w:r>
              <w:rPr>
                <w:sz w:val="16"/>
              </w:rPr>
              <w:t>73.3</w:t>
            </w:r>
          </w:p>
        </w:tc>
        <w:tc>
          <w:tcPr>
            <w:tcW w:type="dxa" w:w="1728"/>
          </w:tcPr>
          <w:p>
            <w:pPr>
              <w:jc w:val="center"/>
            </w:pPr>
            <w:r>
              <w:rPr>
                <w:sz w:val="16"/>
              </w:rPr>
              <w:t>0</w:t>
            </w:r>
          </w:p>
        </w:tc>
      </w:tr>
      <w:tr>
        <w:tc>
          <w:tcPr>
            <w:tcW w:type="dxa" w:w="1728"/>
          </w:tcPr>
          <w:p>
            <w:pPr>
              <w:jc w:val="center"/>
            </w:pPr>
            <w:r>
              <w:rPr>
                <w:sz w:val="16"/>
              </w:rPr>
              <w:t>3_TimestampPriority</w:t>
            </w:r>
          </w:p>
        </w:tc>
        <w:tc>
          <w:tcPr>
            <w:tcW w:type="dxa" w:w="1728"/>
          </w:tcPr>
          <w:p>
            <w:pPr>
              <w:jc w:val="center"/>
            </w:pPr>
            <w:r>
              <w:rPr>
                <w:sz w:val="16"/>
              </w:rPr>
              <w:t>100.0</w:t>
            </w:r>
          </w:p>
        </w:tc>
        <w:tc>
          <w:tcPr>
            <w:tcW w:type="dxa" w:w="1728"/>
          </w:tcPr>
          <w:p>
            <w:pPr>
              <w:jc w:val="center"/>
            </w:pPr>
            <w:r>
              <w:rPr>
                <w:sz w:val="16"/>
              </w:rPr>
              <w:t>100.0</w:t>
            </w:r>
          </w:p>
        </w:tc>
        <w:tc>
          <w:tcPr>
            <w:tcW w:type="dxa" w:w="1728"/>
          </w:tcPr>
          <w:p>
            <w:pPr>
              <w:jc w:val="center"/>
            </w:pPr>
            <w:r>
              <w:rPr>
                <w:sz w:val="16"/>
              </w:rPr>
              <w:t>26.7</w:t>
            </w:r>
          </w:p>
        </w:tc>
        <w:tc>
          <w:tcPr>
            <w:tcW w:type="dxa" w:w="1728"/>
          </w:tcPr>
          <w:p>
            <w:pPr>
              <w:jc w:val="center"/>
            </w:pPr>
            <w:r>
              <w:rPr>
                <w:sz w:val="16"/>
              </w:rPr>
              <w:t>0</w:t>
            </w:r>
          </w:p>
        </w:tc>
      </w:tr>
      <w:tr>
        <w:tc>
          <w:tcPr>
            <w:tcW w:type="dxa" w:w="1728"/>
          </w:tcPr>
          <w:p>
            <w:pPr>
              <w:jc w:val="center"/>
            </w:pPr>
            <w:r>
              <w:rPr>
                <w:sz w:val="16"/>
              </w:rPr>
              <w:t>4_TrustScorePriority</w:t>
            </w:r>
          </w:p>
        </w:tc>
        <w:tc>
          <w:tcPr>
            <w:tcW w:type="dxa" w:w="1728"/>
          </w:tcPr>
          <w:p>
            <w:pPr>
              <w:jc w:val="center"/>
            </w:pPr>
            <w:r>
              <w:rPr>
                <w:sz w:val="16"/>
              </w:rPr>
              <w:t>60.0</w:t>
            </w:r>
          </w:p>
        </w:tc>
        <w:tc>
          <w:tcPr>
            <w:tcW w:type="dxa" w:w="1728"/>
          </w:tcPr>
          <w:p>
            <w:pPr>
              <w:jc w:val="center"/>
            </w:pPr>
            <w:r>
              <w:rPr>
                <w:sz w:val="16"/>
              </w:rPr>
              <w:t>100.0</w:t>
            </w:r>
          </w:p>
        </w:tc>
        <w:tc>
          <w:tcPr>
            <w:tcW w:type="dxa" w:w="1728"/>
          </w:tcPr>
          <w:p>
            <w:pPr>
              <w:jc w:val="center"/>
            </w:pPr>
            <w:r>
              <w:rPr>
                <w:sz w:val="16"/>
              </w:rPr>
              <w:t>26.7</w:t>
            </w:r>
          </w:p>
        </w:tc>
        <w:tc>
          <w:tcPr>
            <w:tcW w:type="dxa" w:w="1728"/>
          </w:tcPr>
          <w:p>
            <w:pPr>
              <w:jc w:val="center"/>
            </w:pPr>
            <w:r>
              <w:rPr>
                <w:sz w:val="16"/>
              </w:rPr>
              <w:t>0</w:t>
            </w:r>
          </w:p>
        </w:tc>
      </w:tr>
      <w:tr>
        <w:tc>
          <w:tcPr>
            <w:tcW w:type="dxa" w:w="1728"/>
          </w:tcPr>
          <w:p>
            <w:pPr>
              <w:jc w:val="center"/>
            </w:pPr>
            <w:r>
              <w:rPr>
                <w:sz w:val="16"/>
              </w:rPr>
              <w:t>5_LeaderMediation</w:t>
            </w:r>
          </w:p>
        </w:tc>
        <w:tc>
          <w:tcPr>
            <w:tcW w:type="dxa" w:w="1728"/>
          </w:tcPr>
          <w:p>
            <w:pPr>
              <w:jc w:val="center"/>
            </w:pPr>
            <w:r>
              <w:rPr>
                <w:sz w:val="16"/>
              </w:rPr>
              <w:t>60.0</w:t>
            </w:r>
          </w:p>
        </w:tc>
        <w:tc>
          <w:tcPr>
            <w:tcW w:type="dxa" w:w="1728"/>
          </w:tcPr>
          <w:p>
            <w:pPr>
              <w:jc w:val="center"/>
            </w:pPr>
            <w:r>
              <w:rPr>
                <w:sz w:val="16"/>
              </w:rPr>
              <w:t>100.0</w:t>
            </w:r>
          </w:p>
        </w:tc>
        <w:tc>
          <w:tcPr>
            <w:tcW w:type="dxa" w:w="1728"/>
          </w:tcPr>
          <w:p>
            <w:pPr>
              <w:jc w:val="center"/>
            </w:pPr>
            <w:r>
              <w:rPr>
                <w:sz w:val="16"/>
              </w:rPr>
              <w:t>26.7</w:t>
            </w:r>
          </w:p>
        </w:tc>
        <w:tc>
          <w:tcPr>
            <w:tcW w:type="dxa" w:w="1728"/>
          </w:tcPr>
          <w:p>
            <w:pPr>
              <w:jc w:val="center"/>
            </w:pPr>
            <w:r>
              <w:rPr>
                <w:sz w:val="16"/>
              </w:rPr>
              <w:t>0</w:t>
            </w:r>
          </w:p>
        </w:tc>
      </w:tr>
      <w:tr>
        <w:tc>
          <w:tcPr>
            <w:tcW w:type="dxa" w:w="1728"/>
          </w:tcPr>
          <w:p>
            <w:pPr>
              <w:jc w:val="center"/>
            </w:pPr>
            <w:r>
              <w:rPr>
                <w:sz w:val="16"/>
              </w:rPr>
              <w:t>6_Ablation1_NoJudge</w:t>
            </w:r>
          </w:p>
        </w:tc>
        <w:tc>
          <w:tcPr>
            <w:tcW w:type="dxa" w:w="1728"/>
          </w:tcPr>
          <w:p>
            <w:pPr>
              <w:jc w:val="center"/>
            </w:pPr>
            <w:r>
              <w:rPr>
                <w:sz w:val="16"/>
              </w:rPr>
              <w:t>100.0</w:t>
            </w:r>
          </w:p>
        </w:tc>
        <w:tc>
          <w:tcPr>
            <w:tcW w:type="dxa" w:w="1728"/>
          </w:tcPr>
          <w:p>
            <w:pPr>
              <w:jc w:val="center"/>
            </w:pPr>
            <w:r>
              <w:rPr>
                <w:sz w:val="16"/>
              </w:rPr>
              <w:t>100.0</w:t>
            </w:r>
          </w:p>
        </w:tc>
        <w:tc>
          <w:tcPr>
            <w:tcW w:type="dxa" w:w="1728"/>
          </w:tcPr>
          <w:p>
            <w:pPr>
              <w:jc w:val="center"/>
            </w:pPr>
            <w:r>
              <w:rPr>
                <w:sz w:val="16"/>
              </w:rPr>
              <w:t>26.7</w:t>
            </w:r>
          </w:p>
        </w:tc>
        <w:tc>
          <w:tcPr>
            <w:tcW w:type="dxa" w:w="1728"/>
          </w:tcPr>
          <w:p>
            <w:pPr>
              <w:jc w:val="center"/>
            </w:pPr>
            <w:r>
              <w:rPr>
                <w:sz w:val="16"/>
              </w:rPr>
              <w:t>0</w:t>
            </w:r>
          </w:p>
        </w:tc>
      </w:tr>
      <w:tr>
        <w:tc>
          <w:tcPr>
            <w:tcW w:type="dxa" w:w="1728"/>
          </w:tcPr>
          <w:p>
            <w:pPr>
              <w:jc w:val="center"/>
            </w:pPr>
            <w:r>
              <w:rPr>
                <w:sz w:val="16"/>
              </w:rPr>
              <w:t>7_Ablation2_NoPreFilter</w:t>
            </w:r>
          </w:p>
        </w:tc>
        <w:tc>
          <w:tcPr>
            <w:tcW w:type="dxa" w:w="1728"/>
          </w:tcPr>
          <w:p>
            <w:pPr>
              <w:jc w:val="center"/>
            </w:pPr>
            <w:r>
              <w:rPr>
                <w:sz w:val="16"/>
              </w:rPr>
              <w:t>43.3</w:t>
            </w:r>
          </w:p>
        </w:tc>
        <w:tc>
          <w:tcPr>
            <w:tcW w:type="dxa" w:w="1728"/>
          </w:tcPr>
          <w:p>
            <w:pPr>
              <w:jc w:val="center"/>
            </w:pPr>
            <w:r>
              <w:rPr>
                <w:sz w:val="16"/>
              </w:rPr>
              <w:t>100.0</w:t>
            </w:r>
          </w:p>
        </w:tc>
        <w:tc>
          <w:tcPr>
            <w:tcW w:type="dxa" w:w="1728"/>
          </w:tcPr>
          <w:p>
            <w:pPr>
              <w:jc w:val="center"/>
            </w:pPr>
            <w:r>
              <w:rPr>
                <w:sz w:val="16"/>
              </w:rPr>
              <w:t>80.0</w:t>
            </w:r>
          </w:p>
        </w:tc>
        <w:tc>
          <w:tcPr>
            <w:tcW w:type="dxa" w:w="1728"/>
          </w:tcPr>
          <w:p>
            <w:pPr>
              <w:jc w:val="center"/>
            </w:pPr>
            <w:r>
              <w:rPr>
                <w:sz w:val="16"/>
              </w:rPr>
              <w:t>90</w:t>
            </w:r>
          </w:p>
        </w:tc>
      </w:tr>
      <w:tr>
        <w:tc>
          <w:tcPr>
            <w:tcW w:type="dxa" w:w="1728"/>
          </w:tcPr>
          <w:p>
            <w:pPr>
              <w:jc w:val="center"/>
            </w:pPr>
            <w:r>
              <w:rPr>
                <w:sz w:val="16"/>
              </w:rPr>
              <w:t>8_FullProposed</w:t>
            </w:r>
          </w:p>
        </w:tc>
        <w:tc>
          <w:tcPr>
            <w:tcW w:type="dxa" w:w="1728"/>
          </w:tcPr>
          <w:p>
            <w:pPr>
              <w:jc w:val="center"/>
            </w:pPr>
            <w:r>
              <w:rPr>
                <w:sz w:val="16"/>
              </w:rPr>
              <w:t>100.0</w:t>
            </w:r>
          </w:p>
        </w:tc>
        <w:tc>
          <w:tcPr>
            <w:tcW w:type="dxa" w:w="1728"/>
          </w:tcPr>
          <w:p>
            <w:pPr>
              <w:jc w:val="center"/>
            </w:pPr>
            <w:r>
              <w:rPr>
                <w:sz w:val="16"/>
              </w:rPr>
              <w:t>100.0</w:t>
            </w:r>
          </w:p>
        </w:tc>
        <w:tc>
          <w:tcPr>
            <w:tcW w:type="dxa" w:w="1728"/>
          </w:tcPr>
          <w:p>
            <w:pPr>
              <w:jc w:val="center"/>
            </w:pPr>
            <w:r>
              <w:rPr>
                <w:sz w:val="16"/>
              </w:rPr>
              <w:t>80.0</w:t>
            </w:r>
          </w:p>
        </w:tc>
        <w:tc>
          <w:tcPr>
            <w:tcW w:type="dxa" w:w="1728"/>
          </w:tcPr>
          <w:p>
            <w:pPr>
              <w:jc w:val="center"/>
            </w:pPr>
            <w:r>
              <w:rPr>
                <w:sz w:val="16"/>
              </w:rPr>
              <w:t>30</w:t>
            </w:r>
          </w:p>
        </w:tc>
      </w:tr>
    </w:tbl>
    <w:p>
      <w:pPr>
        <w:jc w:val="center"/>
      </w:pPr>
      <w:r>
        <w:rPr>
          <w:b/>
          <w:sz w:val="18"/>
        </w:rPr>
        <w:t>표 2. 시나리오별 정확도 및 LLM 호출 횟수 비교</w:t>
      </w:r>
    </w:p>
    <w:p/>
    <w:p>
      <w:r>
        <w:t>동시 쓰기 충돌 시나리오에서는 TimestampPriority, Ablation1, FullProposed가 100%의 정확도를 달성하였다. 순서 충돌 시나리오에서는 모든 비교군이 100%를 기록하였다. 의미적 충돌 시나리오에서는 Judge Agent를 포함한 그룹이 80.0%로 가장 높은 정확도를 보였다. FullProposed는 30회의 LLM 호출로 80.0%의 의미적 충돌 정확도를 달성한 반면, Ablation2는 90회의 LLM 호출에도 동시 쓰기 정확도가 43.3%에 그쳐, 구조적 사전 필터링의 중요성을 입증한다.</w:t>
      </w:r>
    </w:p>
    <w:p>
      <w:pPr>
        <w:pStyle w:val="Heading2"/>
      </w:pPr>
      <w:r>
        <w:t>4.4 결과표 3: 소거 실험(Ablation Study) Δ 분석</w:t>
      </w:r>
    </w:p>
    <w:p>
      <w:r>
        <w:t>표 3은 소거 실험을 통해 Judge Agent 모듈과 구조적 사전 필터링 모듈의 개별 기여도를 정량적으로 분석한 결과이다.</w:t>
      </w:r>
    </w:p>
    <w:tbl>
      <w:tblPr>
        <w:tblStyle w:val="TableGrid"/>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728"/>
        <w:gridCol w:w="1728"/>
        <w:gridCol w:w="1728"/>
        <w:gridCol w:w="1728"/>
        <w:gridCol w:w="1728"/>
      </w:tblGrid>
      <w:tr>
        <w:tc>
          <w:tcPr>
            <w:tcW w:type="dxa" w:w="1728"/>
            <w:tcBorders>
              <w:bottom w:val="single" w:sz="6" w:space="0" w:color="000000"/>
            </w:tcBorders>
          </w:tcPr>
          <w:p>
            <w:pPr>
              <w:jc w:val="center"/>
            </w:pPr>
            <w:r>
              <w:rPr>
                <w:b/>
                <w:sz w:val="16"/>
              </w:rPr>
              <w:t>비교 조건</w:t>
            </w:r>
          </w:p>
        </w:tc>
        <w:tc>
          <w:tcPr>
            <w:tcW w:type="dxa" w:w="1728"/>
            <w:tcBorders>
              <w:bottom w:val="single" w:sz="6" w:space="0" w:color="000000"/>
            </w:tcBorders>
          </w:tcPr>
          <w:p>
            <w:pPr>
              <w:jc w:val="center"/>
            </w:pPr>
            <w:r>
              <w:rPr>
                <w:b/>
                <w:sz w:val="16"/>
              </w:rPr>
              <w:t>시나리오</w:t>
            </w:r>
          </w:p>
        </w:tc>
        <w:tc>
          <w:tcPr>
            <w:tcW w:type="dxa" w:w="1728"/>
            <w:tcBorders>
              <w:bottom w:val="single" w:sz="6" w:space="0" w:color="000000"/>
            </w:tcBorders>
          </w:tcPr>
          <w:p>
            <w:pPr>
              <w:jc w:val="center"/>
            </w:pPr>
            <w:r>
              <w:rPr>
                <w:b/>
                <w:sz w:val="16"/>
              </w:rPr>
              <w:t>Δ정확도(%p)</w:t>
            </w:r>
          </w:p>
        </w:tc>
        <w:tc>
          <w:tcPr>
            <w:tcW w:type="dxa" w:w="1728"/>
            <w:tcBorders>
              <w:bottom w:val="single" w:sz="6" w:space="0" w:color="000000"/>
            </w:tcBorders>
          </w:tcPr>
          <w:p>
            <w:pPr>
              <w:jc w:val="center"/>
            </w:pPr>
            <w:r>
              <w:rPr>
                <w:b/>
                <w:sz w:val="16"/>
              </w:rPr>
              <w:t>Δ지연시간(ms)</w:t>
            </w:r>
          </w:p>
        </w:tc>
        <w:tc>
          <w:tcPr>
            <w:tcW w:type="dxa" w:w="1728"/>
            <w:tcBorders>
              <w:bottom w:val="single" w:sz="6" w:space="0" w:color="000000"/>
            </w:tcBorders>
          </w:tcPr>
          <w:p>
            <w:pPr>
              <w:jc w:val="center"/>
            </w:pPr>
            <w:r>
              <w:rPr>
                <w:b/>
                <w:sz w:val="16"/>
              </w:rPr>
              <w:t>ΔLLM호출횟수</w:t>
            </w:r>
          </w:p>
        </w:tc>
      </w:tr>
      <w:tr>
        <w:tc>
          <w:tcPr>
            <w:tcW w:type="dxa" w:w="1728"/>
          </w:tcPr>
          <w:p>
            <w:pPr>
              <w:jc w:val="center"/>
            </w:pPr>
            <w:r>
              <w:rPr>
                <w:sz w:val="16"/>
              </w:rPr>
              <w:t>Ablation1</w:t>
              <w:br/>
              <w:t>(NoJudge)</w:t>
              <w:br/>
              <w:t>vs</w:t>
              <w:br/>
              <w:t>FullProposed</w:t>
            </w:r>
          </w:p>
        </w:tc>
        <w:tc>
          <w:tcPr>
            <w:tcW w:type="dxa" w:w="1728"/>
          </w:tcPr>
          <w:p>
            <w:pPr>
              <w:jc w:val="center"/>
            </w:pPr>
            <w:r>
              <w:rPr>
                <w:sz w:val="16"/>
              </w:rPr>
              <w:t>동시 쓰기</w:t>
            </w:r>
          </w:p>
        </w:tc>
        <w:tc>
          <w:tcPr>
            <w:tcW w:type="dxa" w:w="1728"/>
          </w:tcPr>
          <w:p>
            <w:pPr>
              <w:jc w:val="center"/>
            </w:pPr>
            <w:r>
              <w:rPr>
                <w:sz w:val="16"/>
              </w:rPr>
              <w:t>+0.0</w:t>
            </w:r>
          </w:p>
        </w:tc>
        <w:tc>
          <w:tcPr>
            <w:tcW w:type="dxa" w:w="1728"/>
          </w:tcPr>
          <w:p>
            <w:pPr>
              <w:jc w:val="center"/>
            </w:pPr>
            <w:r>
              <w:rPr>
                <w:sz w:val="16"/>
              </w:rPr>
              <w:t>-0.2</w:t>
            </w:r>
          </w:p>
        </w:tc>
        <w:tc>
          <w:tcPr>
            <w:tcW w:type="dxa" w:w="1728"/>
          </w:tcPr>
          <w:p>
            <w:pPr>
              <w:jc w:val="center"/>
            </w:pPr>
            <w:r>
              <w:rPr>
                <w:sz w:val="16"/>
              </w:rPr>
              <w:t>+0</w:t>
            </w:r>
          </w:p>
        </w:tc>
      </w:tr>
      <w:tr>
        <w:tc>
          <w:tcPr>
            <w:tcW w:type="dxa" w:w="1728"/>
          </w:tcPr>
          <w:p>
            <w:pPr>
              <w:jc w:val="center"/>
            </w:pPr>
            <w:r>
              <w:rPr>
                <w:sz w:val="16"/>
              </w:rPr>
            </w:r>
          </w:p>
        </w:tc>
        <w:tc>
          <w:tcPr>
            <w:tcW w:type="dxa" w:w="1728"/>
          </w:tcPr>
          <w:p>
            <w:pPr>
              <w:jc w:val="center"/>
            </w:pPr>
            <w:r>
              <w:rPr>
                <w:sz w:val="16"/>
              </w:rPr>
              <w:t>순서 충돌</w:t>
            </w:r>
          </w:p>
        </w:tc>
        <w:tc>
          <w:tcPr>
            <w:tcW w:type="dxa" w:w="1728"/>
          </w:tcPr>
          <w:p>
            <w:pPr>
              <w:jc w:val="center"/>
            </w:pPr>
            <w:r>
              <w:rPr>
                <w:sz w:val="16"/>
              </w:rPr>
              <w:t>+0.0</w:t>
            </w:r>
          </w:p>
        </w:tc>
        <w:tc>
          <w:tcPr>
            <w:tcW w:type="dxa" w:w="1728"/>
          </w:tcPr>
          <w:p>
            <w:pPr>
              <w:jc w:val="center"/>
            </w:pPr>
            <w:r>
              <w:rPr>
                <w:sz w:val="16"/>
              </w:rPr>
              <w:t>+0.2</w:t>
            </w:r>
          </w:p>
        </w:tc>
        <w:tc>
          <w:tcPr>
            <w:tcW w:type="dxa" w:w="1728"/>
          </w:tcPr>
          <w:p>
            <w:pPr>
              <w:jc w:val="center"/>
            </w:pPr>
            <w:r>
              <w:rPr>
                <w:sz w:val="16"/>
              </w:rPr>
              <w:t>+0</w:t>
            </w:r>
          </w:p>
        </w:tc>
      </w:tr>
      <w:tr>
        <w:tc>
          <w:tcPr>
            <w:tcW w:type="dxa" w:w="1728"/>
          </w:tcPr>
          <w:p>
            <w:pPr>
              <w:jc w:val="center"/>
            </w:pPr>
            <w:r>
              <w:rPr>
                <w:sz w:val="16"/>
              </w:rPr>
            </w:r>
          </w:p>
        </w:tc>
        <w:tc>
          <w:tcPr>
            <w:tcW w:type="dxa" w:w="1728"/>
          </w:tcPr>
          <w:p>
            <w:pPr>
              <w:jc w:val="center"/>
            </w:pPr>
            <w:r>
              <w:rPr>
                <w:sz w:val="16"/>
              </w:rPr>
              <w:t>의미적 충돌</w:t>
            </w:r>
          </w:p>
        </w:tc>
        <w:tc>
          <w:tcPr>
            <w:tcW w:type="dxa" w:w="1728"/>
          </w:tcPr>
          <w:p>
            <w:pPr>
              <w:jc w:val="center"/>
            </w:pPr>
            <w:r>
              <w:rPr>
                <w:sz w:val="16"/>
              </w:rPr>
              <w:t>-53.3</w:t>
            </w:r>
          </w:p>
        </w:tc>
        <w:tc>
          <w:tcPr>
            <w:tcW w:type="dxa" w:w="1728"/>
          </w:tcPr>
          <w:p>
            <w:pPr>
              <w:jc w:val="center"/>
            </w:pPr>
            <w:r>
              <w:rPr>
                <w:sz w:val="16"/>
              </w:rPr>
              <w:t>-1557.4</w:t>
            </w:r>
          </w:p>
        </w:tc>
        <w:tc>
          <w:tcPr>
            <w:tcW w:type="dxa" w:w="1728"/>
          </w:tcPr>
          <w:p>
            <w:pPr>
              <w:jc w:val="center"/>
            </w:pPr>
            <w:r>
              <w:rPr>
                <w:sz w:val="16"/>
              </w:rPr>
              <w:t>-30</w:t>
            </w:r>
          </w:p>
        </w:tc>
      </w:tr>
      <w:tr>
        <w:tc>
          <w:tcPr>
            <w:tcW w:type="dxa" w:w="1728"/>
          </w:tcPr>
          <w:p>
            <w:pPr>
              <w:jc w:val="center"/>
            </w:pPr>
            <w:r>
              <w:rPr>
                <w:sz w:val="16"/>
              </w:rPr>
            </w:r>
          </w:p>
        </w:tc>
        <w:tc>
          <w:tcPr>
            <w:tcW w:type="dxa" w:w="1728"/>
          </w:tcPr>
          <w:p>
            <w:pPr>
              <w:jc w:val="center"/>
            </w:pPr>
            <w:r>
              <w:rPr>
                <w:sz w:val="16"/>
              </w:rPr>
              <w:t>종합(평균)</w:t>
            </w:r>
          </w:p>
        </w:tc>
        <w:tc>
          <w:tcPr>
            <w:tcW w:type="dxa" w:w="1728"/>
          </w:tcPr>
          <w:p>
            <w:pPr>
              <w:jc w:val="center"/>
            </w:pPr>
            <w:r>
              <w:rPr>
                <w:sz w:val="16"/>
              </w:rPr>
              <w:t>-17.8</w:t>
            </w:r>
          </w:p>
        </w:tc>
        <w:tc>
          <w:tcPr>
            <w:tcW w:type="dxa" w:w="1728"/>
          </w:tcPr>
          <w:p>
            <w:pPr>
              <w:jc w:val="center"/>
            </w:pPr>
            <w:r>
              <w:rPr>
                <w:sz w:val="16"/>
              </w:rPr>
              <w:t>-519.1</w:t>
            </w:r>
          </w:p>
        </w:tc>
        <w:tc>
          <w:tcPr>
            <w:tcW w:type="dxa" w:w="1728"/>
          </w:tcPr>
          <w:p>
            <w:pPr>
              <w:jc w:val="center"/>
            </w:pPr>
            <w:r>
              <w:rPr>
                <w:sz w:val="16"/>
              </w:rPr>
              <w:t>-30</w:t>
            </w:r>
          </w:p>
        </w:tc>
      </w:tr>
      <w:tr>
        <w:tc>
          <w:tcPr>
            <w:tcW w:type="dxa" w:w="1728"/>
          </w:tcPr>
          <w:p>
            <w:pPr>
              <w:jc w:val="center"/>
            </w:pPr>
            <w:r>
              <w:rPr>
                <w:sz w:val="16"/>
              </w:rPr>
              <w:t>Ablation2</w:t>
              <w:br/>
              <w:t>(NoPreFilter)</w:t>
              <w:br/>
              <w:t>vs</w:t>
              <w:br/>
              <w:t>FullProposed</w:t>
            </w:r>
          </w:p>
        </w:tc>
        <w:tc>
          <w:tcPr>
            <w:tcW w:type="dxa" w:w="1728"/>
          </w:tcPr>
          <w:p>
            <w:pPr>
              <w:jc w:val="center"/>
            </w:pPr>
            <w:r>
              <w:rPr>
                <w:sz w:val="16"/>
              </w:rPr>
              <w:t>동시 쓰기</w:t>
            </w:r>
          </w:p>
        </w:tc>
        <w:tc>
          <w:tcPr>
            <w:tcW w:type="dxa" w:w="1728"/>
          </w:tcPr>
          <w:p>
            <w:pPr>
              <w:jc w:val="center"/>
            </w:pPr>
            <w:r>
              <w:rPr>
                <w:sz w:val="16"/>
              </w:rPr>
              <w:t>-56.7</w:t>
            </w:r>
          </w:p>
        </w:tc>
        <w:tc>
          <w:tcPr>
            <w:tcW w:type="dxa" w:w="1728"/>
          </w:tcPr>
          <w:p>
            <w:pPr>
              <w:jc w:val="center"/>
            </w:pPr>
            <w:r>
              <w:rPr>
                <w:sz w:val="16"/>
              </w:rPr>
              <w:t>+1745.0</w:t>
            </w:r>
          </w:p>
        </w:tc>
        <w:tc>
          <w:tcPr>
            <w:tcW w:type="dxa" w:w="1728"/>
          </w:tcPr>
          <w:p>
            <w:pPr>
              <w:jc w:val="center"/>
            </w:pPr>
            <w:r>
              <w:rPr>
                <w:sz w:val="16"/>
              </w:rPr>
              <w:t>+30</w:t>
            </w:r>
          </w:p>
        </w:tc>
      </w:tr>
      <w:tr>
        <w:tc>
          <w:tcPr>
            <w:tcW w:type="dxa" w:w="1728"/>
          </w:tcPr>
          <w:p>
            <w:pPr>
              <w:jc w:val="center"/>
            </w:pPr>
            <w:r>
              <w:rPr>
                <w:sz w:val="16"/>
              </w:rPr>
            </w:r>
          </w:p>
        </w:tc>
        <w:tc>
          <w:tcPr>
            <w:tcW w:type="dxa" w:w="1728"/>
          </w:tcPr>
          <w:p>
            <w:pPr>
              <w:jc w:val="center"/>
            </w:pPr>
            <w:r>
              <w:rPr>
                <w:sz w:val="16"/>
              </w:rPr>
              <w:t>순서 충돌</w:t>
            </w:r>
          </w:p>
        </w:tc>
        <w:tc>
          <w:tcPr>
            <w:tcW w:type="dxa" w:w="1728"/>
          </w:tcPr>
          <w:p>
            <w:pPr>
              <w:jc w:val="center"/>
            </w:pPr>
            <w:r>
              <w:rPr>
                <w:sz w:val="16"/>
              </w:rPr>
              <w:t>+0.0</w:t>
            </w:r>
          </w:p>
        </w:tc>
        <w:tc>
          <w:tcPr>
            <w:tcW w:type="dxa" w:w="1728"/>
          </w:tcPr>
          <w:p>
            <w:pPr>
              <w:jc w:val="center"/>
            </w:pPr>
            <w:r>
              <w:rPr>
                <w:sz w:val="16"/>
              </w:rPr>
              <w:t>+1410.4</w:t>
            </w:r>
          </w:p>
        </w:tc>
        <w:tc>
          <w:tcPr>
            <w:tcW w:type="dxa" w:w="1728"/>
          </w:tcPr>
          <w:p>
            <w:pPr>
              <w:jc w:val="center"/>
            </w:pPr>
            <w:r>
              <w:rPr>
                <w:sz w:val="16"/>
              </w:rPr>
              <w:t>+30</w:t>
            </w:r>
          </w:p>
        </w:tc>
      </w:tr>
      <w:tr>
        <w:tc>
          <w:tcPr>
            <w:tcW w:type="dxa" w:w="1728"/>
          </w:tcPr>
          <w:p>
            <w:pPr>
              <w:jc w:val="center"/>
            </w:pPr>
            <w:r>
              <w:rPr>
                <w:sz w:val="16"/>
              </w:rPr>
            </w:r>
          </w:p>
        </w:tc>
        <w:tc>
          <w:tcPr>
            <w:tcW w:type="dxa" w:w="1728"/>
          </w:tcPr>
          <w:p>
            <w:pPr>
              <w:jc w:val="center"/>
            </w:pPr>
            <w:r>
              <w:rPr>
                <w:sz w:val="16"/>
              </w:rPr>
              <w:t>의미적 충돌</w:t>
            </w:r>
          </w:p>
        </w:tc>
        <w:tc>
          <w:tcPr>
            <w:tcW w:type="dxa" w:w="1728"/>
          </w:tcPr>
          <w:p>
            <w:pPr>
              <w:jc w:val="center"/>
            </w:pPr>
            <w:r>
              <w:rPr>
                <w:sz w:val="16"/>
              </w:rPr>
              <w:t>+0.0</w:t>
            </w:r>
          </w:p>
        </w:tc>
        <w:tc>
          <w:tcPr>
            <w:tcW w:type="dxa" w:w="1728"/>
          </w:tcPr>
          <w:p>
            <w:pPr>
              <w:jc w:val="center"/>
            </w:pPr>
            <w:r>
              <w:rPr>
                <w:sz w:val="16"/>
              </w:rPr>
              <w:t>+36.6</w:t>
            </w:r>
          </w:p>
        </w:tc>
        <w:tc>
          <w:tcPr>
            <w:tcW w:type="dxa" w:w="1728"/>
          </w:tcPr>
          <w:p>
            <w:pPr>
              <w:jc w:val="center"/>
            </w:pPr>
            <w:r>
              <w:rPr>
                <w:sz w:val="16"/>
              </w:rPr>
              <w:t>+0</w:t>
            </w:r>
          </w:p>
        </w:tc>
      </w:tr>
      <w:tr>
        <w:tc>
          <w:tcPr>
            <w:tcW w:type="dxa" w:w="1728"/>
          </w:tcPr>
          <w:p>
            <w:pPr>
              <w:jc w:val="center"/>
            </w:pPr>
            <w:r>
              <w:rPr>
                <w:sz w:val="16"/>
              </w:rPr>
            </w:r>
          </w:p>
        </w:tc>
        <w:tc>
          <w:tcPr>
            <w:tcW w:type="dxa" w:w="1728"/>
          </w:tcPr>
          <w:p>
            <w:pPr>
              <w:jc w:val="center"/>
            </w:pPr>
            <w:r>
              <w:rPr>
                <w:sz w:val="16"/>
              </w:rPr>
              <w:t>종합(평균)</w:t>
            </w:r>
          </w:p>
        </w:tc>
        <w:tc>
          <w:tcPr>
            <w:tcW w:type="dxa" w:w="1728"/>
          </w:tcPr>
          <w:p>
            <w:pPr>
              <w:jc w:val="center"/>
            </w:pPr>
            <w:r>
              <w:rPr>
                <w:sz w:val="16"/>
              </w:rPr>
              <w:t>-18.9</w:t>
            </w:r>
          </w:p>
        </w:tc>
        <w:tc>
          <w:tcPr>
            <w:tcW w:type="dxa" w:w="1728"/>
          </w:tcPr>
          <w:p>
            <w:pPr>
              <w:jc w:val="center"/>
            </w:pPr>
            <w:r>
              <w:rPr>
                <w:sz w:val="16"/>
              </w:rPr>
              <w:t>+1064.0</w:t>
            </w:r>
          </w:p>
        </w:tc>
        <w:tc>
          <w:tcPr>
            <w:tcW w:type="dxa" w:w="1728"/>
          </w:tcPr>
          <w:p>
            <w:pPr>
              <w:jc w:val="center"/>
            </w:pPr>
            <w:r>
              <w:rPr>
                <w:sz w:val="16"/>
              </w:rPr>
              <w:t>+60</w:t>
            </w:r>
          </w:p>
        </w:tc>
      </w:tr>
    </w:tbl>
    <w:p>
      <w:pPr>
        <w:jc w:val="center"/>
      </w:pPr>
      <w:r>
        <w:rPr>
          <w:b/>
          <w:sz w:val="18"/>
        </w:rPr>
        <w:t>표 3. 소거 실험(Ablation Study) Δ 분석 결과</w:t>
      </w:r>
    </w:p>
    <w:p/>
    <w:p>
      <w:r>
        <w:t>Ablation1(NoJudge)은 의미적 충돌에서 53.3%p 낮은 정확도를 기록하여 Judge Agent의 기여도를 입증한다. Ablation2(NoPreFilter)는 LLM 호출이 +60회 증가하고 동시 쓰기 정확도가 56.7%p 하락하여, 사전 필터링의 필요성을 뒷받침한다.</w:t>
      </w:r>
    </w:p>
    <w:p>
      <w:pPr>
        <w:pStyle w:val="Heading2"/>
      </w:pPr>
      <w:r>
        <w:t>4.5 결과표 4: 시나리오별 지연시간 상세 분석</w:t>
      </w:r>
    </w:p>
    <w:p>
      <w:r>
        <w:t>표 4는 각 비교군의 시나리오별 평균 지연시간뿐만 아니라 최소값, 최대값, 표준편차를 함께 제시하여 지연시간의 변동성을 종합적으로 보여준다.</w:t>
      </w:r>
    </w:p>
    <w:tbl>
      <w:tblPr>
        <w:tblStyle w:val="TableGrid"/>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W w:type="dxa" w:w="1440"/>
            <w:tcBorders>
              <w:bottom w:val="single" w:sz="6" w:space="0" w:color="000000"/>
            </w:tcBorders>
          </w:tcPr>
          <w:p>
            <w:pPr>
              <w:jc w:val="center"/>
            </w:pPr>
            <w:r>
              <w:rPr>
                <w:b/>
                <w:sz w:val="16"/>
              </w:rPr>
              <w:t>비교군</w:t>
            </w:r>
          </w:p>
        </w:tc>
        <w:tc>
          <w:tcPr>
            <w:tcW w:type="dxa" w:w="1440"/>
            <w:tcBorders>
              <w:bottom w:val="single" w:sz="6" w:space="0" w:color="000000"/>
            </w:tcBorders>
          </w:tcPr>
          <w:p>
            <w:pPr>
              <w:jc w:val="center"/>
            </w:pPr>
            <w:r>
              <w:rPr>
                <w:b/>
                <w:sz w:val="16"/>
              </w:rPr>
              <w:t>시나리오</w:t>
            </w:r>
          </w:p>
        </w:tc>
        <w:tc>
          <w:tcPr>
            <w:tcW w:type="dxa" w:w="1440"/>
            <w:tcBorders>
              <w:bottom w:val="single" w:sz="6" w:space="0" w:color="000000"/>
            </w:tcBorders>
          </w:tcPr>
          <w:p>
            <w:pPr>
              <w:jc w:val="center"/>
            </w:pPr>
            <w:r>
              <w:rPr>
                <w:b/>
                <w:sz w:val="16"/>
              </w:rPr>
              <w:t>평균(ms)</w:t>
            </w:r>
          </w:p>
        </w:tc>
        <w:tc>
          <w:tcPr>
            <w:tcW w:type="dxa" w:w="1440"/>
            <w:tcBorders>
              <w:bottom w:val="single" w:sz="6" w:space="0" w:color="000000"/>
            </w:tcBorders>
          </w:tcPr>
          <w:p>
            <w:pPr>
              <w:jc w:val="center"/>
            </w:pPr>
            <w:r>
              <w:rPr>
                <w:b/>
                <w:sz w:val="16"/>
              </w:rPr>
              <w:t>최소(ms)</w:t>
            </w:r>
          </w:p>
        </w:tc>
        <w:tc>
          <w:tcPr>
            <w:tcW w:type="dxa" w:w="1440"/>
            <w:tcBorders>
              <w:bottom w:val="single" w:sz="6" w:space="0" w:color="000000"/>
            </w:tcBorders>
          </w:tcPr>
          <w:p>
            <w:pPr>
              <w:jc w:val="center"/>
            </w:pPr>
            <w:r>
              <w:rPr>
                <w:b/>
                <w:sz w:val="16"/>
              </w:rPr>
              <w:t>최대(ms)</w:t>
            </w:r>
          </w:p>
        </w:tc>
        <w:tc>
          <w:tcPr>
            <w:tcW w:type="dxa" w:w="1440"/>
            <w:tcBorders>
              <w:bottom w:val="single" w:sz="6" w:space="0" w:color="000000"/>
            </w:tcBorders>
          </w:tcPr>
          <w:p>
            <w:pPr>
              <w:jc w:val="center"/>
            </w:pPr>
            <w:r>
              <w:rPr>
                <w:b/>
                <w:sz w:val="16"/>
              </w:rPr>
              <w:t>표준편차(ms)</w:t>
            </w:r>
          </w:p>
        </w:tc>
      </w:tr>
      <w:tr>
        <w:tc>
          <w:tcPr>
            <w:tcW w:type="dxa" w:w="1440"/>
          </w:tcPr>
          <w:p>
            <w:pPr>
              <w:jc w:val="center"/>
            </w:pPr>
            <w:r>
              <w:rPr>
                <w:sz w:val="16"/>
              </w:rPr>
              <w:t>1_Baseline</w:t>
            </w:r>
          </w:p>
        </w:tc>
        <w:tc>
          <w:tcPr>
            <w:tcW w:type="dxa" w:w="1440"/>
          </w:tcPr>
          <w:p>
            <w:pPr>
              <w:jc w:val="center"/>
            </w:pPr>
            <w:r>
              <w:rPr>
                <w:sz w:val="16"/>
              </w:rPr>
              <w:t>동시 쓰기</w:t>
            </w:r>
          </w:p>
        </w:tc>
        <w:tc>
          <w:tcPr>
            <w:tcW w:type="dxa" w:w="1440"/>
          </w:tcPr>
          <w:p>
            <w:pPr>
              <w:jc w:val="center"/>
            </w:pPr>
            <w:r>
              <w:rPr>
                <w:sz w:val="16"/>
              </w:rPr>
              <w:t>1.17</w:t>
            </w:r>
          </w:p>
        </w:tc>
        <w:tc>
          <w:tcPr>
            <w:tcW w:type="dxa" w:w="1440"/>
          </w:tcPr>
          <w:p>
            <w:pPr>
              <w:jc w:val="center"/>
            </w:pPr>
            <w:r>
              <w:rPr>
                <w:sz w:val="16"/>
              </w:rPr>
              <w:t>0.00</w:t>
            </w:r>
          </w:p>
        </w:tc>
        <w:tc>
          <w:tcPr>
            <w:tcW w:type="dxa" w:w="1440"/>
          </w:tcPr>
          <w:p>
            <w:pPr>
              <w:jc w:val="center"/>
            </w:pPr>
            <w:r>
              <w:rPr>
                <w:sz w:val="16"/>
              </w:rPr>
              <w:t>8.61</w:t>
            </w:r>
          </w:p>
        </w:tc>
        <w:tc>
          <w:tcPr>
            <w:tcW w:type="dxa" w:w="1440"/>
          </w:tcPr>
          <w:p>
            <w:pPr>
              <w:jc w:val="center"/>
            </w:pPr>
            <w:r>
              <w:rPr>
                <w:sz w:val="16"/>
              </w:rPr>
              <w:t>1.89</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2.81</w:t>
            </w:r>
          </w:p>
        </w:tc>
        <w:tc>
          <w:tcPr>
            <w:tcW w:type="dxa" w:w="1440"/>
          </w:tcPr>
          <w:p>
            <w:pPr>
              <w:jc w:val="center"/>
            </w:pPr>
            <w:r>
              <w:rPr>
                <w:sz w:val="16"/>
              </w:rPr>
              <w:t>0.00</w:t>
            </w:r>
          </w:p>
        </w:tc>
        <w:tc>
          <w:tcPr>
            <w:tcW w:type="dxa" w:w="1440"/>
          </w:tcPr>
          <w:p>
            <w:pPr>
              <w:jc w:val="center"/>
            </w:pPr>
            <w:r>
              <w:rPr>
                <w:sz w:val="16"/>
              </w:rPr>
              <w:t>16.12</w:t>
            </w:r>
          </w:p>
        </w:tc>
        <w:tc>
          <w:tcPr>
            <w:tcW w:type="dxa" w:w="1440"/>
          </w:tcPr>
          <w:p>
            <w:pPr>
              <w:jc w:val="center"/>
            </w:pPr>
            <w:r>
              <w:rPr>
                <w:sz w:val="16"/>
              </w:rPr>
              <w:t>5.89</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3.88</w:t>
            </w:r>
          </w:p>
        </w:tc>
        <w:tc>
          <w:tcPr>
            <w:tcW w:type="dxa" w:w="1440"/>
          </w:tcPr>
          <w:p>
            <w:pPr>
              <w:jc w:val="center"/>
            </w:pPr>
            <w:r>
              <w:rPr>
                <w:sz w:val="16"/>
              </w:rPr>
              <w:t>0.00</w:t>
            </w:r>
          </w:p>
        </w:tc>
        <w:tc>
          <w:tcPr>
            <w:tcW w:type="dxa" w:w="1440"/>
          </w:tcPr>
          <w:p>
            <w:pPr>
              <w:jc w:val="center"/>
            </w:pPr>
            <w:r>
              <w:rPr>
                <w:sz w:val="16"/>
              </w:rPr>
              <w:t>16.21</w:t>
            </w:r>
          </w:p>
        </w:tc>
        <w:tc>
          <w:tcPr>
            <w:tcW w:type="dxa" w:w="1440"/>
          </w:tcPr>
          <w:p>
            <w:pPr>
              <w:jc w:val="center"/>
            </w:pPr>
            <w:r>
              <w:rPr>
                <w:sz w:val="16"/>
              </w:rPr>
              <w:t>6.70</w:t>
            </w:r>
          </w:p>
        </w:tc>
      </w:tr>
      <w:tr>
        <w:tc>
          <w:tcPr>
            <w:tcW w:type="dxa" w:w="1440"/>
          </w:tcPr>
          <w:p>
            <w:pPr>
              <w:jc w:val="center"/>
            </w:pPr>
            <w:r>
              <w:rPr>
                <w:sz w:val="16"/>
              </w:rPr>
              <w:t>2_StrongOnly</w:t>
            </w:r>
          </w:p>
        </w:tc>
        <w:tc>
          <w:tcPr>
            <w:tcW w:type="dxa" w:w="1440"/>
          </w:tcPr>
          <w:p>
            <w:pPr>
              <w:jc w:val="center"/>
            </w:pPr>
            <w:r>
              <w:rPr>
                <w:sz w:val="16"/>
              </w:rPr>
              <w:t>동시 쓰기</w:t>
            </w:r>
          </w:p>
        </w:tc>
        <w:tc>
          <w:tcPr>
            <w:tcW w:type="dxa" w:w="1440"/>
          </w:tcPr>
          <w:p>
            <w:pPr>
              <w:jc w:val="center"/>
            </w:pPr>
            <w:r>
              <w:rPr>
                <w:sz w:val="16"/>
              </w:rPr>
              <w:t>2.06</w:t>
            </w:r>
          </w:p>
        </w:tc>
        <w:tc>
          <w:tcPr>
            <w:tcW w:type="dxa" w:w="1440"/>
          </w:tcPr>
          <w:p>
            <w:pPr>
              <w:jc w:val="center"/>
            </w:pPr>
            <w:r>
              <w:rPr>
                <w:sz w:val="16"/>
              </w:rPr>
              <w:t>0.00</w:t>
            </w:r>
          </w:p>
        </w:tc>
        <w:tc>
          <w:tcPr>
            <w:tcW w:type="dxa" w:w="1440"/>
          </w:tcPr>
          <w:p>
            <w:pPr>
              <w:jc w:val="center"/>
            </w:pPr>
            <w:r>
              <w:rPr>
                <w:sz w:val="16"/>
              </w:rPr>
              <w:t>7.79</w:t>
            </w:r>
          </w:p>
        </w:tc>
        <w:tc>
          <w:tcPr>
            <w:tcW w:type="dxa" w:w="1440"/>
          </w:tcPr>
          <w:p>
            <w:pPr>
              <w:jc w:val="center"/>
            </w:pPr>
            <w:r>
              <w:rPr>
                <w:sz w:val="16"/>
              </w:rPr>
              <w:t>2.58</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2.68</w:t>
            </w:r>
          </w:p>
        </w:tc>
        <w:tc>
          <w:tcPr>
            <w:tcW w:type="dxa" w:w="1440"/>
          </w:tcPr>
          <w:p>
            <w:pPr>
              <w:jc w:val="center"/>
            </w:pPr>
            <w:r>
              <w:rPr>
                <w:sz w:val="16"/>
              </w:rPr>
              <w:t>0.00</w:t>
            </w:r>
          </w:p>
        </w:tc>
        <w:tc>
          <w:tcPr>
            <w:tcW w:type="dxa" w:w="1440"/>
          </w:tcPr>
          <w:p>
            <w:pPr>
              <w:jc w:val="center"/>
            </w:pPr>
            <w:r>
              <w:rPr>
                <w:sz w:val="16"/>
              </w:rPr>
              <w:t>15.79</w:t>
            </w:r>
          </w:p>
        </w:tc>
        <w:tc>
          <w:tcPr>
            <w:tcW w:type="dxa" w:w="1440"/>
          </w:tcPr>
          <w:p>
            <w:pPr>
              <w:jc w:val="center"/>
            </w:pPr>
            <w:r>
              <w:rPr>
                <w:sz w:val="16"/>
              </w:rPr>
              <w:t>5.49</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4.78</w:t>
            </w:r>
          </w:p>
        </w:tc>
        <w:tc>
          <w:tcPr>
            <w:tcW w:type="dxa" w:w="1440"/>
          </w:tcPr>
          <w:p>
            <w:pPr>
              <w:jc w:val="center"/>
            </w:pPr>
            <w:r>
              <w:rPr>
                <w:sz w:val="16"/>
              </w:rPr>
              <w:t>0.00</w:t>
            </w:r>
          </w:p>
        </w:tc>
        <w:tc>
          <w:tcPr>
            <w:tcW w:type="dxa" w:w="1440"/>
          </w:tcPr>
          <w:p>
            <w:pPr>
              <w:jc w:val="center"/>
            </w:pPr>
            <w:r>
              <w:rPr>
                <w:sz w:val="16"/>
              </w:rPr>
              <w:t>16.12</w:t>
            </w:r>
          </w:p>
        </w:tc>
        <w:tc>
          <w:tcPr>
            <w:tcW w:type="dxa" w:w="1440"/>
          </w:tcPr>
          <w:p>
            <w:pPr>
              <w:jc w:val="center"/>
            </w:pPr>
            <w:r>
              <w:rPr>
                <w:sz w:val="16"/>
              </w:rPr>
              <w:t>7.03</w:t>
            </w:r>
          </w:p>
        </w:tc>
      </w:tr>
      <w:tr>
        <w:tc>
          <w:tcPr>
            <w:tcW w:type="dxa" w:w="1440"/>
          </w:tcPr>
          <w:p>
            <w:pPr>
              <w:jc w:val="center"/>
            </w:pPr>
            <w:r>
              <w:rPr>
                <w:sz w:val="16"/>
              </w:rPr>
              <w:t>3_TimestampPriority</w:t>
            </w:r>
          </w:p>
        </w:tc>
        <w:tc>
          <w:tcPr>
            <w:tcW w:type="dxa" w:w="1440"/>
          </w:tcPr>
          <w:p>
            <w:pPr>
              <w:jc w:val="center"/>
            </w:pPr>
            <w:r>
              <w:rPr>
                <w:sz w:val="16"/>
              </w:rPr>
              <w:t>동시 쓰기</w:t>
            </w:r>
          </w:p>
        </w:tc>
        <w:tc>
          <w:tcPr>
            <w:tcW w:type="dxa" w:w="1440"/>
          </w:tcPr>
          <w:p>
            <w:pPr>
              <w:jc w:val="center"/>
            </w:pPr>
            <w:r>
              <w:rPr>
                <w:sz w:val="16"/>
              </w:rPr>
              <w:t>1.46</w:t>
            </w:r>
          </w:p>
        </w:tc>
        <w:tc>
          <w:tcPr>
            <w:tcW w:type="dxa" w:w="1440"/>
          </w:tcPr>
          <w:p>
            <w:pPr>
              <w:jc w:val="center"/>
            </w:pPr>
            <w:r>
              <w:rPr>
                <w:sz w:val="16"/>
              </w:rPr>
              <w:t>0.00</w:t>
            </w:r>
          </w:p>
        </w:tc>
        <w:tc>
          <w:tcPr>
            <w:tcW w:type="dxa" w:w="1440"/>
          </w:tcPr>
          <w:p>
            <w:pPr>
              <w:jc w:val="center"/>
            </w:pPr>
            <w:r>
              <w:rPr>
                <w:sz w:val="16"/>
              </w:rPr>
              <w:t>6.71</w:t>
            </w:r>
          </w:p>
        </w:tc>
        <w:tc>
          <w:tcPr>
            <w:tcW w:type="dxa" w:w="1440"/>
          </w:tcPr>
          <w:p>
            <w:pPr>
              <w:jc w:val="center"/>
            </w:pPr>
            <w:r>
              <w:rPr>
                <w:sz w:val="16"/>
              </w:rPr>
              <w:t>2.08</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2.80</w:t>
            </w:r>
          </w:p>
        </w:tc>
        <w:tc>
          <w:tcPr>
            <w:tcW w:type="dxa" w:w="1440"/>
          </w:tcPr>
          <w:p>
            <w:pPr>
              <w:jc w:val="center"/>
            </w:pPr>
            <w:r>
              <w:rPr>
                <w:sz w:val="16"/>
              </w:rPr>
              <w:t>0.00</w:t>
            </w:r>
          </w:p>
        </w:tc>
        <w:tc>
          <w:tcPr>
            <w:tcW w:type="dxa" w:w="1440"/>
          </w:tcPr>
          <w:p>
            <w:pPr>
              <w:jc w:val="center"/>
            </w:pPr>
            <w:r>
              <w:rPr>
                <w:sz w:val="16"/>
              </w:rPr>
              <w:t>16.00</w:t>
            </w:r>
          </w:p>
        </w:tc>
        <w:tc>
          <w:tcPr>
            <w:tcW w:type="dxa" w:w="1440"/>
          </w:tcPr>
          <w:p>
            <w:pPr>
              <w:jc w:val="center"/>
            </w:pPr>
            <w:r>
              <w:rPr>
                <w:sz w:val="16"/>
              </w:rPr>
              <w:t>5.84</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4.42</w:t>
            </w:r>
          </w:p>
        </w:tc>
        <w:tc>
          <w:tcPr>
            <w:tcW w:type="dxa" w:w="1440"/>
          </w:tcPr>
          <w:p>
            <w:pPr>
              <w:jc w:val="center"/>
            </w:pPr>
            <w:r>
              <w:rPr>
                <w:sz w:val="16"/>
              </w:rPr>
              <w:t>0.00</w:t>
            </w:r>
          </w:p>
        </w:tc>
        <w:tc>
          <w:tcPr>
            <w:tcW w:type="dxa" w:w="1440"/>
          </w:tcPr>
          <w:p>
            <w:pPr>
              <w:jc w:val="center"/>
            </w:pPr>
            <w:r>
              <w:rPr>
                <w:sz w:val="16"/>
              </w:rPr>
              <w:t>19.48</w:t>
            </w:r>
          </w:p>
        </w:tc>
        <w:tc>
          <w:tcPr>
            <w:tcW w:type="dxa" w:w="1440"/>
          </w:tcPr>
          <w:p>
            <w:pPr>
              <w:jc w:val="center"/>
            </w:pPr>
            <w:r>
              <w:rPr>
                <w:sz w:val="16"/>
              </w:rPr>
              <w:t>7.05</w:t>
            </w:r>
          </w:p>
        </w:tc>
      </w:tr>
      <w:tr>
        <w:tc>
          <w:tcPr>
            <w:tcW w:type="dxa" w:w="1440"/>
          </w:tcPr>
          <w:p>
            <w:pPr>
              <w:jc w:val="center"/>
            </w:pPr>
            <w:r>
              <w:rPr>
                <w:sz w:val="16"/>
              </w:rPr>
              <w:t>4_TrustScorePriority</w:t>
            </w:r>
          </w:p>
        </w:tc>
        <w:tc>
          <w:tcPr>
            <w:tcW w:type="dxa" w:w="1440"/>
          </w:tcPr>
          <w:p>
            <w:pPr>
              <w:jc w:val="center"/>
            </w:pPr>
            <w:r>
              <w:rPr>
                <w:sz w:val="16"/>
              </w:rPr>
              <w:t>동시 쓰기</w:t>
            </w:r>
          </w:p>
        </w:tc>
        <w:tc>
          <w:tcPr>
            <w:tcW w:type="dxa" w:w="1440"/>
          </w:tcPr>
          <w:p>
            <w:pPr>
              <w:jc w:val="center"/>
            </w:pPr>
            <w:r>
              <w:rPr>
                <w:sz w:val="16"/>
              </w:rPr>
              <w:t>1.23</w:t>
            </w:r>
          </w:p>
        </w:tc>
        <w:tc>
          <w:tcPr>
            <w:tcW w:type="dxa" w:w="1440"/>
          </w:tcPr>
          <w:p>
            <w:pPr>
              <w:jc w:val="center"/>
            </w:pPr>
            <w:r>
              <w:rPr>
                <w:sz w:val="16"/>
              </w:rPr>
              <w:t>0.00</w:t>
            </w:r>
          </w:p>
        </w:tc>
        <w:tc>
          <w:tcPr>
            <w:tcW w:type="dxa" w:w="1440"/>
          </w:tcPr>
          <w:p>
            <w:pPr>
              <w:jc w:val="center"/>
            </w:pPr>
            <w:r>
              <w:rPr>
                <w:sz w:val="16"/>
              </w:rPr>
              <w:t>6.59</w:t>
            </w:r>
          </w:p>
        </w:tc>
        <w:tc>
          <w:tcPr>
            <w:tcW w:type="dxa" w:w="1440"/>
          </w:tcPr>
          <w:p>
            <w:pPr>
              <w:jc w:val="center"/>
            </w:pPr>
            <w:r>
              <w:rPr>
                <w:sz w:val="16"/>
              </w:rPr>
              <w:t>2.00</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3.49</w:t>
            </w:r>
          </w:p>
        </w:tc>
        <w:tc>
          <w:tcPr>
            <w:tcW w:type="dxa" w:w="1440"/>
          </w:tcPr>
          <w:p>
            <w:pPr>
              <w:jc w:val="center"/>
            </w:pPr>
            <w:r>
              <w:rPr>
                <w:sz w:val="16"/>
              </w:rPr>
              <w:t>0.00</w:t>
            </w:r>
          </w:p>
        </w:tc>
        <w:tc>
          <w:tcPr>
            <w:tcW w:type="dxa" w:w="1440"/>
          </w:tcPr>
          <w:p>
            <w:pPr>
              <w:jc w:val="center"/>
            </w:pPr>
            <w:r>
              <w:rPr>
                <w:sz w:val="16"/>
              </w:rPr>
              <w:t>16.10</w:t>
            </w:r>
          </w:p>
        </w:tc>
        <w:tc>
          <w:tcPr>
            <w:tcW w:type="dxa" w:w="1440"/>
          </w:tcPr>
          <w:p>
            <w:pPr>
              <w:jc w:val="center"/>
            </w:pPr>
            <w:r>
              <w:rPr>
                <w:sz w:val="16"/>
              </w:rPr>
              <w:t>6.36</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3.66</w:t>
            </w:r>
          </w:p>
        </w:tc>
        <w:tc>
          <w:tcPr>
            <w:tcW w:type="dxa" w:w="1440"/>
          </w:tcPr>
          <w:p>
            <w:pPr>
              <w:jc w:val="center"/>
            </w:pPr>
            <w:r>
              <w:rPr>
                <w:sz w:val="16"/>
              </w:rPr>
              <w:t>0.00</w:t>
            </w:r>
          </w:p>
        </w:tc>
        <w:tc>
          <w:tcPr>
            <w:tcW w:type="dxa" w:w="1440"/>
          </w:tcPr>
          <w:p>
            <w:pPr>
              <w:jc w:val="center"/>
            </w:pPr>
            <w:r>
              <w:rPr>
                <w:sz w:val="16"/>
              </w:rPr>
              <w:t>16.00</w:t>
            </w:r>
          </w:p>
        </w:tc>
        <w:tc>
          <w:tcPr>
            <w:tcW w:type="dxa" w:w="1440"/>
          </w:tcPr>
          <w:p>
            <w:pPr>
              <w:jc w:val="center"/>
            </w:pPr>
            <w:r>
              <w:rPr>
                <w:sz w:val="16"/>
              </w:rPr>
              <w:t>6.40</w:t>
            </w:r>
          </w:p>
        </w:tc>
      </w:tr>
      <w:tr>
        <w:tc>
          <w:tcPr>
            <w:tcW w:type="dxa" w:w="1440"/>
          </w:tcPr>
          <w:p>
            <w:pPr>
              <w:jc w:val="center"/>
            </w:pPr>
            <w:r>
              <w:rPr>
                <w:sz w:val="16"/>
              </w:rPr>
              <w:t>5_LeaderMediation</w:t>
            </w:r>
          </w:p>
        </w:tc>
        <w:tc>
          <w:tcPr>
            <w:tcW w:type="dxa" w:w="1440"/>
          </w:tcPr>
          <w:p>
            <w:pPr>
              <w:jc w:val="center"/>
            </w:pPr>
            <w:r>
              <w:rPr>
                <w:sz w:val="16"/>
              </w:rPr>
              <w:t>동시 쓰기</w:t>
            </w:r>
          </w:p>
        </w:tc>
        <w:tc>
          <w:tcPr>
            <w:tcW w:type="dxa" w:w="1440"/>
          </w:tcPr>
          <w:p>
            <w:pPr>
              <w:jc w:val="center"/>
            </w:pPr>
            <w:r>
              <w:rPr>
                <w:sz w:val="16"/>
              </w:rPr>
              <w:t>1.86</w:t>
            </w:r>
          </w:p>
        </w:tc>
        <w:tc>
          <w:tcPr>
            <w:tcW w:type="dxa" w:w="1440"/>
          </w:tcPr>
          <w:p>
            <w:pPr>
              <w:jc w:val="center"/>
            </w:pPr>
            <w:r>
              <w:rPr>
                <w:sz w:val="16"/>
              </w:rPr>
              <w:t>0.00</w:t>
            </w:r>
          </w:p>
        </w:tc>
        <w:tc>
          <w:tcPr>
            <w:tcW w:type="dxa" w:w="1440"/>
          </w:tcPr>
          <w:p>
            <w:pPr>
              <w:jc w:val="center"/>
            </w:pPr>
            <w:r>
              <w:rPr>
                <w:sz w:val="16"/>
              </w:rPr>
              <w:t>6.26</w:t>
            </w:r>
          </w:p>
        </w:tc>
        <w:tc>
          <w:tcPr>
            <w:tcW w:type="dxa" w:w="1440"/>
          </w:tcPr>
          <w:p>
            <w:pPr>
              <w:jc w:val="center"/>
            </w:pPr>
            <w:r>
              <w:rPr>
                <w:sz w:val="16"/>
              </w:rPr>
              <w:t>2.25</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2.27</w:t>
            </w:r>
          </w:p>
        </w:tc>
        <w:tc>
          <w:tcPr>
            <w:tcW w:type="dxa" w:w="1440"/>
          </w:tcPr>
          <w:p>
            <w:pPr>
              <w:jc w:val="center"/>
            </w:pPr>
            <w:r>
              <w:rPr>
                <w:sz w:val="16"/>
              </w:rPr>
              <w:t>0.00</w:t>
            </w:r>
          </w:p>
        </w:tc>
        <w:tc>
          <w:tcPr>
            <w:tcW w:type="dxa" w:w="1440"/>
          </w:tcPr>
          <w:p>
            <w:pPr>
              <w:jc w:val="center"/>
            </w:pPr>
            <w:r>
              <w:rPr>
                <w:sz w:val="16"/>
              </w:rPr>
              <w:t>16.07</w:t>
            </w:r>
          </w:p>
        </w:tc>
        <w:tc>
          <w:tcPr>
            <w:tcW w:type="dxa" w:w="1440"/>
          </w:tcPr>
          <w:p>
            <w:pPr>
              <w:jc w:val="center"/>
            </w:pPr>
            <w:r>
              <w:rPr>
                <w:sz w:val="16"/>
              </w:rPr>
              <w:t>5.43</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4.98</w:t>
            </w:r>
          </w:p>
        </w:tc>
        <w:tc>
          <w:tcPr>
            <w:tcW w:type="dxa" w:w="1440"/>
          </w:tcPr>
          <w:p>
            <w:pPr>
              <w:jc w:val="center"/>
            </w:pPr>
            <w:r>
              <w:rPr>
                <w:sz w:val="16"/>
              </w:rPr>
              <w:t>0.00</w:t>
            </w:r>
          </w:p>
        </w:tc>
        <w:tc>
          <w:tcPr>
            <w:tcW w:type="dxa" w:w="1440"/>
          </w:tcPr>
          <w:p>
            <w:pPr>
              <w:jc w:val="center"/>
            </w:pPr>
            <w:r>
              <w:rPr>
                <w:sz w:val="16"/>
              </w:rPr>
              <w:t>16.13</w:t>
            </w:r>
          </w:p>
        </w:tc>
        <w:tc>
          <w:tcPr>
            <w:tcW w:type="dxa" w:w="1440"/>
          </w:tcPr>
          <w:p>
            <w:pPr>
              <w:jc w:val="center"/>
            </w:pPr>
            <w:r>
              <w:rPr>
                <w:sz w:val="16"/>
              </w:rPr>
              <w:t>7.20</w:t>
            </w:r>
          </w:p>
        </w:tc>
      </w:tr>
      <w:tr>
        <w:tc>
          <w:tcPr>
            <w:tcW w:type="dxa" w:w="1440"/>
          </w:tcPr>
          <w:p>
            <w:pPr>
              <w:jc w:val="center"/>
            </w:pPr>
            <w:r>
              <w:rPr>
                <w:sz w:val="16"/>
              </w:rPr>
              <w:t>6_Ablation1_NoJudge</w:t>
            </w:r>
          </w:p>
        </w:tc>
        <w:tc>
          <w:tcPr>
            <w:tcW w:type="dxa" w:w="1440"/>
          </w:tcPr>
          <w:p>
            <w:pPr>
              <w:jc w:val="center"/>
            </w:pPr>
            <w:r>
              <w:rPr>
                <w:sz w:val="16"/>
              </w:rPr>
              <w:t>동시 쓰기</w:t>
            </w:r>
          </w:p>
        </w:tc>
        <w:tc>
          <w:tcPr>
            <w:tcW w:type="dxa" w:w="1440"/>
          </w:tcPr>
          <w:p>
            <w:pPr>
              <w:jc w:val="center"/>
            </w:pPr>
            <w:r>
              <w:rPr>
                <w:sz w:val="16"/>
              </w:rPr>
              <w:t>1.13</w:t>
            </w:r>
          </w:p>
        </w:tc>
        <w:tc>
          <w:tcPr>
            <w:tcW w:type="dxa" w:w="1440"/>
          </w:tcPr>
          <w:p>
            <w:pPr>
              <w:jc w:val="center"/>
            </w:pPr>
            <w:r>
              <w:rPr>
                <w:sz w:val="16"/>
              </w:rPr>
              <w:t>0.00</w:t>
            </w:r>
          </w:p>
        </w:tc>
        <w:tc>
          <w:tcPr>
            <w:tcW w:type="dxa" w:w="1440"/>
          </w:tcPr>
          <w:p>
            <w:pPr>
              <w:jc w:val="center"/>
            </w:pPr>
            <w:r>
              <w:rPr>
                <w:sz w:val="16"/>
              </w:rPr>
              <w:t>7.45</w:t>
            </w:r>
          </w:p>
        </w:tc>
        <w:tc>
          <w:tcPr>
            <w:tcW w:type="dxa" w:w="1440"/>
          </w:tcPr>
          <w:p>
            <w:pPr>
              <w:jc w:val="center"/>
            </w:pPr>
            <w:r>
              <w:rPr>
                <w:sz w:val="16"/>
              </w:rPr>
              <w:t>2.00</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3.42</w:t>
            </w:r>
          </w:p>
        </w:tc>
        <w:tc>
          <w:tcPr>
            <w:tcW w:type="dxa" w:w="1440"/>
          </w:tcPr>
          <w:p>
            <w:pPr>
              <w:jc w:val="center"/>
            </w:pPr>
            <w:r>
              <w:rPr>
                <w:sz w:val="16"/>
              </w:rPr>
              <w:t>0.00</w:t>
            </w:r>
          </w:p>
        </w:tc>
        <w:tc>
          <w:tcPr>
            <w:tcW w:type="dxa" w:w="1440"/>
          </w:tcPr>
          <w:p>
            <w:pPr>
              <w:jc w:val="center"/>
            </w:pPr>
            <w:r>
              <w:rPr>
                <w:sz w:val="16"/>
              </w:rPr>
              <w:t>16.07</w:t>
            </w:r>
          </w:p>
        </w:tc>
        <w:tc>
          <w:tcPr>
            <w:tcW w:type="dxa" w:w="1440"/>
          </w:tcPr>
          <w:p>
            <w:pPr>
              <w:jc w:val="center"/>
            </w:pPr>
            <w:r>
              <w:rPr>
                <w:sz w:val="16"/>
              </w:rPr>
              <w:t>6.28</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4.09</w:t>
            </w:r>
          </w:p>
        </w:tc>
        <w:tc>
          <w:tcPr>
            <w:tcW w:type="dxa" w:w="1440"/>
          </w:tcPr>
          <w:p>
            <w:pPr>
              <w:jc w:val="center"/>
            </w:pPr>
            <w:r>
              <w:rPr>
                <w:sz w:val="16"/>
              </w:rPr>
              <w:t>0.00</w:t>
            </w:r>
          </w:p>
        </w:tc>
        <w:tc>
          <w:tcPr>
            <w:tcW w:type="dxa" w:w="1440"/>
          </w:tcPr>
          <w:p>
            <w:pPr>
              <w:jc w:val="center"/>
            </w:pPr>
            <w:r>
              <w:rPr>
                <w:sz w:val="16"/>
              </w:rPr>
              <w:t>16.16</w:t>
            </w:r>
          </w:p>
        </w:tc>
        <w:tc>
          <w:tcPr>
            <w:tcW w:type="dxa" w:w="1440"/>
          </w:tcPr>
          <w:p>
            <w:pPr>
              <w:jc w:val="center"/>
            </w:pPr>
            <w:r>
              <w:rPr>
                <w:sz w:val="16"/>
              </w:rPr>
              <w:t>6.45</w:t>
            </w:r>
          </w:p>
        </w:tc>
      </w:tr>
      <w:tr>
        <w:tc>
          <w:tcPr>
            <w:tcW w:type="dxa" w:w="1440"/>
          </w:tcPr>
          <w:p>
            <w:pPr>
              <w:jc w:val="center"/>
            </w:pPr>
            <w:r>
              <w:rPr>
                <w:sz w:val="16"/>
              </w:rPr>
              <w:t>7_Ablation2_NoPreFilter</w:t>
            </w:r>
          </w:p>
        </w:tc>
        <w:tc>
          <w:tcPr>
            <w:tcW w:type="dxa" w:w="1440"/>
          </w:tcPr>
          <w:p>
            <w:pPr>
              <w:jc w:val="center"/>
            </w:pPr>
            <w:r>
              <w:rPr>
                <w:sz w:val="16"/>
              </w:rPr>
              <w:t>동시 쓰기</w:t>
            </w:r>
          </w:p>
        </w:tc>
        <w:tc>
          <w:tcPr>
            <w:tcW w:type="dxa" w:w="1440"/>
          </w:tcPr>
          <w:p>
            <w:pPr>
              <w:jc w:val="center"/>
            </w:pPr>
            <w:r>
              <w:rPr>
                <w:sz w:val="16"/>
              </w:rPr>
              <w:t>1746.35</w:t>
            </w:r>
          </w:p>
        </w:tc>
        <w:tc>
          <w:tcPr>
            <w:tcW w:type="dxa" w:w="1440"/>
          </w:tcPr>
          <w:p>
            <w:pPr>
              <w:jc w:val="center"/>
            </w:pPr>
            <w:r>
              <w:rPr>
                <w:sz w:val="16"/>
              </w:rPr>
              <w:t>1441.04</w:t>
            </w:r>
          </w:p>
        </w:tc>
        <w:tc>
          <w:tcPr>
            <w:tcW w:type="dxa" w:w="1440"/>
          </w:tcPr>
          <w:p>
            <w:pPr>
              <w:jc w:val="center"/>
            </w:pPr>
            <w:r>
              <w:rPr>
                <w:sz w:val="16"/>
              </w:rPr>
              <w:t>2445.31</w:t>
            </w:r>
          </w:p>
        </w:tc>
        <w:tc>
          <w:tcPr>
            <w:tcW w:type="dxa" w:w="1440"/>
          </w:tcPr>
          <w:p>
            <w:pPr>
              <w:jc w:val="center"/>
            </w:pPr>
            <w:r>
              <w:rPr>
                <w:sz w:val="16"/>
              </w:rPr>
              <w:t>245.18</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1413.61</w:t>
            </w:r>
          </w:p>
        </w:tc>
        <w:tc>
          <w:tcPr>
            <w:tcW w:type="dxa" w:w="1440"/>
          </w:tcPr>
          <w:p>
            <w:pPr>
              <w:jc w:val="center"/>
            </w:pPr>
            <w:r>
              <w:rPr>
                <w:sz w:val="16"/>
              </w:rPr>
              <w:t>1225.64</w:t>
            </w:r>
          </w:p>
        </w:tc>
        <w:tc>
          <w:tcPr>
            <w:tcW w:type="dxa" w:w="1440"/>
          </w:tcPr>
          <w:p>
            <w:pPr>
              <w:jc w:val="center"/>
            </w:pPr>
            <w:r>
              <w:rPr>
                <w:sz w:val="16"/>
              </w:rPr>
              <w:t>1731.04</w:t>
            </w:r>
          </w:p>
        </w:tc>
        <w:tc>
          <w:tcPr>
            <w:tcW w:type="dxa" w:w="1440"/>
          </w:tcPr>
          <w:p>
            <w:pPr>
              <w:jc w:val="center"/>
            </w:pPr>
            <w:r>
              <w:rPr>
                <w:sz w:val="16"/>
              </w:rPr>
              <w:t>124.00</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1598.12</w:t>
            </w:r>
          </w:p>
        </w:tc>
        <w:tc>
          <w:tcPr>
            <w:tcW w:type="dxa" w:w="1440"/>
          </w:tcPr>
          <w:p>
            <w:pPr>
              <w:jc w:val="center"/>
            </w:pPr>
            <w:r>
              <w:rPr>
                <w:sz w:val="16"/>
              </w:rPr>
              <w:t>1187.95</w:t>
            </w:r>
          </w:p>
        </w:tc>
        <w:tc>
          <w:tcPr>
            <w:tcW w:type="dxa" w:w="1440"/>
          </w:tcPr>
          <w:p>
            <w:pPr>
              <w:jc w:val="center"/>
            </w:pPr>
            <w:r>
              <w:rPr>
                <w:sz w:val="16"/>
              </w:rPr>
              <w:t>2284.89</w:t>
            </w:r>
          </w:p>
        </w:tc>
        <w:tc>
          <w:tcPr>
            <w:tcW w:type="dxa" w:w="1440"/>
          </w:tcPr>
          <w:p>
            <w:pPr>
              <w:jc w:val="center"/>
            </w:pPr>
            <w:r>
              <w:rPr>
                <w:sz w:val="16"/>
              </w:rPr>
              <w:t>241.83</w:t>
            </w:r>
          </w:p>
        </w:tc>
      </w:tr>
      <w:tr>
        <w:tc>
          <w:tcPr>
            <w:tcW w:type="dxa" w:w="1440"/>
          </w:tcPr>
          <w:p>
            <w:pPr>
              <w:jc w:val="center"/>
            </w:pPr>
            <w:r>
              <w:rPr>
                <w:sz w:val="16"/>
              </w:rPr>
              <w:t>8_FullProposed</w:t>
            </w:r>
          </w:p>
        </w:tc>
        <w:tc>
          <w:tcPr>
            <w:tcW w:type="dxa" w:w="1440"/>
          </w:tcPr>
          <w:p>
            <w:pPr>
              <w:jc w:val="center"/>
            </w:pPr>
            <w:r>
              <w:rPr>
                <w:sz w:val="16"/>
              </w:rPr>
              <w:t>동시 쓰기</w:t>
            </w:r>
          </w:p>
        </w:tc>
        <w:tc>
          <w:tcPr>
            <w:tcW w:type="dxa" w:w="1440"/>
          </w:tcPr>
          <w:p>
            <w:pPr>
              <w:jc w:val="center"/>
            </w:pPr>
            <w:r>
              <w:rPr>
                <w:sz w:val="16"/>
              </w:rPr>
              <w:t>1.32</w:t>
            </w:r>
          </w:p>
        </w:tc>
        <w:tc>
          <w:tcPr>
            <w:tcW w:type="dxa" w:w="1440"/>
          </w:tcPr>
          <w:p>
            <w:pPr>
              <w:jc w:val="center"/>
            </w:pPr>
            <w:r>
              <w:rPr>
                <w:sz w:val="16"/>
              </w:rPr>
              <w:t>0.00</w:t>
            </w:r>
          </w:p>
        </w:tc>
        <w:tc>
          <w:tcPr>
            <w:tcW w:type="dxa" w:w="1440"/>
          </w:tcPr>
          <w:p>
            <w:pPr>
              <w:jc w:val="center"/>
            </w:pPr>
            <w:r>
              <w:rPr>
                <w:sz w:val="16"/>
              </w:rPr>
              <w:t>5.44</w:t>
            </w:r>
          </w:p>
        </w:tc>
        <w:tc>
          <w:tcPr>
            <w:tcW w:type="dxa" w:w="1440"/>
          </w:tcPr>
          <w:p>
            <w:pPr>
              <w:jc w:val="center"/>
            </w:pPr>
            <w:r>
              <w:rPr>
                <w:sz w:val="16"/>
              </w:rPr>
              <w:t>1.99</w:t>
            </w:r>
          </w:p>
        </w:tc>
      </w:tr>
      <w:tr>
        <w:tc>
          <w:tcPr>
            <w:tcW w:type="dxa" w:w="1440"/>
          </w:tcPr>
          <w:p>
            <w:pPr>
              <w:jc w:val="center"/>
            </w:pPr>
            <w:r>
              <w:rPr>
                <w:sz w:val="16"/>
              </w:rPr>
            </w:r>
          </w:p>
        </w:tc>
        <w:tc>
          <w:tcPr>
            <w:tcW w:type="dxa" w:w="1440"/>
          </w:tcPr>
          <w:p>
            <w:pPr>
              <w:jc w:val="center"/>
            </w:pPr>
            <w:r>
              <w:rPr>
                <w:sz w:val="16"/>
              </w:rPr>
              <w:t>순서 충돌</w:t>
            </w:r>
          </w:p>
        </w:tc>
        <w:tc>
          <w:tcPr>
            <w:tcW w:type="dxa" w:w="1440"/>
          </w:tcPr>
          <w:p>
            <w:pPr>
              <w:jc w:val="center"/>
            </w:pPr>
            <w:r>
              <w:rPr>
                <w:sz w:val="16"/>
              </w:rPr>
              <w:t>3.21</w:t>
            </w:r>
          </w:p>
        </w:tc>
        <w:tc>
          <w:tcPr>
            <w:tcW w:type="dxa" w:w="1440"/>
          </w:tcPr>
          <w:p>
            <w:pPr>
              <w:jc w:val="center"/>
            </w:pPr>
            <w:r>
              <w:rPr>
                <w:sz w:val="16"/>
              </w:rPr>
              <w:t>0.00</w:t>
            </w:r>
          </w:p>
        </w:tc>
        <w:tc>
          <w:tcPr>
            <w:tcW w:type="dxa" w:w="1440"/>
          </w:tcPr>
          <w:p>
            <w:pPr>
              <w:jc w:val="center"/>
            </w:pPr>
            <w:r>
              <w:rPr>
                <w:sz w:val="16"/>
              </w:rPr>
              <w:t>15.99</w:t>
            </w:r>
          </w:p>
        </w:tc>
        <w:tc>
          <w:tcPr>
            <w:tcW w:type="dxa" w:w="1440"/>
          </w:tcPr>
          <w:p>
            <w:pPr>
              <w:jc w:val="center"/>
            </w:pPr>
            <w:r>
              <w:rPr>
                <w:sz w:val="16"/>
              </w:rPr>
              <w:t>5.61</w:t>
            </w:r>
          </w:p>
        </w:tc>
      </w:tr>
      <w:tr>
        <w:tc>
          <w:tcPr>
            <w:tcW w:type="dxa" w:w="1440"/>
          </w:tcPr>
          <w:p>
            <w:pPr>
              <w:jc w:val="center"/>
            </w:pPr>
            <w:r>
              <w:rPr>
                <w:sz w:val="16"/>
              </w:rPr>
            </w:r>
          </w:p>
        </w:tc>
        <w:tc>
          <w:tcPr>
            <w:tcW w:type="dxa" w:w="1440"/>
          </w:tcPr>
          <w:p>
            <w:pPr>
              <w:jc w:val="center"/>
            </w:pPr>
            <w:r>
              <w:rPr>
                <w:sz w:val="16"/>
              </w:rPr>
              <w:t>의미적 충돌</w:t>
            </w:r>
          </w:p>
        </w:tc>
        <w:tc>
          <w:tcPr>
            <w:tcW w:type="dxa" w:w="1440"/>
          </w:tcPr>
          <w:p>
            <w:pPr>
              <w:jc w:val="center"/>
            </w:pPr>
            <w:r>
              <w:rPr>
                <w:sz w:val="16"/>
              </w:rPr>
              <w:t>1561.53</w:t>
            </w:r>
          </w:p>
        </w:tc>
        <w:tc>
          <w:tcPr>
            <w:tcW w:type="dxa" w:w="1440"/>
          </w:tcPr>
          <w:p>
            <w:pPr>
              <w:jc w:val="center"/>
            </w:pPr>
            <w:r>
              <w:rPr>
                <w:sz w:val="16"/>
              </w:rPr>
              <w:t>1239.03</w:t>
            </w:r>
          </w:p>
        </w:tc>
        <w:tc>
          <w:tcPr>
            <w:tcW w:type="dxa" w:w="1440"/>
          </w:tcPr>
          <w:p>
            <w:pPr>
              <w:jc w:val="center"/>
            </w:pPr>
            <w:r>
              <w:rPr>
                <w:sz w:val="16"/>
              </w:rPr>
              <w:t>2139.27</w:t>
            </w:r>
          </w:p>
        </w:tc>
        <w:tc>
          <w:tcPr>
            <w:tcW w:type="dxa" w:w="1440"/>
          </w:tcPr>
          <w:p>
            <w:pPr>
              <w:jc w:val="center"/>
            </w:pPr>
            <w:r>
              <w:rPr>
                <w:sz w:val="16"/>
              </w:rPr>
              <w:t>214.35</w:t>
            </w:r>
          </w:p>
        </w:tc>
      </w:tr>
    </w:tbl>
    <w:p>
      <w:pPr>
        <w:jc w:val="center"/>
      </w:pPr>
      <w:r>
        <w:rPr>
          <w:b/>
          <w:sz w:val="18"/>
        </w:rPr>
        <w:t>표 4. 시나리오별 지연시간 상세 분석</w:t>
      </w:r>
    </w:p>
    <w:p/>
    <w:p>
      <w:r>
        <w:t>표 4에서 확인할 수 있듯이, LLM을 호출하지 않는 그룹(1~6)의 지연시간은 모든 시나리오에서 수 ms 이내로 매우 낮고 변동성(표준편차)도 작다. 반면 Ablation2와 FullProposed는 LLM 호출이 발생하는 시나리오에서 지연시간이 1500~2000ms대로 급증하며 표준편차도 크게 증가한다. 이는 LLM API 호출의 응답 시간 변동성에 기인한 것으로, 실시간성이 요구되는 작업 메모리 환경에서는 LLM 호출을 최소화하는 사전 필터링의 중요성을 재확인할 수 있다. FullProposed(30회 LLM 호출)의 최대 지연시간이 Ablation2(90회 LLM 호출)보다 전반적으로 낮은 것은, 사전 필터링이 불필요한 LLM 호출을 효과적으로 차단했기 때문이다.</w:t>
      </w:r>
    </w:p>
    <w:p>
      <w:pPr>
        <w:pStyle w:val="Heading2"/>
      </w:pPr>
      <w:r>
        <w:t>4.6 그림 1: 비교군별 종합 정확도 및 지연 시간 비교</w:t>
      </w:r>
    </w:p>
    <w:p>
      <w:r>
        <w:t>그림 1은 8개 비교군의 종합 정확도(막대)와 평균 지연 시간(선)을 함께 나타낸 이중축 그래프이다.</w:t>
      </w:r>
    </w:p>
    <w:p>
      <w:pPr>
        <w:jc w:val="center"/>
      </w:pPr>
      <w:r>
        <w:drawing>
          <wp:inline xmlns:a="http://schemas.openxmlformats.org/drawingml/2006/main" xmlns:pic="http://schemas.openxmlformats.org/drawingml/2006/picture">
            <wp:extent cx="4754880" cy="235843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754880" cy="2358436"/>
                    </a:xfrm>
                    <a:prstGeom prst="rect"/>
                  </pic:spPr>
                </pic:pic>
              </a:graphicData>
            </a:graphic>
          </wp:inline>
        </w:drawing>
      </w:r>
    </w:p>
    <w:p>
      <w:pPr>
        <w:jc w:val="center"/>
      </w:pPr>
      <w:r>
        <w:rPr>
          <w:b/>
          <w:i/>
          <w:sz w:val="18"/>
        </w:rPr>
        <w:t>그림 1. 비교군별 종합 정확도 및 평균 지연 시간 비교</w:t>
      </w:r>
    </w:p>
    <w:p>
      <w:r>
        <w:t>FullProposed는 93.3%의 가장 높은 종합 정확도를 달성하면서도 평균 지연 시간 522.0ms로, Ablation2(1586.0ms) 대비 3.0배 낮은 지연 시간을 기록하였다.</w:t>
      </w:r>
    </w:p>
    <w:p>
      <w:pPr>
        <w:pStyle w:val="Heading2"/>
      </w:pPr>
      <w:r>
        <w:t>4.6.2 그림 2: 시나리오별 비교군 정확도 비교</w:t>
      </w:r>
    </w:p>
    <w:p>
      <w:r>
        <w:t>그림 2는 3개 시나리오에 대한 8개 비교군의 정확도를 그룹 막대그래프로 나타낸 것이다.</w:t>
      </w:r>
    </w:p>
    <w:p>
      <w:pPr>
        <w:jc w:val="center"/>
      </w:pPr>
      <w:r>
        <w:drawing>
          <wp:inline xmlns:a="http://schemas.openxmlformats.org/drawingml/2006/main" xmlns:pic="http://schemas.openxmlformats.org/drawingml/2006/picture">
            <wp:extent cx="4754880" cy="235690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754880" cy="2356901"/>
                    </a:xfrm>
                    <a:prstGeom prst="rect"/>
                  </pic:spPr>
                </pic:pic>
              </a:graphicData>
            </a:graphic>
          </wp:inline>
        </w:drawing>
      </w:r>
    </w:p>
    <w:p>
      <w:pPr>
        <w:jc w:val="center"/>
      </w:pPr>
      <w:r>
        <w:rPr>
          <w:b/>
          <w:i/>
          <w:sz w:val="18"/>
        </w:rPr>
        <w:t>그림 2. 시나리오별 비교군 정확도 비교</w:t>
      </w:r>
    </w:p>
    <w:p>
      <w:r>
        <w:t>동시 쓰기와 순서 충돌 시나리오에서는 TimestampPriority, Ablation1, FullProposed가 100%를 달성한 반면, 의미적 충돌에서는 Judge Agent를 포함한 그룹만이 80.0%의 높은 정확도를 보였다. 신뢰도 우선 및 리더 중재 전략은 의미적 충돌에서 26.7%로 하락하여, 단일 규칙 기반 접근의 한계를 확인할 수 있다.</w:t>
      </w:r>
    </w:p>
    <w:p>
      <w:pPr>
        <w:pStyle w:val="Heading2"/>
      </w:pPr>
      <w:r>
        <w:t>4.6.3 그림 3: 소거 실험 전후 성능 변화</w:t>
      </w:r>
    </w:p>
    <w:p>
      <w:r>
        <w:t>그림 3은 FullProposed 대비 Ablation1과 Ablation2의 핵심 지표 변화를 비교한 것이다.</w:t>
      </w:r>
    </w:p>
    <w:p>
      <w:pPr>
        <w:jc w:val="center"/>
      </w:pPr>
      <w:r>
        <w:drawing>
          <wp:inline xmlns:a="http://schemas.openxmlformats.org/drawingml/2006/main" xmlns:pic="http://schemas.openxmlformats.org/drawingml/2006/picture">
            <wp:extent cx="4754880" cy="2114801"/>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4754880" cy="2114801"/>
                    </a:xfrm>
                    <a:prstGeom prst="rect"/>
                  </pic:spPr>
                </pic:pic>
              </a:graphicData>
            </a:graphic>
          </wp:inline>
        </w:drawing>
      </w:r>
    </w:p>
    <w:p>
      <w:pPr>
        <w:jc w:val="center"/>
      </w:pPr>
      <w:r>
        <w:rPr>
          <w:b/>
          <w:i/>
          <w:sz w:val="18"/>
        </w:rPr>
        <w:t>그림 3. 소거 실험 전후 성능 변화</w:t>
      </w:r>
    </w:p>
    <w:p>
      <w:r>
        <w:t>Judge Agent 제거 시 의미적 충돌 정확도가 53.3%p 하락하고, 사전 필터링 제거 시 LLM 호출이 90회로 30회 대비 3배 증가하였다. 두 모듈이 상호 보완적이며 제안 방식이 최적의 균형점임을 시각적으로 입증한다.</w:t>
      </w:r>
    </w:p>
    <w:p>
      <w:pPr>
        <w:pStyle w:val="Heading2"/>
      </w:pPr>
      <w:r>
        <w:t>4.6.4 그림 4: 비교군별 지연시간 분포 (Box Plot)</w:t>
      </w:r>
    </w:p>
    <w:p>
      <w:r>
        <w:t>그림 4는 8개 비교군의 전체 90회 실험(3개 시나리오 × 30회 반복)에 대한 지연시간 분포를 상자 그림(Box Plot)으로 나타낸 것이다. 상자의 중앙선은 중앙값, 상자 범위는 사분위 범위(IQR), 수염은 1.5×IQR 이내의 최대/최소값, 점은 이상치를 나타낸다.</w:t>
      </w:r>
    </w:p>
    <w:p>
      <w:pPr>
        <w:jc w:val="center"/>
      </w:pPr>
      <w:r>
        <w:drawing>
          <wp:inline xmlns:a="http://schemas.openxmlformats.org/drawingml/2006/main" xmlns:pic="http://schemas.openxmlformats.org/drawingml/2006/picture">
            <wp:extent cx="4754880" cy="2023353"/>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4754880" cy="2023353"/>
                    </a:xfrm>
                    <a:prstGeom prst="rect"/>
                  </pic:spPr>
                </pic:pic>
              </a:graphicData>
            </a:graphic>
          </wp:inline>
        </w:drawing>
      </w:r>
    </w:p>
    <w:p>
      <w:pPr>
        <w:jc w:val="center"/>
      </w:pPr>
      <w:r>
        <w:rPr>
          <w:b/>
          <w:i/>
          <w:sz w:val="18"/>
        </w:rPr>
        <w:t>그림 4. 비교군별 지연시간 분포 (Box Plot, N=90)</w:t>
      </w:r>
    </w:p>
    <w:p>
      <w:r>
        <w:t>그림 4에서 그룹 1~6(저지연 그룹)의 지연시간은 모든 반복에서 10ms 이내로 매우 안정적인 반면, 그룹 7(Ablation2)은 이상치를 포함하여 최대 3000ms 이상까지 지연시간이 분포한다. 그룹 8(FullProposed)은 LLM 호출이 30회로 제한되어 그룹 7보다 지연시간 분포가 현저히 좁고 중앙값도 낮다. 이는 구조적 사전 필터링이 LLM 호출 횟수를 줄여 지연시간의 평균뿐만 아니라 변동성(분산)까지 효과적으로 제어함을 의미하며, 실시간 협업이 요구되는 멀티 에이전트 시스템에서 사전 필터링의 실용적 가치를 뒷받침한다.</w:t>
      </w:r>
    </w:p>
    <w:p>
      <w:pPr>
        <w:pStyle w:val="Heading2"/>
      </w:pPr>
      <w:r>
        <w:t>4.7 결과 해석</w:t>
      </w:r>
    </w:p>
    <w:p>
      <w:r>
        <w:t>이상의 실험 결과를 연구가설과 연결하여 다음과 같이 해석할 수 있다.</w:t>
      </w:r>
    </w:p>
    <w:p>
      <w:r>
        <w:t>첫째, RQ1(충돌 유형의 형식화 및 탐지 가능성)에 대응하는 가설 H1은 지지된다. 충돌 탐지기를 적용한 모든 그룹에서 메모리 일관성 유지율 100%를 기록한 반면, 미적용 Baseline은 0%를 기록하였다.</w:t>
      </w:r>
    </w:p>
    <w:p>
      <w:r>
        <w:t>둘째, RQ2(계층형 일관성 모델의 유효성)에 대응하는 가설 H2는 부분적으로 지지된다. StrongOnly는 Baseline과 동일한 정확도를 보여, 단일 일관성 수준만으로는 충돌 해결이 불가능함을 확인하였다. 반면 계층형 일관성을 적용한 FullProposed는 작업 메모리의 강한 일관성과 장기 메모리의 최종 일관성을 통해 높은 정확도를 달성하였다.</w:t>
      </w:r>
    </w:p>
    <w:p>
      <w:r>
        <w:t>셋째, RQ3(충돌 해소 전략 간 비교)에 대응하는 가설 H3은 지지된다. TimestampPriority(75.6%)가 TrustScorePriority(62.2%)와 LeaderMediation(62.2%)보다 현격히 높은 정확도를 보였다.</w:t>
      </w:r>
    </w:p>
    <w:p>
      <w:r>
        <w:t>넷째, RQ4(Judge Agent의 의미적 충돌 탐지 유효성)에 대응하는 가설 H4는 지지된다. Judge Agent를 포함한 그룹은 의미적 충돌에서 80.0%의 정확도를 기록하여, Judge Agent가 없는 Ablation1(26.7%) 대비 53.3%p 높은 성능을 보였다.</w:t>
      </w:r>
    </w:p>
    <w:p>
      <w:r>
        <w:t>다섯째, RQ5(소거 실험을 통한 모듈별 기여도 확인)에 대응하는 가설 H5는 표 3 및 그림 3~4의 결과에 의해 지지된다. Judge Agent 제거 시 의미적 충돌 정확도가 하락하고, 사전 필터링 제거 시 LLM 호출이 급증하고 지연시간 변동성이 크게 증가하여, 두 모듈의 상호 보완적 기여가 입증되었다.</w:t>
      </w:r>
    </w:p>
    <w:p>
      <w:pPr>
        <w:pStyle w:val="Heading2"/>
      </w:pPr>
      <w:r>
        <w:t>4.8 기대와 다른 결과의 해석</w:t>
      </w:r>
    </w:p>
    <w:p>
      <w:r>
        <w:t>첫째, StrongOnly가 Baseline 대비 유의미한 향상을 보이지 않은 점은 강한 일관성의 잠금 메커니즘이 충돌 발생 시 읽기/쓰기 순서만 보장할 뿐, 충돌 자체를 탐지하거나 올바른 값을 선택하는 기능을 제공하지 않기 때문으로 분석된다. 이는 일관성 수준과 충돌 해소 메커니즘이 별개의 설계 차원이며 통합이 필요함을 시사한다.</w:t>
      </w:r>
    </w:p>
    <w:p>
      <w:r>
        <w:t>둘째, Ablation2(NoPreFilter)의 동시 쓰기 충돌 정확도가 낮은 이유는 Judge Agent가 버전 문자열과 같은 구조적 정보의 의미를 적절히 해석하지 못하기 때문이다. 이는 LLM 기반 Judge가 자연어 의미 충돌에 효과적이나 구조적 판별에는 한계가 있음을 의미한다.</w:t>
      </w:r>
    </w:p>
    <w:p>
      <w:r>
        <w:t>셋째, 표 4와 그림 4에서 확인할 수 있듯이, LLM API 호출이 포함된 그룹(7, 8)의 지연시간은 표준편차가 매우 크다. 이는 DeepSeek-chat API 응답 시간의 자연적 변동성에 기인하며, 실제 서비스 환경에서는 네트워크 지연과 부하에 따라 변동성이 더욱 커질 수 있다. 따라서 LLM 호출 횟수를 최소화하는 사전 필터링의 중요성은 정확도 측면뿐만 아니라 시스템 예측 가능성(predictability) 측면에서도 중요한 설계 고려사항이다.</w:t>
      </w:r>
    </w:p>
    <w:p>
      <w:pPr>
        <w:pStyle w:val="Heading2"/>
      </w:pPr>
      <w:r>
        <w:t>4.9 종합 분석 및 시사점</w:t>
      </w:r>
    </w:p>
    <w:p>
      <w:r>
        <w:t>이상의 결과를 종합하면, 제안 방식(FullProposed)은 전체 시나리오 평균 93.3%의 정확도와 100%의 메모리 일관성 유지율을 달성하여, 기존의 단순한 last-write-wins 방식이나 단일 중재 전략 방식 대비 명확한 개선 효과를 입증하였다.</w:t>
      </w:r>
    </w:p>
    <w:p>
      <w:r>
        <w:t>본 연구의 핵심 기여는 (1) 멀티 에이전트 공유 메모리 충돌 유형의 형식적 정의, (2) 계층형 일관성 모델과 구조적 사전 필터링 및 Judge Agent의 통합 설계, (3) 8개 비교군과 소거 실험을 통한 각 모듈의 개별 기여도에 대한 정량적 입증이다. 특히 표 4와 그림 4의 지연시간 분포 분석은 제안 방식이 정확도 향상뿐만 아니라 시스템의 시간적 안정성(temporal stability) 측면에서도 우수함을 추가적으로 입증한다.</w:t>
      </w:r>
    </w:p>
    <w:p>
      <w:r>
        <w:t>실용적 관점에서, 멀티 에이전트 시스템의 공유 메모리에는 최소한의 충돌 탐지 및 버전 관리 메커니즘이 필수적이며, 타임스탬프 기반 구조적 필터링은 구현이 간단하면서도 100%의 구조적 충돌 해결 정확도를 제공한다. LLM 기반 Judge Agent는 의미적 충돌에 효과적이나, 비용과 지연 시간 변동성을 고려하여 사전 필터링과의 통합이 필수적이다.</w:t>
      </w:r>
    </w:p>
    <w:p>
      <w:r>
        <w:t>다만 본 결과는 3개 에이전트, 통제된 실험 환경, DeepSeek-chat 단일 모델, 15개 의미적 충돌 쌍이라는 제한된 조건에서 도출되었으므로, 에이전트 수 확장, 다양한 LLM 모델 비교, 실제 멀티 에이전트 프레임워크와의 통합 실험 등 추가 검증이 필요하다.</w:t>
      </w:r>
    </w:p>
    <w:p>
      <w:r>
        <w:t>결론적으로, 본 실험 결과는 멀티 에이전트 공유 메모리 환경에서 계층형 일관성 모델과 Judge Agent 기반 통합 충돌 해소 메커니즘이 실용적이고 효과적인 설계 방향임을 1차적으로 입증하며, 향후 LLM 기반 멀티 에이전트 시스템의 신뢰성 향상에 기여할 수 있는 기반 연구로서 의의를 가진다.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