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맑은 고딕"/>
          <w:b/>
          <w:sz w:val="36"/>
        </w:rPr>
        <w:t>7주차 산출물</w:t>
      </w:r>
    </w:p>
    <w:p>
      <w:pPr>
        <w:jc w:val="center"/>
      </w:pPr>
      <w:r>
        <w:rPr>
          <w:rFonts w:ascii="Calibri" w:hAnsi="Calibri" w:eastAsia="맑은 고딕"/>
          <w:b w:val="0"/>
          <w:sz w:val="25"/>
        </w:rPr>
        <w:t>멀티 에이전트 공유 메모리 시스템에서의 계층형 일관성 모델 및 충돌 해소 메커니즘 설계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1F4E78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21"/>
              </w:rPr>
              <w:t>학번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50250302</w:t>
            </w:r>
          </w:p>
        </w:tc>
        <w:tc>
          <w:tcPr>
            <w:tcW w:type="dxa" w:w="2408"/>
            <w:vAlign w:val="center"/>
            <w:shd w:fill="1F4E78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21"/>
              </w:rPr>
              <w:t>이름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위바오치</w:t>
            </w:r>
          </w:p>
        </w:tc>
      </w:tr>
      <w:tr>
        <w:tc>
          <w:tcPr>
            <w:tcW w:type="dxa" w:w="2408"/>
            <w:vAlign w:val="center"/>
            <w:shd w:fill="1F4E78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21"/>
              </w:rPr>
              <w:t>과목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고급 분산시스템</w:t>
            </w:r>
          </w:p>
        </w:tc>
        <w:tc>
          <w:tcPr>
            <w:tcW w:type="dxa" w:w="2408"/>
            <w:vAlign w:val="center"/>
            <w:shd w:fill="1F4E78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21"/>
              </w:rPr>
              <w:t>날짜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2026년 4월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sz w:val="28"/>
        </w:rPr>
        <w:t>1. 데이터 수집 체크리스트</w:t>
      </w:r>
    </w:p>
    <w:p>
      <w:pPr>
        <w:spacing w:after="80"/>
        <w:ind w:firstLine="420"/>
      </w:pPr>
      <w:r>
        <w:rPr>
          <w:rFonts w:ascii="Calibri" w:hAnsi="Calibri" w:eastAsia="맑은 고딕"/>
          <w:b w:val="0"/>
          <w:sz w:val="21"/>
        </w:rPr>
        <w:t>본 체크리스트는 6주차 연구방법설계서에서 제시한 연구문제, 실험 시나리오, 평가 지표를 바탕으로 실제 실험 단계에서 어떤 데이터를 수집하고 어떻게 관리할지를 구체화한 문서이다.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521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작성 내용 예시</w:t>
            </w:r>
          </w:p>
        </w:tc>
        <w:tc>
          <w:tcPr>
            <w:tcW w:type="dxa" w:w="73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연구 개요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연구에서 수집할 데이터의 목적이 명확한가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제안하는 계층형 일관성 모델과 충돌 해소 메커니즘이 기존 방식 대비 충돌 해결 정확도, 메모리 일관성 유지율, 작업 성공률 및 지연 시간 측면에서 어떤 성능 차이를 보이는지 검증하기 위해 실험 데이터를 수집함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항목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어떤 데이터를 수집하는가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메모리 키(task_status 등), 기록 값, 에이전트 ID, 에이전트 역할, 버전 번호, 타임스탬프, Trust Score, 충돌 발생 여부, 충돌 유형, 중재 전략, 해결 결과, 처리 시간, 최종 성공 여부를 수집함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유형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정형/반정형/비정형 데이터 구분이 되어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버전 번호·타임스탬프·지연 시간·성공 여부는 정형 데이터, 메모리 텍스트 내용 및 Judge Agent 판정 근거는 반정형 텍스트 데이터로 분류함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대상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어떤 시스템 또는 환경에서 데이터를 수집하는가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Python 기반 멀티 에이전트 프로토타입, SQLite 공유 메모리 저장소, DeepSeek API를 연동한 실험 환경에서 생성되는 실행 로그를 수집함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경로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데이터를 어디서 어떻게 수집하는가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에이전트 실행 로그 파일, SQLite 테이블, 실험 결과 CSV 파일, Judge Agent 응답 로그 및 평가 스크립트 출력값에서 수집함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방법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자동 수집인지 수동 수집인지 명확한가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대부분의 실행 데이터는 Python 스크립트로 자동 기록하며, 의미적 충돌 정답 레이블 일부는 연구자가 사전 정의 또는 수동 검토 방식으로 보완함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시점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언제 수집하는가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동시 쓰기 충돌, 버전 순서 충돌, 의미적 충돌의 세 가지 시나리오를 실행할 때마다 각 전략별로 반복 실험을 수행하면서 수집함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범위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범위를 어디까지로 제한하는가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실험용 가상 데이터와 연구자가 설계한 시뮬레이션 결과만 포함하며, 실제 사용자 데이터·기업 로그·개인정보는 포함하지 않음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양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예상 데이터 규모가 정리되어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5개 전략 × 3개 시나리오 × 각 30회 반복을 기준으로 최소 450회 실행 로그를 수집하며, 실행 1회당 다수의 메모리 이벤트가 발생하므로 총 수천 건 이상의 로그 레코드가 생성될 것으로 예상함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저장 형식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어떤 파일 형식으로 저장하는가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정량 실험 결과는 CSV, 메모리 기록 및 Judge Agent 응답은 JSON 또는 TXT, 메타정보와 버전 데이터는 SQLite DB로 저장함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전처리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후 전처리 계획이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중복 로그 제거, 시간 포맷 통일, 결측값 확인, 전략명 표준화, 시나리오 태깅, 의미적 충돌 결과에 대한 레이블 정합성 검토를 수행함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품질 점검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오류 여부를 어떻게 확인하는가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누락된 기록 여부, 타임스탬프 역전 여부, 버전 번호 불일치, 전략 태깅 오류, Judge Agent 응답 누락, 동일 실행의 중복 저장 여부를 점검함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비교대상 데이터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비교 실험용 데이터가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Baseline(단일 일관성 또는 단순 overwrite 방식)과 전략A·전략B·전략C·통합 방안의 결과를 동일 조건에서 함께 수집하여 비교함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재현 가능성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다른 사람이 동일 실험을 재현할 수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실험 환경(OS, Python 버전, 라이브러리 버전), 에이전트 수, API 설정, 시나리오 정의, 반복 횟수, 난수 조건, 평가 스크립트 버전을 별도로 기록함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접근 권한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누가 데이터에 접근 가능한가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원본 실험 데이터는 연구자 본인만 수정 가능하며, 필요 시 지도교수와 열람 수준으로만 공유함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보관 위치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데이터를 어디에 저장하는가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개인 연구용 PC의 암호화 폴더와 학교 클라우드 백업 폴더에 이중 저장하며, 중요 버전은 별도 폴더로 관리함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백업 계획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백업 계획이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실험 종료 후 일일 1회 백업하고, 주요 실험 세트 완료 시 버전별 압축본을 생성하여 백업함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폐기 계획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연구 종료 후 데이터 폐기 계획이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중간 디버깅 로그와 불필요한 임시 파일은 논문 제출 후 정리하고, 최종 분석에 사용된 핵심 데이터와 코드만 보관함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유의사항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시 특별히 주의할 점이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실험 조건이 일관되도록 모델 버전과 프롬프트를 고정하고, 의미적 충돌 정답 기준이 모호하지 않도록 사전 기준표를 작성하며, 실제 민감정보가 포함되지 않도록 실험 데이터를 전부 가상화함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sz w:val="28"/>
        </w:rPr>
        <w:t>2. 윤리 체크리스트</w:t>
      </w:r>
    </w:p>
    <w:p>
      <w:pPr>
        <w:spacing w:after="80"/>
        <w:ind w:firstLine="420"/>
      </w:pPr>
      <w:r>
        <w:rPr>
          <w:rFonts w:ascii="Calibri" w:hAnsi="Calibri" w:eastAsia="맑은 고딕"/>
          <w:b w:val="0"/>
          <w:sz w:val="21"/>
        </w:rPr>
        <w:t>본 체크리스트는 데이터 수집 및 실험 수행 과정에서 발생할 수 있는 개인정보, 보안, 표절, AI 사용, 재현성 및 책임성 문제를 사전에 점검하기 위한 문서이다.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521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작성 내용 예시</w:t>
            </w:r>
          </w:p>
        </w:tc>
        <w:tc>
          <w:tcPr>
            <w:tcW w:type="dxa" w:w="73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20"/>
              </w:rPr>
              <w:t>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개인정보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데이터에 개인정보가 포함되는가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포함되지 않음. 본 연구는 실제 사용자 데이터를 사용하지 않고 시뮬레이션 기반 실험 로그만 활용함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식별정보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사용자/장비/위치 식별정보가 포함되는가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실제 사용자 ID, 장비 ID, 위치정보는 사용하지 않으며, 필요 시 가상의 에이전트 식별자만 사용함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기업기밀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기업 내부 시스템 정보나 운영 로그가 포함되는가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포함되지 않음. 실제 기업 환경 로그나 비공개 시스템 설정값은 사용하지 않고, 연구자가 구성한 실험 환경만 활용함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민감정보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보안상 민감한 정보가 포함되는가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실제 API 키, 인증토큰, 관리자 계정정보 등은 논문 본문과 공유 데이터에서 제거하며, 실험 문서에는 비식별화된 설정 정보만 기재함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출처 적절성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수집 출처가 합법적이고 정당한가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실험 데이터는 연구자가 직접 생성한 시뮬레이션 데이터 및 프로토타입 실행 결과이므로 출처의 정당성과 사용 권한이 확보됨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동의 필요 여부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사람 대상 데이터 수집 또는 동의가 필요한가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사람 대상 연구가 아니므로 일반적인 참여 동의는 필요하지 않음. 다만 실제 사용자 데이터 활용으로 확장될 경우 별도 동의 절차를 검토해야 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IRB 검토 필요성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기관생명윤리위원회(IRB) 검토 대상인가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현재 연구 범위에서는 사람 대상 연구가 아니므로 IRB 비대상으로 판단되나, 향후 실제 사용자 로그나 평가자 실험이 포함되면 재검토가 필요함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익명화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민감정보가 있을 경우 익명화 방안이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실제 민감정보를 사용하지 않는 것을 원칙으로 하며, 예시 로그나 스크린샷 사용 시 식별 가능한 문자열은 모두 가명 처리 또는 삭제함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보안관리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수집 데이터 접근 통제가 이루어지는가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원본 데이터와 실험 코드는 암호화 폴더에 저장하고, 외부 공유 전에는 민감 설정값과 로그를 사전 점검함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데이터 공유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외부와 데이터를 공유할 계획이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원본 로그와 세부 실행 기록은 외부에 공유하지 않고, 논문에는 요약 통계, 표, 그래프 및 재현 가능한 핵심 설정만 제시함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저작권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논문, 그림, 표, 코드 사용 시 출처를 밝히는가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관련 연구의 개념, 도표, 알고리즘 설명을 인용할 경우 정확한 출처를 표기하며, 외부 그림이나 표는 무단 사용하지 않음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표절 예방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문장·구조·아이디어의 표절을 방지하는가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선행연구 요약은 반드시 재서술하고, 직접 인용 시 인용부호와 출처를 명시하며, 최종 제출 전 표절 검사 도구로 점검함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AI 사용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생성형 AI 사용 범위를 명확히 관리하는가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AI는 아이디어 정리, 번역 보조, 문장 교정 및 체크리스트 초안 작성 보조 수준으로만 사용하며, 최종 분석·판단·서술 책임은 연구자 본인에게 있음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결과 왜곡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결과를 임의로 누락하거나 왜곡할 가능성이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불리한 결과도 포함하여 보고하고, 실험 실패 사례나 한계점도 투명하게 기술함. 특정 전략에 유리하도록 조건을 임의 조정하지 않음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재현성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다른 연구자가 결과를 재현할 수 있도록 충분히 공개하는가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시나리오 정의, 변수 설정, 평가 지표, 코드 구조, 실험 반복 횟수를 문서화하여 재현성을 확보함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보안 위험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연구 결과가 실제 시스템 공격이나 악용으로 이어질 가능성이 있는가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충돌 탐지 및 중재 메커니즘은 방어적 연구 목적에 한정하며, 실제 운영 시스템을 대상으로 한 공격 실행이나 민감 환경 테스트는 수행하지 않음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책임성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최종 제출물의 책임이 연구자 본인에게 있음을 인식하는가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모든 문장, 표, 분석 결과, 실험 설정은 연구자 본인이 최종 확인 후 제출하며, AI 또는 외부 도구의 산출물을 그대로 제출하지 않음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sz w:val="19"/>
              </w:rPr>
              <w:t>□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sz w:val="28"/>
        </w:rPr>
        <w:t>3. 지도교수에게 확인할 사항</w:t>
      </w:r>
    </w:p>
    <w:p>
      <w:pPr>
        <w:spacing w:after="80"/>
      </w:pPr>
      <w:r>
        <w:rPr>
          <w:rFonts w:ascii="Calibri" w:hAnsi="Calibri" w:eastAsia="맑은 고딕"/>
          <w:b w:val="0"/>
          <w:sz w:val="21"/>
        </w:rPr>
        <w:t>• 의미적 충돌 시나리오의 정답 레이블을 연구자 단독 기준으로 정의해도 되는지, 혹은 추가 검토 기준(예: 복수 평가자)이 필요한지 확인할 필요가 있다.</w:t>
      </w:r>
    </w:p>
    <w:p>
      <w:pPr>
        <w:spacing w:after="80"/>
      </w:pPr>
      <w:r>
        <w:rPr>
          <w:rFonts w:ascii="Calibri" w:hAnsi="Calibri" w:eastAsia="맑은 고딕"/>
          <w:b w:val="0"/>
          <w:sz w:val="21"/>
        </w:rPr>
        <w:t>• DeepSeek API를 사용한 실험 결과를 논문에 제시할 때 모델 버전 표기 및 재현성 확보 수준을 어느 정도까지 문서화해야 하는지 확인이 필요하다.</w:t>
      </w:r>
    </w:p>
    <w:p>
      <w:pPr>
        <w:spacing w:after="80"/>
      </w:pPr>
      <w:r>
        <w:rPr>
          <w:rFonts w:ascii="Calibri" w:hAnsi="Calibri" w:eastAsia="맑은 고딕"/>
          <w:b w:val="0"/>
          <w:sz w:val="21"/>
        </w:rPr>
        <w:t>• 실험 결과 요약 데이터의 공개 범위(부록, 깃허브, 내부 공유 등)를 어떻게 설정할지 지도교수와 협의할 필요가 있다.</w:t>
      </w:r>
    </w:p>
    <w:p>
      <w:pPr>
        <w:pStyle w:val="Heading1"/>
      </w:pPr>
      <w:r>
        <w:rPr>
          <w:rFonts w:ascii="Calibri" w:hAnsi="Calibri" w:eastAsia="맑은 고딕"/>
          <w:b/>
          <w:sz w:val="28"/>
        </w:rPr>
        <w:t>4. 지금 단계에서 빠뜨리기 쉬운 항목</w:t>
      </w:r>
    </w:p>
    <w:p>
      <w:pPr>
        <w:spacing w:after="80"/>
      </w:pPr>
      <w:r>
        <w:rPr>
          <w:rFonts w:ascii="Calibri" w:hAnsi="Calibri" w:eastAsia="맑은 고딕"/>
          <w:b w:val="0"/>
          <w:sz w:val="21"/>
        </w:rPr>
        <w:t>• 실험 환경의 라이브러리 버전과 프롬프트 버전 기록 누락</w:t>
      </w:r>
    </w:p>
    <w:p>
      <w:pPr>
        <w:spacing w:after="80"/>
      </w:pPr>
      <w:r>
        <w:rPr>
          <w:rFonts w:ascii="Calibri" w:hAnsi="Calibri" w:eastAsia="맑은 고딕"/>
          <w:b w:val="0"/>
          <w:sz w:val="21"/>
        </w:rPr>
        <w:t>• 의미적 충돌 정답 기준표 및 수동 레이블링 규칙 미정의</w:t>
      </w:r>
    </w:p>
    <w:p>
      <w:pPr>
        <w:spacing w:after="80"/>
      </w:pPr>
      <w:r>
        <w:rPr>
          <w:rFonts w:ascii="Calibri" w:hAnsi="Calibri" w:eastAsia="맑은 고딕"/>
          <w:b w:val="0"/>
          <w:sz w:val="21"/>
        </w:rPr>
        <w:t>• 중간 로그와 최종 분석 데이터의 구분 및 백업 체계 미설정</w:t>
      </w:r>
    </w:p>
    <w:p>
      <w:r>
        <w:rPr>
          <w:rFonts w:ascii="Calibri" w:hAnsi="Calibri" w:eastAsia="맑은 고딕"/>
          <w:b w:val="0"/>
          <w:color w:val="5A5A5A"/>
          <w:sz w:val="19"/>
        </w:rPr>
        <w:t>※ 제출용으로는 본 문서의 한국어 버전을 사용하고, 필요 시 중국어 버전을 참고하여 지속적으로 수정할 수 있다.</w:t>
      </w:r>
    </w:p>
    <w:sectPr w:rsidR="00FC693F" w:rsidRPr="0006063C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