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58A56B">
      <w:pPr>
        <w:jc w:val="center"/>
      </w:pPr>
      <w:r>
        <w:rPr>
          <w:rFonts w:ascii="Malgun Gothic" w:hAnsi="Malgun Gothic" w:eastAsia="Malgun Gothic"/>
          <w:b/>
          <w:sz w:val="36"/>
        </w:rPr>
        <w:t>10주차 산출물: 실험계획서</w:t>
      </w:r>
    </w:p>
    <w:p w14:paraId="570FCC91">
      <w:pPr>
        <w:jc w:val="center"/>
      </w:pPr>
      <w:r>
        <w:rPr>
          <w:rFonts w:ascii="Malgun Gothic" w:hAnsi="Malgun Gothic" w:eastAsia="Malgun Gothic"/>
          <w:b/>
          <w:sz w:val="28"/>
        </w:rPr>
        <w:t>멀티 에이전트 공유 메모리 시스템에서의 계층형 일관성 모델 및 충돌 해소 메커니즘 설계</w:t>
      </w:r>
    </w:p>
    <w:tbl>
      <w:tblPr>
        <w:tblStyle w:val="33"/>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84"/>
        <w:gridCol w:w="2484"/>
        <w:gridCol w:w="2484"/>
        <w:gridCol w:w="2484"/>
      </w:tblGrid>
      <w:tr w14:paraId="5A6393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84" w:type="dxa"/>
            <w:tcBorders>
              <w:bottom w:val="single" w:color="000000" w:sz="6" w:space="0"/>
            </w:tcBorders>
            <w:shd w:val="clear" w:color="auto" w:fill="1F4E79"/>
            <w:vAlign w:val="center"/>
          </w:tcPr>
          <w:p w14:paraId="61655066">
            <w:pPr>
              <w:spacing w:after="0" w:line="240" w:lineRule="auto"/>
              <w:jc w:val="center"/>
            </w:pPr>
            <w:r>
              <w:rPr>
                <w:rFonts w:ascii="Malgun Gothic" w:hAnsi="Malgun Gothic" w:eastAsia="Malgun Gothic"/>
                <w:b/>
                <w:color w:val="FFFFFF"/>
                <w:sz w:val="20"/>
              </w:rPr>
              <w:t>학번</w:t>
            </w:r>
          </w:p>
        </w:tc>
        <w:tc>
          <w:tcPr>
            <w:tcW w:w="2484" w:type="dxa"/>
            <w:tcBorders>
              <w:bottom w:val="single" w:color="000000" w:sz="6" w:space="0"/>
            </w:tcBorders>
            <w:shd w:val="clear" w:color="auto" w:fill="EAF2F8"/>
            <w:vAlign w:val="center"/>
          </w:tcPr>
          <w:p w14:paraId="11F4588B">
            <w:pPr>
              <w:spacing w:after="0" w:line="240" w:lineRule="auto"/>
              <w:jc w:val="center"/>
            </w:pPr>
            <w:r>
              <w:rPr>
                <w:rFonts w:ascii="Malgun Gothic" w:hAnsi="Malgun Gothic" w:eastAsia="Malgun Gothic"/>
                <w:b/>
                <w:sz w:val="20"/>
              </w:rPr>
              <w:t>50250302</w:t>
            </w:r>
          </w:p>
        </w:tc>
        <w:tc>
          <w:tcPr>
            <w:tcW w:w="2484" w:type="dxa"/>
            <w:tcBorders>
              <w:bottom w:val="single" w:color="000000" w:sz="6" w:space="0"/>
            </w:tcBorders>
            <w:shd w:val="clear" w:color="auto" w:fill="1F4E79"/>
            <w:vAlign w:val="center"/>
          </w:tcPr>
          <w:p w14:paraId="7DB781B0">
            <w:pPr>
              <w:spacing w:after="0" w:line="240" w:lineRule="auto"/>
              <w:jc w:val="center"/>
            </w:pPr>
            <w:r>
              <w:rPr>
                <w:rFonts w:ascii="Malgun Gothic" w:hAnsi="Malgun Gothic" w:eastAsia="Malgun Gothic"/>
                <w:b/>
                <w:color w:val="FFFFFF"/>
                <w:sz w:val="20"/>
              </w:rPr>
              <w:t>이름</w:t>
            </w:r>
          </w:p>
        </w:tc>
        <w:tc>
          <w:tcPr>
            <w:tcW w:w="2484" w:type="dxa"/>
            <w:tcBorders>
              <w:bottom w:val="single" w:color="000000" w:sz="6" w:space="0"/>
            </w:tcBorders>
            <w:shd w:val="clear" w:color="auto" w:fill="EAF2F8"/>
            <w:vAlign w:val="center"/>
          </w:tcPr>
          <w:p w14:paraId="2D90CFA6">
            <w:pPr>
              <w:spacing w:after="0" w:line="240" w:lineRule="auto"/>
              <w:jc w:val="center"/>
            </w:pPr>
            <w:r>
              <w:rPr>
                <w:rFonts w:ascii="Malgun Gothic" w:hAnsi="Malgun Gothic" w:eastAsia="Malgun Gothic"/>
                <w:b/>
                <w:sz w:val="20"/>
              </w:rPr>
              <w:t>위바오치</w:t>
            </w:r>
          </w:p>
        </w:tc>
      </w:tr>
      <w:tr w14:paraId="5599FB7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84" w:type="dxa"/>
            <w:shd w:val="clear" w:color="auto" w:fill="1F4E79"/>
            <w:vAlign w:val="center"/>
          </w:tcPr>
          <w:p w14:paraId="6CBCF3C5">
            <w:pPr>
              <w:spacing w:after="0" w:line="240" w:lineRule="auto"/>
              <w:jc w:val="center"/>
            </w:pPr>
            <w:r>
              <w:rPr>
                <w:rFonts w:ascii="Malgun Gothic" w:hAnsi="Malgun Gothic" w:eastAsia="Malgun Gothic"/>
                <w:b/>
                <w:color w:val="FFFFFF"/>
                <w:sz w:val="20"/>
              </w:rPr>
              <w:t>과목</w:t>
            </w:r>
          </w:p>
        </w:tc>
        <w:tc>
          <w:tcPr>
            <w:tcW w:w="2484" w:type="dxa"/>
            <w:shd w:val="clear" w:color="auto" w:fill="EAF2F8"/>
            <w:vAlign w:val="center"/>
          </w:tcPr>
          <w:p w14:paraId="0FA94ED2">
            <w:pPr>
              <w:spacing w:after="0" w:line="240" w:lineRule="auto"/>
              <w:jc w:val="center"/>
            </w:pPr>
            <w:r>
              <w:rPr>
                <w:rFonts w:ascii="Malgun Gothic" w:hAnsi="Malgun Gothic" w:eastAsia="Malgun Gothic"/>
                <w:b/>
                <w:sz w:val="20"/>
              </w:rPr>
              <w:t>고급 분산시스템</w:t>
            </w:r>
          </w:p>
        </w:tc>
        <w:tc>
          <w:tcPr>
            <w:tcW w:w="2484" w:type="dxa"/>
            <w:shd w:val="clear" w:color="auto" w:fill="1F4E79"/>
            <w:vAlign w:val="center"/>
          </w:tcPr>
          <w:p w14:paraId="31B25B8B">
            <w:pPr>
              <w:spacing w:after="0" w:line="240" w:lineRule="auto"/>
              <w:jc w:val="center"/>
            </w:pPr>
            <w:r>
              <w:rPr>
                <w:rFonts w:ascii="Malgun Gothic" w:hAnsi="Malgun Gothic" w:eastAsia="Malgun Gothic"/>
                <w:b/>
                <w:color w:val="FFFFFF"/>
                <w:sz w:val="20"/>
              </w:rPr>
              <w:t>주차</w:t>
            </w:r>
          </w:p>
        </w:tc>
        <w:tc>
          <w:tcPr>
            <w:tcW w:w="2484" w:type="dxa"/>
            <w:shd w:val="clear" w:color="auto" w:fill="EAF2F8"/>
            <w:vAlign w:val="center"/>
          </w:tcPr>
          <w:p w14:paraId="36BD13A2">
            <w:pPr>
              <w:spacing w:after="0" w:line="240" w:lineRule="auto"/>
              <w:jc w:val="center"/>
            </w:pPr>
            <w:r>
              <w:rPr>
                <w:rFonts w:ascii="Malgun Gothic" w:hAnsi="Malgun Gothic" w:eastAsia="Malgun Gothic"/>
                <w:b/>
                <w:sz w:val="20"/>
              </w:rPr>
              <w:t>10주차</w:t>
            </w:r>
          </w:p>
        </w:tc>
      </w:tr>
      <w:tr w14:paraId="4A51605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84" w:type="dxa"/>
            <w:shd w:val="clear" w:color="auto" w:fill="1F4E79"/>
            <w:vAlign w:val="center"/>
          </w:tcPr>
          <w:p w14:paraId="09BD31B4">
            <w:pPr>
              <w:spacing w:after="0" w:line="240" w:lineRule="auto"/>
              <w:jc w:val="center"/>
            </w:pPr>
            <w:r>
              <w:rPr>
                <w:rFonts w:ascii="Malgun Gothic" w:hAnsi="Malgun Gothic" w:eastAsia="Malgun Gothic"/>
                <w:b/>
                <w:color w:val="FFFFFF"/>
                <w:sz w:val="20"/>
              </w:rPr>
              <w:t>산출물</w:t>
            </w:r>
          </w:p>
        </w:tc>
        <w:tc>
          <w:tcPr>
            <w:tcW w:w="2484" w:type="dxa"/>
            <w:shd w:val="clear" w:color="auto" w:fill="EAF2F8"/>
            <w:vAlign w:val="center"/>
          </w:tcPr>
          <w:p w14:paraId="44C16726">
            <w:pPr>
              <w:spacing w:after="0" w:line="240" w:lineRule="auto"/>
              <w:jc w:val="center"/>
            </w:pPr>
            <w:r>
              <w:rPr>
                <w:rFonts w:ascii="Malgun Gothic" w:hAnsi="Malgun Gothic" w:eastAsia="Malgun Gothic"/>
                <w:b/>
                <w:sz w:val="20"/>
              </w:rPr>
              <w:t>실험계획서</w:t>
            </w:r>
          </w:p>
        </w:tc>
        <w:tc>
          <w:tcPr>
            <w:tcW w:w="2484" w:type="dxa"/>
            <w:shd w:val="clear" w:color="auto" w:fill="1F4E79"/>
            <w:vAlign w:val="center"/>
          </w:tcPr>
          <w:p w14:paraId="2EB01202">
            <w:pPr>
              <w:spacing w:after="0" w:line="240" w:lineRule="auto"/>
              <w:jc w:val="center"/>
            </w:pPr>
            <w:r>
              <w:rPr>
                <w:rFonts w:ascii="Malgun Gothic" w:hAnsi="Malgun Gothic" w:eastAsia="Malgun Gothic"/>
                <w:b/>
                <w:color w:val="FFFFFF"/>
                <w:sz w:val="20"/>
              </w:rPr>
              <w:t>제출용</w:t>
            </w:r>
          </w:p>
        </w:tc>
        <w:tc>
          <w:tcPr>
            <w:tcW w:w="2484" w:type="dxa"/>
            <w:shd w:val="clear" w:color="auto" w:fill="EAF2F8"/>
            <w:vAlign w:val="center"/>
          </w:tcPr>
          <w:p w14:paraId="00BF734D">
            <w:pPr>
              <w:spacing w:after="0" w:line="240" w:lineRule="auto"/>
              <w:jc w:val="center"/>
            </w:pPr>
            <w:r>
              <w:rPr>
                <w:rFonts w:ascii="Malgun Gothic" w:hAnsi="Malgun Gothic" w:eastAsia="Malgun Gothic"/>
                <w:b/>
                <w:sz w:val="20"/>
              </w:rPr>
              <w:t>한국어 버전</w:t>
            </w:r>
          </w:p>
        </w:tc>
      </w:tr>
    </w:tbl>
    <w:p w14:paraId="370A0337"/>
    <w:p w14:paraId="0A1DD7E1">
      <w:pPr>
        <w:pStyle w:val="3"/>
      </w:pPr>
      <w:r>
        <w:rPr>
          <w:rFonts w:ascii="Malgun Gothic" w:hAnsi="Malgun Gothic" w:eastAsia="Malgun Gothic"/>
          <w:b/>
          <w:sz w:val="30"/>
        </w:rPr>
        <w:t>1. 실험 목적</w:t>
      </w:r>
    </w:p>
    <w:p w14:paraId="704A0D55">
      <w:pPr>
        <w:spacing w:after="120" w:line="276" w:lineRule="auto"/>
      </w:pPr>
      <w:r>
        <w:rPr>
          <w:rFonts w:ascii="Malgun Gothic" w:hAnsi="Malgun Gothic" w:eastAsia="Malgun Gothic"/>
          <w:b w:val="0"/>
          <w:sz w:val="21"/>
        </w:rPr>
        <w:t>본 실험의 목적은 멀티 에이전트 공유 메모리 환경에서 제안하는 계층형 일관성 모델과 충돌 해소 메커니즘이 기존 방식 대비 어떠한 장점과 한계를 가지는지를 검증하는 데 있다. 구체적으로 여러 에이전트가 동일한 공유 메모리에 접근하고 갱신할 때 발생하는 가시성 충돌, 순서성 충돌, 의미적 충돌을 대상으로 충돌 해결 정확도, 메모리 일관성 유지율, 작업 최종 성공률, 평균 충돌 해결 지연 시간을 측정한다. 이를 통해 작업 메모리에는 강한 일관성을, 장기 메모리에는 최종 일관성을 적용하는 계층형 설계가 단일 일관성 방식이나 단순 overwrite 방식보다 실용적인지 분석하고자 한다.</w:t>
      </w:r>
    </w:p>
    <w:p w14:paraId="09A11AEC">
      <w:pPr>
        <w:pStyle w:val="3"/>
      </w:pPr>
      <w:r>
        <w:rPr>
          <w:rFonts w:ascii="Malgun Gothic" w:hAnsi="Malgun Gothic" w:eastAsia="Malgun Gothic"/>
          <w:b/>
          <w:sz w:val="30"/>
        </w:rPr>
        <w:t>2. 연구문제</w:t>
      </w:r>
    </w:p>
    <w:p w14:paraId="652D14FF">
      <w:pPr>
        <w:pStyle w:val="16"/>
        <w:spacing w:after="60"/>
      </w:pPr>
      <w:r>
        <w:rPr>
          <w:rFonts w:ascii="Malgun Gothic" w:hAnsi="Malgun Gothic" w:eastAsia="Malgun Gothic"/>
          <w:sz w:val="21"/>
        </w:rPr>
        <w:t>RQ1. 멀티 에이전트 공유 메모리 환경에서 발생하는 가시성·순서성·의미적 충돌은 제안 방식에 의해 기존 방식보다 더 정확하게 해결되는가?</w:t>
      </w:r>
    </w:p>
    <w:p w14:paraId="07BFFBE0">
      <w:pPr>
        <w:pStyle w:val="16"/>
        <w:spacing w:after="60"/>
      </w:pPr>
      <w:r>
        <w:rPr>
          <w:rFonts w:ascii="Malgun Gothic" w:hAnsi="Malgun Gothic" w:eastAsia="Malgun Gothic"/>
          <w:sz w:val="21"/>
        </w:rPr>
        <w:t>RQ2. 작업 메모리와 장기 메모리에 서로 다른 일관성 수준을 적용하는 계층형 일관성 모델은 단일 일관성 모델 대비 정확도와 지연 시간의 균형을 향상시키는가?</w:t>
      </w:r>
    </w:p>
    <w:p w14:paraId="0F7D2608">
      <w:pPr>
        <w:pStyle w:val="16"/>
        <w:spacing w:after="60"/>
      </w:pPr>
      <w:r>
        <w:rPr>
          <w:rFonts w:ascii="Malgun Gothic" w:hAnsi="Malgun Gothic" w:eastAsia="Malgun Gothic"/>
          <w:sz w:val="21"/>
        </w:rPr>
        <w:t>RQ3. 타임스탬프 우선, 신뢰도 우선, 리더 에이전트 중재, Judge Agent 기반 의미 판단 전략 중 어떤 방식이 충돌 유형별로 가장 효과적인가?</w:t>
      </w:r>
    </w:p>
    <w:p w14:paraId="3DCEA419">
      <w:pPr>
        <w:pStyle w:val="16"/>
        <w:spacing w:after="60"/>
      </w:pPr>
      <w:r>
        <w:rPr>
          <w:rFonts w:ascii="Malgun Gothic" w:hAnsi="Malgun Gothic" w:eastAsia="Malgun Gothic"/>
          <w:sz w:val="21"/>
        </w:rPr>
        <w:t>RQ4. LLM 기반 Judge Agent는 구조적 버전 관리 방식으로 탐지하기 어려운 의미적 충돌을 효과적으로 탐지하고 조정할 수 있는가?</w:t>
      </w:r>
    </w:p>
    <w:p w14:paraId="294A5CF9">
      <w:pPr>
        <w:pStyle w:val="16"/>
        <w:spacing w:after="60"/>
      </w:pPr>
      <w:r>
        <w:rPr>
          <w:rFonts w:ascii="Malgun Gothic" w:hAnsi="Malgun Gothic" w:eastAsia="Malgun Gothic"/>
          <w:sz w:val="21"/>
        </w:rPr>
        <w:t>RQ5. 소거 실험(Ablation Study)을 통해 구조적 충돌 해소 모듈과 Judge Agent 모듈의 개별 기여도를 분리하여 확인할 수 있는가?</w:t>
      </w:r>
    </w:p>
    <w:p w14:paraId="149A2878">
      <w:pPr>
        <w:pStyle w:val="3"/>
      </w:pPr>
      <w:r>
        <w:rPr>
          <w:rFonts w:ascii="Malgun Gothic" w:hAnsi="Malgun Gothic" w:eastAsia="Malgun Gothic"/>
          <w:b/>
          <w:sz w:val="30"/>
        </w:rPr>
        <w:t>3. 연구가설</w:t>
      </w:r>
    </w:p>
    <w:tbl>
      <w:tblPr>
        <w:tblStyle w:val="33"/>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04"/>
        <w:gridCol w:w="5184"/>
        <w:gridCol w:w="1620"/>
        <w:gridCol w:w="2328"/>
      </w:tblGrid>
      <w:tr w14:paraId="0B397D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04" w:type="dxa"/>
            <w:tcBorders>
              <w:bottom w:val="single" w:color="000000" w:sz="6" w:space="0"/>
            </w:tcBorders>
            <w:shd w:val="clear" w:color="auto" w:fill="1F4E79"/>
            <w:vAlign w:val="center"/>
          </w:tcPr>
          <w:p w14:paraId="067A0E55">
            <w:pPr>
              <w:spacing w:after="0" w:line="240" w:lineRule="auto"/>
              <w:jc w:val="center"/>
            </w:pPr>
            <w:r>
              <w:rPr>
                <w:rFonts w:ascii="Malgun Gothic" w:hAnsi="Malgun Gothic" w:eastAsia="Malgun Gothic"/>
                <w:b/>
                <w:color w:val="FFFFFF"/>
                <w:sz w:val="19"/>
              </w:rPr>
              <w:t>가설</w:t>
            </w:r>
          </w:p>
        </w:tc>
        <w:tc>
          <w:tcPr>
            <w:tcW w:w="5184" w:type="dxa"/>
            <w:tcBorders>
              <w:bottom w:val="single" w:color="000000" w:sz="6" w:space="0"/>
            </w:tcBorders>
            <w:shd w:val="clear" w:color="auto" w:fill="1F4E79"/>
            <w:vAlign w:val="center"/>
          </w:tcPr>
          <w:p w14:paraId="2B256C6B">
            <w:pPr>
              <w:spacing w:after="0" w:line="240" w:lineRule="auto"/>
              <w:jc w:val="center"/>
            </w:pPr>
            <w:r>
              <w:rPr>
                <w:rFonts w:ascii="Malgun Gothic" w:hAnsi="Malgun Gothic" w:eastAsia="Malgun Gothic"/>
                <w:b/>
                <w:color w:val="FFFFFF"/>
                <w:sz w:val="19"/>
              </w:rPr>
              <w:t>내용</w:t>
            </w:r>
          </w:p>
        </w:tc>
        <w:tc>
          <w:tcPr>
            <w:tcW w:w="1620" w:type="dxa"/>
            <w:tcBorders>
              <w:bottom w:val="single" w:color="000000" w:sz="6" w:space="0"/>
            </w:tcBorders>
            <w:shd w:val="clear" w:color="auto" w:fill="1F4E79"/>
            <w:vAlign w:val="center"/>
          </w:tcPr>
          <w:p w14:paraId="52571585">
            <w:pPr>
              <w:spacing w:after="0" w:line="240" w:lineRule="auto"/>
              <w:jc w:val="center"/>
            </w:pPr>
            <w:r>
              <w:rPr>
                <w:rFonts w:ascii="Malgun Gothic" w:hAnsi="Malgun Gothic" w:eastAsia="Malgun Gothic"/>
                <w:b/>
                <w:color w:val="FFFFFF"/>
                <w:sz w:val="19"/>
              </w:rPr>
              <w:t>대응 연구문제</w:t>
            </w:r>
          </w:p>
        </w:tc>
        <w:tc>
          <w:tcPr>
            <w:tcW w:w="2328" w:type="dxa"/>
            <w:tcBorders>
              <w:bottom w:val="single" w:color="000000" w:sz="6" w:space="0"/>
            </w:tcBorders>
            <w:shd w:val="clear" w:color="auto" w:fill="1F4E79"/>
            <w:vAlign w:val="center"/>
          </w:tcPr>
          <w:p w14:paraId="4D344BE8">
            <w:pPr>
              <w:spacing w:after="0" w:line="240" w:lineRule="auto"/>
              <w:jc w:val="center"/>
            </w:pPr>
            <w:r>
              <w:rPr>
                <w:rFonts w:ascii="Malgun Gothic" w:hAnsi="Malgun Gothic" w:eastAsia="Malgun Gothic"/>
                <w:b/>
                <w:color w:val="FFFFFF"/>
                <w:sz w:val="19"/>
              </w:rPr>
              <w:t>검증 지표</w:t>
            </w:r>
          </w:p>
        </w:tc>
      </w:tr>
      <w:tr w14:paraId="6B97273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04" w:type="dxa"/>
            <w:vAlign w:val="center"/>
          </w:tcPr>
          <w:p w14:paraId="371C319B">
            <w:pPr>
              <w:spacing w:after="0" w:line="240" w:lineRule="auto"/>
              <w:jc w:val="center"/>
            </w:pPr>
            <w:r>
              <w:rPr>
                <w:rFonts w:ascii="Malgun Gothic" w:hAnsi="Malgun Gothic" w:eastAsia="Malgun Gothic"/>
                <w:b w:val="0"/>
                <w:sz w:val="18"/>
              </w:rPr>
              <w:t>H1</w:t>
            </w:r>
          </w:p>
        </w:tc>
        <w:tc>
          <w:tcPr>
            <w:tcW w:w="5184" w:type="dxa"/>
            <w:vAlign w:val="center"/>
          </w:tcPr>
          <w:p w14:paraId="59C679DF">
            <w:pPr>
              <w:spacing w:after="0" w:line="240" w:lineRule="auto"/>
              <w:jc w:val="center"/>
            </w:pPr>
            <w:r>
              <w:rPr>
                <w:rFonts w:ascii="Malgun Gothic" w:hAnsi="Malgun Gothic" w:eastAsia="Malgun Gothic"/>
                <w:b w:val="0"/>
                <w:sz w:val="18"/>
              </w:rPr>
              <w:t>계층형 일관성 모델은 단순 overwrite 및 단일 일관성 방식보다 충돌 해결 정확도를 향상시킨다.</w:t>
            </w:r>
          </w:p>
        </w:tc>
        <w:tc>
          <w:tcPr>
            <w:tcW w:w="1620" w:type="dxa"/>
            <w:vAlign w:val="center"/>
          </w:tcPr>
          <w:p w14:paraId="312E8F0E">
            <w:pPr>
              <w:spacing w:after="0" w:line="240" w:lineRule="auto"/>
              <w:jc w:val="center"/>
            </w:pPr>
            <w:r>
              <w:rPr>
                <w:rFonts w:ascii="Malgun Gothic" w:hAnsi="Malgun Gothic" w:eastAsia="Malgun Gothic"/>
                <w:b w:val="0"/>
                <w:sz w:val="18"/>
              </w:rPr>
              <w:t>RQ1, RQ2</w:t>
            </w:r>
          </w:p>
        </w:tc>
        <w:tc>
          <w:tcPr>
            <w:tcW w:w="2328" w:type="dxa"/>
            <w:vAlign w:val="center"/>
          </w:tcPr>
          <w:p w14:paraId="08992A33">
            <w:pPr>
              <w:spacing w:after="0" w:line="240" w:lineRule="auto"/>
              <w:jc w:val="center"/>
            </w:pPr>
            <w:r>
              <w:rPr>
                <w:rFonts w:ascii="Malgun Gothic" w:hAnsi="Malgun Gothic" w:eastAsia="Malgun Gothic"/>
                <w:b w:val="0"/>
                <w:sz w:val="18"/>
              </w:rPr>
              <w:t>충돌 해결 정확도, 메모리 일관성 유지율</w:t>
            </w:r>
          </w:p>
        </w:tc>
      </w:tr>
      <w:tr w14:paraId="4AFAB63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04" w:type="dxa"/>
            <w:vAlign w:val="center"/>
          </w:tcPr>
          <w:p w14:paraId="5A06B030">
            <w:pPr>
              <w:spacing w:after="0" w:line="240" w:lineRule="auto"/>
              <w:jc w:val="center"/>
            </w:pPr>
            <w:r>
              <w:rPr>
                <w:rFonts w:ascii="Malgun Gothic" w:hAnsi="Malgun Gothic" w:eastAsia="Malgun Gothic"/>
                <w:b w:val="0"/>
                <w:sz w:val="18"/>
              </w:rPr>
              <w:t>H2</w:t>
            </w:r>
          </w:p>
        </w:tc>
        <w:tc>
          <w:tcPr>
            <w:tcW w:w="5184" w:type="dxa"/>
            <w:vAlign w:val="center"/>
          </w:tcPr>
          <w:p w14:paraId="190C0EFA">
            <w:pPr>
              <w:spacing w:after="0" w:line="240" w:lineRule="auto"/>
              <w:jc w:val="center"/>
            </w:pPr>
            <w:r>
              <w:rPr>
                <w:rFonts w:ascii="Malgun Gothic" w:hAnsi="Malgun Gothic" w:eastAsia="Malgun Gothic"/>
                <w:b w:val="0"/>
                <w:sz w:val="18"/>
              </w:rPr>
              <w:t>리더 에이전트 중재 전략은 타임스탬프 우선 및 신뢰도 우선 전략보다 정확도와 지연 시간의 균형 측면에서 우수하다.</w:t>
            </w:r>
          </w:p>
        </w:tc>
        <w:tc>
          <w:tcPr>
            <w:tcW w:w="1620" w:type="dxa"/>
            <w:vAlign w:val="center"/>
          </w:tcPr>
          <w:p w14:paraId="692B208B">
            <w:pPr>
              <w:spacing w:after="0" w:line="240" w:lineRule="auto"/>
              <w:jc w:val="center"/>
            </w:pPr>
            <w:r>
              <w:rPr>
                <w:rFonts w:ascii="Malgun Gothic" w:hAnsi="Malgun Gothic" w:eastAsia="Malgun Gothic"/>
                <w:b w:val="0"/>
                <w:sz w:val="18"/>
              </w:rPr>
              <w:t>RQ3</w:t>
            </w:r>
          </w:p>
        </w:tc>
        <w:tc>
          <w:tcPr>
            <w:tcW w:w="2328" w:type="dxa"/>
            <w:vAlign w:val="center"/>
          </w:tcPr>
          <w:p w14:paraId="5A6ABA68">
            <w:pPr>
              <w:spacing w:after="0" w:line="240" w:lineRule="auto"/>
              <w:jc w:val="center"/>
            </w:pPr>
            <w:r>
              <w:rPr>
                <w:rFonts w:ascii="Malgun Gothic" w:hAnsi="Malgun Gothic" w:eastAsia="Malgun Gothic"/>
                <w:b w:val="0"/>
                <w:sz w:val="18"/>
              </w:rPr>
              <w:t>정확도, 평균 지연 시간</w:t>
            </w:r>
          </w:p>
        </w:tc>
      </w:tr>
      <w:tr w14:paraId="051247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04" w:type="dxa"/>
            <w:vAlign w:val="center"/>
          </w:tcPr>
          <w:p w14:paraId="5CF65A8C">
            <w:pPr>
              <w:spacing w:after="0" w:line="240" w:lineRule="auto"/>
              <w:jc w:val="center"/>
            </w:pPr>
            <w:r>
              <w:rPr>
                <w:rFonts w:ascii="Malgun Gothic" w:hAnsi="Malgun Gothic" w:eastAsia="Malgun Gothic"/>
                <w:b w:val="0"/>
                <w:sz w:val="18"/>
              </w:rPr>
              <w:t>H3</w:t>
            </w:r>
          </w:p>
        </w:tc>
        <w:tc>
          <w:tcPr>
            <w:tcW w:w="5184" w:type="dxa"/>
            <w:vAlign w:val="center"/>
          </w:tcPr>
          <w:p w14:paraId="27DBB443">
            <w:pPr>
              <w:spacing w:after="0" w:line="240" w:lineRule="auto"/>
              <w:jc w:val="center"/>
            </w:pPr>
            <w:r>
              <w:rPr>
                <w:rFonts w:ascii="Malgun Gothic" w:hAnsi="Malgun Gothic" w:eastAsia="Malgun Gothic"/>
                <w:b w:val="0"/>
                <w:sz w:val="18"/>
              </w:rPr>
              <w:t>LLM 기반 Judge Agent는 의미적 충돌 시나리오에서 구조적 충돌 탐지 방식보다 높은 탐지 및 조정 성능을 보인다.</w:t>
            </w:r>
          </w:p>
        </w:tc>
        <w:tc>
          <w:tcPr>
            <w:tcW w:w="1620" w:type="dxa"/>
            <w:vAlign w:val="center"/>
          </w:tcPr>
          <w:p w14:paraId="2D50A437">
            <w:pPr>
              <w:spacing w:after="0" w:line="240" w:lineRule="auto"/>
              <w:jc w:val="center"/>
            </w:pPr>
            <w:r>
              <w:rPr>
                <w:rFonts w:ascii="Malgun Gothic" w:hAnsi="Malgun Gothic" w:eastAsia="Malgun Gothic"/>
                <w:b w:val="0"/>
                <w:sz w:val="18"/>
              </w:rPr>
              <w:t>RQ4</w:t>
            </w:r>
          </w:p>
        </w:tc>
        <w:tc>
          <w:tcPr>
            <w:tcW w:w="2328" w:type="dxa"/>
            <w:vAlign w:val="center"/>
          </w:tcPr>
          <w:p w14:paraId="6165AF47">
            <w:pPr>
              <w:spacing w:after="0" w:line="240" w:lineRule="auto"/>
              <w:jc w:val="center"/>
            </w:pPr>
            <w:r>
              <w:rPr>
                <w:rFonts w:ascii="Malgun Gothic" w:hAnsi="Malgun Gothic" w:eastAsia="Malgun Gothic"/>
                <w:b w:val="0"/>
                <w:sz w:val="18"/>
              </w:rPr>
              <w:t>의미적 충돌 탐지율, 해결 정확도</w:t>
            </w:r>
          </w:p>
        </w:tc>
      </w:tr>
      <w:tr w14:paraId="7DFD66C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04" w:type="dxa"/>
            <w:vAlign w:val="center"/>
          </w:tcPr>
          <w:p w14:paraId="60BF49E4">
            <w:pPr>
              <w:spacing w:after="0" w:line="240" w:lineRule="auto"/>
              <w:jc w:val="center"/>
            </w:pPr>
            <w:r>
              <w:rPr>
                <w:rFonts w:ascii="Malgun Gothic" w:hAnsi="Malgun Gothic" w:eastAsia="Malgun Gothic"/>
                <w:b w:val="0"/>
                <w:sz w:val="18"/>
              </w:rPr>
              <w:t>H4</w:t>
            </w:r>
          </w:p>
        </w:tc>
        <w:tc>
          <w:tcPr>
            <w:tcW w:w="5184" w:type="dxa"/>
            <w:vAlign w:val="center"/>
          </w:tcPr>
          <w:p w14:paraId="11232475">
            <w:pPr>
              <w:spacing w:after="0" w:line="240" w:lineRule="auto"/>
              <w:jc w:val="center"/>
            </w:pPr>
            <w:r>
              <w:rPr>
                <w:rFonts w:ascii="Malgun Gothic" w:hAnsi="Malgun Gothic" w:eastAsia="Malgun Gothic"/>
                <w:b w:val="0"/>
                <w:sz w:val="18"/>
              </w:rPr>
              <w:t>제안 통합 방식은 전체 작업 성공률을 향상시키지만, 일부 시나리오에서는 추가적인 판단 지연이 발생할 수 있다.</w:t>
            </w:r>
          </w:p>
        </w:tc>
        <w:tc>
          <w:tcPr>
            <w:tcW w:w="1620" w:type="dxa"/>
            <w:vAlign w:val="center"/>
          </w:tcPr>
          <w:p w14:paraId="0560D0B9">
            <w:pPr>
              <w:spacing w:after="0" w:line="240" w:lineRule="auto"/>
              <w:jc w:val="center"/>
            </w:pPr>
            <w:r>
              <w:rPr>
                <w:rFonts w:ascii="Malgun Gothic" w:hAnsi="Malgun Gothic" w:eastAsia="Malgun Gothic"/>
                <w:b w:val="0"/>
                <w:sz w:val="18"/>
              </w:rPr>
              <w:t>RQ2, RQ3</w:t>
            </w:r>
          </w:p>
        </w:tc>
        <w:tc>
          <w:tcPr>
            <w:tcW w:w="2328" w:type="dxa"/>
            <w:vAlign w:val="center"/>
          </w:tcPr>
          <w:p w14:paraId="48469E11">
            <w:pPr>
              <w:spacing w:after="0" w:line="240" w:lineRule="auto"/>
              <w:jc w:val="center"/>
            </w:pPr>
            <w:r>
              <w:rPr>
                <w:rFonts w:ascii="Malgun Gothic" w:hAnsi="Malgun Gothic" w:eastAsia="Malgun Gothic"/>
                <w:b w:val="0"/>
                <w:sz w:val="18"/>
              </w:rPr>
              <w:t>작업 성공률, 평균 지연 시간</w:t>
            </w:r>
          </w:p>
        </w:tc>
      </w:tr>
      <w:tr w14:paraId="6A06722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04" w:type="dxa"/>
            <w:vAlign w:val="center"/>
          </w:tcPr>
          <w:p w14:paraId="41EB9AFC">
            <w:pPr>
              <w:spacing w:after="0" w:line="240" w:lineRule="auto"/>
              <w:jc w:val="center"/>
            </w:pPr>
            <w:r>
              <w:rPr>
                <w:rFonts w:ascii="Malgun Gothic" w:hAnsi="Malgun Gothic" w:eastAsia="Malgun Gothic"/>
                <w:b w:val="0"/>
                <w:sz w:val="18"/>
              </w:rPr>
              <w:t>H5</w:t>
            </w:r>
          </w:p>
        </w:tc>
        <w:tc>
          <w:tcPr>
            <w:tcW w:w="5184" w:type="dxa"/>
            <w:vAlign w:val="center"/>
          </w:tcPr>
          <w:p w14:paraId="6C34CB5C">
            <w:pPr>
              <w:spacing w:after="0" w:line="240" w:lineRule="auto"/>
              <w:jc w:val="center"/>
            </w:pPr>
            <w:r>
              <w:rPr>
                <w:rFonts w:ascii="Malgun Gothic" w:hAnsi="Malgun Gothic" w:eastAsia="Malgun Gothic"/>
                <w:b w:val="0"/>
                <w:sz w:val="18"/>
              </w:rPr>
              <w:t>소거 실험에서 Judge Agent를 제거하면 의미적 충돌 해결 정확도가 감소하고, 구조적 사전 필터링을 제거하면 평균 지연 시간이 증가할 것이다.</w:t>
            </w:r>
          </w:p>
        </w:tc>
        <w:tc>
          <w:tcPr>
            <w:tcW w:w="1620" w:type="dxa"/>
            <w:vAlign w:val="center"/>
          </w:tcPr>
          <w:p w14:paraId="28229F9A">
            <w:pPr>
              <w:spacing w:after="0" w:line="240" w:lineRule="auto"/>
              <w:jc w:val="center"/>
            </w:pPr>
            <w:r>
              <w:rPr>
                <w:rFonts w:ascii="Malgun Gothic" w:hAnsi="Malgun Gothic" w:eastAsia="Malgun Gothic"/>
                <w:b w:val="0"/>
                <w:sz w:val="18"/>
              </w:rPr>
              <w:t>RQ5</w:t>
            </w:r>
          </w:p>
        </w:tc>
        <w:tc>
          <w:tcPr>
            <w:tcW w:w="2328" w:type="dxa"/>
            <w:vAlign w:val="center"/>
          </w:tcPr>
          <w:p w14:paraId="5AAB4F17">
            <w:pPr>
              <w:spacing w:after="0" w:line="240" w:lineRule="auto"/>
              <w:jc w:val="center"/>
            </w:pPr>
            <w:r>
              <w:rPr>
                <w:rFonts w:ascii="Malgun Gothic" w:hAnsi="Malgun Gothic" w:eastAsia="Malgun Gothic"/>
                <w:b w:val="0"/>
                <w:sz w:val="18"/>
              </w:rPr>
              <w:t>Δ정확도, Δ지연 시간, LLM 호출 횟수</w:t>
            </w:r>
          </w:p>
        </w:tc>
      </w:tr>
    </w:tbl>
    <w:p w14:paraId="3BDD110F"/>
    <w:p w14:paraId="0799A633">
      <w:pPr>
        <w:pStyle w:val="3"/>
      </w:pPr>
      <w:r>
        <w:rPr>
          <w:rFonts w:ascii="Malgun Gothic" w:hAnsi="Malgun Gothic" w:eastAsia="Malgun Gothic"/>
          <w:b/>
          <w:sz w:val="30"/>
        </w:rPr>
        <w:t>4. 구현 범위</w:t>
      </w:r>
    </w:p>
    <w:p w14:paraId="1F43FA38">
      <w:pPr>
        <w:spacing w:after="120" w:line="276" w:lineRule="auto"/>
      </w:pPr>
      <w:r>
        <w:rPr>
          <w:rFonts w:ascii="Malgun Gothic" w:hAnsi="Malgun Gothic" w:eastAsia="Malgun Gothic"/>
          <w:b/>
          <w:sz w:val="21"/>
        </w:rPr>
        <w:t>본 연구는 전체 상용 멀티 에이전트 플랫폼을 구현하는 것이 아니라, 실험 목적에 필요한 핵심 기능을 포함한 Python 기반 프로토타입을 구현한다. 구현 범위는 다음과 같다.</w:t>
      </w:r>
    </w:p>
    <w:tbl>
      <w:tblPr>
        <w:tblStyle w:val="33"/>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8"/>
        <w:gridCol w:w="4836"/>
        <w:gridCol w:w="3312"/>
      </w:tblGrid>
      <w:tr w14:paraId="6DEEE1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88" w:type="dxa"/>
            <w:tcBorders>
              <w:bottom w:val="single" w:color="000000" w:sz="6" w:space="0"/>
            </w:tcBorders>
            <w:shd w:val="clear" w:color="auto" w:fill="1F4E79"/>
            <w:vAlign w:val="center"/>
          </w:tcPr>
          <w:p w14:paraId="591DF252">
            <w:pPr>
              <w:spacing w:after="0" w:line="240" w:lineRule="auto"/>
              <w:jc w:val="center"/>
            </w:pPr>
            <w:r>
              <w:rPr>
                <w:rFonts w:ascii="Malgun Gothic" w:hAnsi="Malgun Gothic" w:eastAsia="Malgun Gothic"/>
                <w:b/>
                <w:color w:val="FFFFFF"/>
                <w:sz w:val="19"/>
              </w:rPr>
              <w:t>구분</w:t>
            </w:r>
          </w:p>
        </w:tc>
        <w:tc>
          <w:tcPr>
            <w:tcW w:w="4836" w:type="dxa"/>
            <w:tcBorders>
              <w:bottom w:val="single" w:color="000000" w:sz="6" w:space="0"/>
            </w:tcBorders>
            <w:shd w:val="clear" w:color="auto" w:fill="1F4E79"/>
            <w:vAlign w:val="center"/>
          </w:tcPr>
          <w:p w14:paraId="5F9047A5">
            <w:pPr>
              <w:spacing w:after="0" w:line="240" w:lineRule="auto"/>
              <w:jc w:val="center"/>
            </w:pPr>
            <w:r>
              <w:rPr>
                <w:rFonts w:ascii="Malgun Gothic" w:hAnsi="Malgun Gothic" w:eastAsia="Malgun Gothic"/>
                <w:b/>
                <w:color w:val="FFFFFF"/>
                <w:sz w:val="19"/>
              </w:rPr>
              <w:t>구현 내용</w:t>
            </w:r>
          </w:p>
        </w:tc>
        <w:tc>
          <w:tcPr>
            <w:tcW w:w="3312" w:type="dxa"/>
            <w:tcBorders>
              <w:bottom w:val="single" w:color="000000" w:sz="6" w:space="0"/>
            </w:tcBorders>
            <w:shd w:val="clear" w:color="auto" w:fill="1F4E79"/>
            <w:vAlign w:val="center"/>
          </w:tcPr>
          <w:p w14:paraId="28C2570D">
            <w:pPr>
              <w:spacing w:after="0" w:line="240" w:lineRule="auto"/>
              <w:jc w:val="center"/>
            </w:pPr>
            <w:r>
              <w:rPr>
                <w:rFonts w:ascii="Malgun Gothic" w:hAnsi="Malgun Gothic" w:eastAsia="Malgun Gothic"/>
                <w:b/>
                <w:color w:val="FFFFFF"/>
                <w:sz w:val="19"/>
              </w:rPr>
              <w:t>비고</w:t>
            </w:r>
          </w:p>
        </w:tc>
      </w:tr>
      <w:tr w14:paraId="2E84EE4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88" w:type="dxa"/>
            <w:vAlign w:val="center"/>
          </w:tcPr>
          <w:p w14:paraId="64EDA715">
            <w:pPr>
              <w:spacing w:after="0" w:line="240" w:lineRule="auto"/>
              <w:jc w:val="center"/>
            </w:pPr>
            <w:r>
              <w:rPr>
                <w:rFonts w:ascii="Malgun Gothic" w:hAnsi="Malgun Gothic" w:eastAsia="Malgun Gothic"/>
                <w:b w:val="0"/>
                <w:sz w:val="18"/>
              </w:rPr>
              <w:t>에이전트 구성</w:t>
            </w:r>
          </w:p>
        </w:tc>
        <w:tc>
          <w:tcPr>
            <w:tcW w:w="4836" w:type="dxa"/>
            <w:vAlign w:val="center"/>
          </w:tcPr>
          <w:p w14:paraId="177535FD">
            <w:pPr>
              <w:spacing w:after="0" w:line="240" w:lineRule="auto"/>
              <w:jc w:val="center"/>
            </w:pPr>
            <w:r>
              <w:rPr>
                <w:rFonts w:ascii="Malgun Gothic" w:hAnsi="Malgun Gothic" w:eastAsia="Malgun Gothic"/>
                <w:b w:val="0"/>
                <w:sz w:val="18"/>
              </w:rPr>
              <w:t>Planner, Executor, Reviewer의 3개 역할 기반 에이전트</w:t>
            </w:r>
          </w:p>
        </w:tc>
        <w:tc>
          <w:tcPr>
            <w:tcW w:w="3312" w:type="dxa"/>
            <w:vAlign w:val="center"/>
          </w:tcPr>
          <w:p w14:paraId="16C4B96E">
            <w:pPr>
              <w:spacing w:after="0" w:line="240" w:lineRule="auto"/>
              <w:jc w:val="center"/>
            </w:pPr>
            <w:r>
              <w:rPr>
                <w:rFonts w:ascii="Malgun Gothic" w:hAnsi="Malgun Gothic" w:eastAsia="Malgun Gothic"/>
                <w:b w:val="0"/>
                <w:sz w:val="18"/>
              </w:rPr>
              <w:t>역할별 메모리 접근 및 갱신 수행</w:t>
            </w:r>
          </w:p>
        </w:tc>
      </w:tr>
      <w:tr w14:paraId="5421146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88" w:type="dxa"/>
            <w:vAlign w:val="center"/>
          </w:tcPr>
          <w:p w14:paraId="7E1DAF43">
            <w:pPr>
              <w:spacing w:after="0" w:line="240" w:lineRule="auto"/>
              <w:jc w:val="center"/>
            </w:pPr>
            <w:r>
              <w:rPr>
                <w:rFonts w:ascii="Malgun Gothic" w:hAnsi="Malgun Gothic" w:eastAsia="Malgun Gothic"/>
                <w:b w:val="0"/>
                <w:sz w:val="18"/>
              </w:rPr>
              <w:t>공유 메모리 저장소</w:t>
            </w:r>
          </w:p>
        </w:tc>
        <w:tc>
          <w:tcPr>
            <w:tcW w:w="4836" w:type="dxa"/>
            <w:vAlign w:val="center"/>
          </w:tcPr>
          <w:p w14:paraId="596CBF48">
            <w:pPr>
              <w:spacing w:after="0" w:line="240" w:lineRule="auto"/>
              <w:jc w:val="center"/>
            </w:pPr>
            <w:r>
              <w:rPr>
                <w:rFonts w:ascii="Malgun Gothic" w:hAnsi="Malgun Gothic" w:eastAsia="Malgun Gothic"/>
                <w:b w:val="0"/>
                <w:sz w:val="18"/>
              </w:rPr>
              <w:t>SQLite 기반 key-value 메모리 테이블 구현</w:t>
            </w:r>
          </w:p>
        </w:tc>
        <w:tc>
          <w:tcPr>
            <w:tcW w:w="3312" w:type="dxa"/>
            <w:vAlign w:val="center"/>
          </w:tcPr>
          <w:p w14:paraId="14B20098">
            <w:pPr>
              <w:spacing w:after="0" w:line="240" w:lineRule="auto"/>
              <w:jc w:val="center"/>
            </w:pPr>
            <w:r>
              <w:rPr>
                <w:rFonts w:ascii="Malgun Gothic" w:hAnsi="Malgun Gothic" w:eastAsia="Malgun Gothic"/>
                <w:b w:val="0"/>
                <w:sz w:val="18"/>
              </w:rPr>
              <w:t>key, value, version, timestamp, agent_id 저장</w:t>
            </w:r>
          </w:p>
        </w:tc>
      </w:tr>
      <w:tr w14:paraId="672343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88" w:type="dxa"/>
            <w:vAlign w:val="center"/>
          </w:tcPr>
          <w:p w14:paraId="448E2FAE">
            <w:pPr>
              <w:spacing w:after="0" w:line="240" w:lineRule="auto"/>
              <w:jc w:val="center"/>
            </w:pPr>
            <w:r>
              <w:rPr>
                <w:rFonts w:ascii="Malgun Gothic" w:hAnsi="Malgun Gothic" w:eastAsia="Malgun Gothic"/>
                <w:b w:val="0"/>
                <w:sz w:val="18"/>
              </w:rPr>
              <w:t>메모리 계층</w:t>
            </w:r>
          </w:p>
        </w:tc>
        <w:tc>
          <w:tcPr>
            <w:tcW w:w="4836" w:type="dxa"/>
            <w:vAlign w:val="center"/>
          </w:tcPr>
          <w:p w14:paraId="050610D6">
            <w:pPr>
              <w:spacing w:after="0" w:line="240" w:lineRule="auto"/>
              <w:jc w:val="center"/>
            </w:pPr>
            <w:r>
              <w:rPr>
                <w:rFonts w:ascii="Malgun Gothic" w:hAnsi="Malgun Gothic" w:eastAsia="Malgun Gothic"/>
                <w:b w:val="0"/>
                <w:sz w:val="18"/>
              </w:rPr>
              <w:t>작업 메모리와 장기 메모리 분리</w:t>
            </w:r>
          </w:p>
        </w:tc>
        <w:tc>
          <w:tcPr>
            <w:tcW w:w="3312" w:type="dxa"/>
            <w:vAlign w:val="center"/>
          </w:tcPr>
          <w:p w14:paraId="334FF796">
            <w:pPr>
              <w:spacing w:after="0" w:line="240" w:lineRule="auto"/>
              <w:jc w:val="center"/>
            </w:pPr>
            <w:r>
              <w:rPr>
                <w:rFonts w:ascii="Malgun Gothic" w:hAnsi="Malgun Gothic" w:eastAsia="Malgun Gothic"/>
                <w:b w:val="0"/>
                <w:sz w:val="18"/>
              </w:rPr>
              <w:t>작업 메모리: 강한 일관성, 장기 메모리: 최종 일관성</w:t>
            </w:r>
          </w:p>
        </w:tc>
      </w:tr>
      <w:tr w14:paraId="4642EF2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88" w:type="dxa"/>
            <w:vAlign w:val="center"/>
          </w:tcPr>
          <w:p w14:paraId="6A1C0D0C">
            <w:pPr>
              <w:spacing w:after="0" w:line="240" w:lineRule="auto"/>
              <w:jc w:val="center"/>
            </w:pPr>
            <w:r>
              <w:rPr>
                <w:rFonts w:ascii="Malgun Gothic" w:hAnsi="Malgun Gothic" w:eastAsia="Malgun Gothic"/>
                <w:b w:val="0"/>
                <w:sz w:val="18"/>
              </w:rPr>
              <w:t>충돌 탐지</w:t>
            </w:r>
          </w:p>
        </w:tc>
        <w:tc>
          <w:tcPr>
            <w:tcW w:w="4836" w:type="dxa"/>
            <w:vAlign w:val="center"/>
          </w:tcPr>
          <w:p w14:paraId="2DFCB22F">
            <w:pPr>
              <w:spacing w:after="0" w:line="240" w:lineRule="auto"/>
              <w:jc w:val="center"/>
            </w:pPr>
            <w:r>
              <w:rPr>
                <w:rFonts w:ascii="Malgun Gothic" w:hAnsi="Malgun Gothic" w:eastAsia="Malgun Gothic"/>
                <w:b w:val="0"/>
                <w:sz w:val="18"/>
              </w:rPr>
              <w:t>가시성 충돌, 순서성 충돌, 의미적 충돌 탐지</w:t>
            </w:r>
          </w:p>
        </w:tc>
        <w:tc>
          <w:tcPr>
            <w:tcW w:w="3312" w:type="dxa"/>
            <w:vAlign w:val="center"/>
          </w:tcPr>
          <w:p w14:paraId="27A3F465">
            <w:pPr>
              <w:spacing w:after="0" w:line="240" w:lineRule="auto"/>
              <w:jc w:val="center"/>
            </w:pPr>
            <w:r>
              <w:rPr>
                <w:rFonts w:ascii="Malgun Gothic" w:hAnsi="Malgun Gothic" w:eastAsia="Malgun Gothic"/>
                <w:b w:val="0"/>
                <w:sz w:val="18"/>
              </w:rPr>
              <w:t>구조적 충돌과 의미적 충돌 구분</w:t>
            </w:r>
          </w:p>
        </w:tc>
      </w:tr>
      <w:tr w14:paraId="4F8919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88" w:type="dxa"/>
            <w:vAlign w:val="center"/>
          </w:tcPr>
          <w:p w14:paraId="2C4FD82C">
            <w:pPr>
              <w:spacing w:after="0" w:line="240" w:lineRule="auto"/>
              <w:jc w:val="center"/>
            </w:pPr>
            <w:r>
              <w:rPr>
                <w:rFonts w:ascii="Malgun Gothic" w:hAnsi="Malgun Gothic" w:eastAsia="Malgun Gothic"/>
                <w:b w:val="0"/>
                <w:sz w:val="18"/>
              </w:rPr>
              <w:t>충돌 해소</w:t>
            </w:r>
          </w:p>
        </w:tc>
        <w:tc>
          <w:tcPr>
            <w:tcW w:w="4836" w:type="dxa"/>
            <w:vAlign w:val="center"/>
          </w:tcPr>
          <w:p w14:paraId="00E7E760">
            <w:pPr>
              <w:spacing w:after="0" w:line="240" w:lineRule="auto"/>
              <w:jc w:val="center"/>
            </w:pPr>
            <w:r>
              <w:rPr>
                <w:rFonts w:ascii="Malgun Gothic" w:hAnsi="Malgun Gothic" w:eastAsia="Malgun Gothic"/>
                <w:b w:val="0"/>
                <w:sz w:val="18"/>
              </w:rPr>
              <w:t>타임스탬프 우선, 신뢰도 우선, 리더 중재, Judge Agent</w:t>
            </w:r>
          </w:p>
        </w:tc>
        <w:tc>
          <w:tcPr>
            <w:tcW w:w="3312" w:type="dxa"/>
            <w:vAlign w:val="center"/>
          </w:tcPr>
          <w:p w14:paraId="65B36223">
            <w:pPr>
              <w:spacing w:after="0" w:line="240" w:lineRule="auto"/>
              <w:jc w:val="center"/>
            </w:pPr>
            <w:r>
              <w:rPr>
                <w:rFonts w:ascii="Malgun Gothic" w:hAnsi="Malgun Gothic" w:eastAsia="Malgun Gothic"/>
                <w:b w:val="0"/>
                <w:sz w:val="18"/>
              </w:rPr>
              <w:t>전략별 성능 비교</w:t>
            </w:r>
          </w:p>
        </w:tc>
      </w:tr>
      <w:tr w14:paraId="0AEE908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88" w:type="dxa"/>
            <w:vAlign w:val="center"/>
          </w:tcPr>
          <w:p w14:paraId="2C646732">
            <w:pPr>
              <w:spacing w:after="0" w:line="240" w:lineRule="auto"/>
              <w:jc w:val="center"/>
            </w:pPr>
            <w:r>
              <w:rPr>
                <w:rFonts w:ascii="Malgun Gothic" w:hAnsi="Malgun Gothic" w:eastAsia="Malgun Gothic"/>
                <w:b w:val="0"/>
                <w:sz w:val="18"/>
              </w:rPr>
              <w:t>소거 실험 구성</w:t>
            </w:r>
          </w:p>
        </w:tc>
        <w:tc>
          <w:tcPr>
            <w:tcW w:w="4836" w:type="dxa"/>
            <w:vAlign w:val="center"/>
          </w:tcPr>
          <w:p w14:paraId="1AD083DD">
            <w:pPr>
              <w:spacing w:after="0" w:line="240" w:lineRule="auto"/>
              <w:jc w:val="center"/>
            </w:pPr>
            <w:r>
              <w:rPr>
                <w:rFonts w:ascii="Malgun Gothic" w:hAnsi="Malgun Gothic" w:eastAsia="Malgun Gothic"/>
                <w:b w:val="0"/>
                <w:sz w:val="18"/>
              </w:rPr>
              <w:t>Judge Agent 제거, 구조적 사전 필터링 제거 등 일부 모듈 비활성화</w:t>
            </w:r>
          </w:p>
        </w:tc>
        <w:tc>
          <w:tcPr>
            <w:tcW w:w="3312" w:type="dxa"/>
            <w:vAlign w:val="center"/>
          </w:tcPr>
          <w:p w14:paraId="5CF17910">
            <w:pPr>
              <w:spacing w:after="0" w:line="240" w:lineRule="auto"/>
              <w:jc w:val="center"/>
            </w:pPr>
            <w:r>
              <w:rPr>
                <w:rFonts w:ascii="Malgun Gothic" w:hAnsi="Malgun Gothic" w:eastAsia="Malgun Gothic"/>
                <w:b w:val="0"/>
                <w:sz w:val="18"/>
              </w:rPr>
              <w:t>각 모듈의 증분 기여도 분석</w:t>
            </w:r>
          </w:p>
        </w:tc>
      </w:tr>
      <w:tr w14:paraId="0AAE0A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88" w:type="dxa"/>
            <w:vAlign w:val="center"/>
          </w:tcPr>
          <w:p w14:paraId="743406FF">
            <w:pPr>
              <w:spacing w:after="0" w:line="240" w:lineRule="auto"/>
              <w:jc w:val="center"/>
            </w:pPr>
            <w:r>
              <w:rPr>
                <w:rFonts w:ascii="Malgun Gothic" w:hAnsi="Malgun Gothic" w:eastAsia="Malgun Gothic"/>
                <w:b w:val="0"/>
                <w:sz w:val="18"/>
              </w:rPr>
              <w:t>로그 기록</w:t>
            </w:r>
          </w:p>
        </w:tc>
        <w:tc>
          <w:tcPr>
            <w:tcW w:w="4836" w:type="dxa"/>
            <w:vAlign w:val="center"/>
          </w:tcPr>
          <w:p w14:paraId="72898D04">
            <w:pPr>
              <w:spacing w:after="0" w:line="240" w:lineRule="auto"/>
              <w:jc w:val="center"/>
            </w:pPr>
            <w:r>
              <w:rPr>
                <w:rFonts w:ascii="Malgun Gothic" w:hAnsi="Malgun Gothic" w:eastAsia="Malgun Gothic"/>
                <w:b w:val="0"/>
                <w:sz w:val="18"/>
              </w:rPr>
              <w:t>실험 실행 로그 및 결과 CSV 저장</w:t>
            </w:r>
          </w:p>
        </w:tc>
        <w:tc>
          <w:tcPr>
            <w:tcW w:w="3312" w:type="dxa"/>
            <w:vAlign w:val="center"/>
          </w:tcPr>
          <w:p w14:paraId="61D06A8A">
            <w:pPr>
              <w:spacing w:after="0" w:line="240" w:lineRule="auto"/>
              <w:jc w:val="center"/>
            </w:pPr>
            <w:r>
              <w:rPr>
                <w:rFonts w:ascii="Malgun Gothic" w:hAnsi="Malgun Gothic" w:eastAsia="Malgun Gothic"/>
                <w:b w:val="0"/>
                <w:sz w:val="18"/>
              </w:rPr>
              <w:t>재현성 확보 목적</w:t>
            </w:r>
          </w:p>
        </w:tc>
      </w:tr>
    </w:tbl>
    <w:p w14:paraId="5412F8A4"/>
    <w:p w14:paraId="16E6460E">
      <w:pPr>
        <w:pStyle w:val="3"/>
      </w:pPr>
      <w:r>
        <w:rPr>
          <w:rFonts w:ascii="Malgun Gothic" w:hAnsi="Malgun Gothic" w:eastAsia="Malgun Gothic"/>
          <w:b/>
          <w:sz w:val="30"/>
        </w:rPr>
        <w:t>5. 비교군</w:t>
      </w:r>
    </w:p>
    <w:p w14:paraId="5006B6CB">
      <w:pPr>
        <w:spacing w:after="120" w:line="276" w:lineRule="auto"/>
      </w:pPr>
      <w:r>
        <w:rPr>
          <w:rFonts w:ascii="Malgun Gothic" w:hAnsi="Malgun Gothic" w:eastAsia="Malgun Gothic"/>
          <w:b w:val="0"/>
          <w:sz w:val="21"/>
        </w:rPr>
        <w:t>비교군은 기존 방식과 제안 방식의 성능 차이를 확인하는 동시에, 소거 실험을 통해 핵심 모듈의 개별 기여도를 확인할 수 있도록 구성한다.</w:t>
      </w:r>
    </w:p>
    <w:tbl>
      <w:tblPr>
        <w:tblStyle w:val="33"/>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44"/>
        <w:gridCol w:w="5280"/>
        <w:gridCol w:w="3312"/>
      </w:tblGrid>
      <w:tr w14:paraId="7EFCED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44" w:type="dxa"/>
            <w:tcBorders>
              <w:bottom w:val="single" w:color="000000" w:sz="6" w:space="0"/>
            </w:tcBorders>
            <w:shd w:val="clear" w:color="auto" w:fill="1F4E79"/>
            <w:vAlign w:val="center"/>
          </w:tcPr>
          <w:p w14:paraId="5F2FC6B7">
            <w:pPr>
              <w:spacing w:after="0" w:line="240" w:lineRule="auto"/>
              <w:jc w:val="center"/>
            </w:pPr>
            <w:r>
              <w:rPr>
                <w:rFonts w:ascii="Malgun Gothic" w:hAnsi="Malgun Gothic" w:eastAsia="Malgun Gothic"/>
                <w:b/>
                <w:color w:val="FFFFFF"/>
                <w:sz w:val="19"/>
              </w:rPr>
              <w:t>비교군</w:t>
            </w:r>
          </w:p>
        </w:tc>
        <w:tc>
          <w:tcPr>
            <w:tcW w:w="5280" w:type="dxa"/>
            <w:tcBorders>
              <w:bottom w:val="single" w:color="000000" w:sz="6" w:space="0"/>
            </w:tcBorders>
            <w:shd w:val="clear" w:color="auto" w:fill="1F4E79"/>
            <w:vAlign w:val="center"/>
          </w:tcPr>
          <w:p w14:paraId="5D4E20E3">
            <w:pPr>
              <w:spacing w:after="0" w:line="240" w:lineRule="auto"/>
              <w:jc w:val="center"/>
            </w:pPr>
            <w:r>
              <w:rPr>
                <w:rFonts w:ascii="Malgun Gothic" w:hAnsi="Malgun Gothic" w:eastAsia="Malgun Gothic"/>
                <w:b/>
                <w:color w:val="FFFFFF"/>
                <w:sz w:val="19"/>
              </w:rPr>
              <w:t>방식 설명</w:t>
            </w:r>
          </w:p>
        </w:tc>
        <w:tc>
          <w:tcPr>
            <w:tcW w:w="3312" w:type="dxa"/>
            <w:tcBorders>
              <w:bottom w:val="single" w:color="000000" w:sz="6" w:space="0"/>
            </w:tcBorders>
            <w:shd w:val="clear" w:color="auto" w:fill="1F4E79"/>
            <w:vAlign w:val="center"/>
          </w:tcPr>
          <w:p w14:paraId="494805B1">
            <w:pPr>
              <w:spacing w:after="0" w:line="240" w:lineRule="auto"/>
              <w:jc w:val="center"/>
            </w:pPr>
            <w:r>
              <w:rPr>
                <w:rFonts w:ascii="Malgun Gothic" w:hAnsi="Malgun Gothic" w:eastAsia="Malgun Gothic"/>
                <w:b/>
                <w:color w:val="FFFFFF"/>
                <w:sz w:val="19"/>
              </w:rPr>
              <w:t>비교 목적</w:t>
            </w:r>
          </w:p>
        </w:tc>
      </w:tr>
      <w:tr w14:paraId="68EFE88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44" w:type="dxa"/>
            <w:vAlign w:val="center"/>
          </w:tcPr>
          <w:p w14:paraId="34960261">
            <w:pPr>
              <w:spacing w:after="0" w:line="240" w:lineRule="auto"/>
              <w:jc w:val="center"/>
            </w:pPr>
            <w:r>
              <w:rPr>
                <w:rFonts w:ascii="Malgun Gothic" w:hAnsi="Malgun Gothic" w:eastAsia="Malgun Gothic"/>
                <w:b w:val="0"/>
                <w:sz w:val="18"/>
              </w:rPr>
              <w:t>Baseline</w:t>
            </w:r>
          </w:p>
        </w:tc>
        <w:tc>
          <w:tcPr>
            <w:tcW w:w="5280" w:type="dxa"/>
            <w:vAlign w:val="center"/>
          </w:tcPr>
          <w:p w14:paraId="6EA0C1D5">
            <w:pPr>
              <w:spacing w:after="0" w:line="240" w:lineRule="auto"/>
              <w:jc w:val="center"/>
            </w:pPr>
            <w:r>
              <w:rPr>
                <w:rFonts w:ascii="Malgun Gothic" w:hAnsi="Malgun Gothic" w:eastAsia="Malgun Gothic"/>
                <w:b w:val="0"/>
                <w:sz w:val="18"/>
              </w:rPr>
              <w:t>일관성 제어 없이 마지막 쓰기 값으로 단순 overwrite</w:t>
            </w:r>
          </w:p>
        </w:tc>
        <w:tc>
          <w:tcPr>
            <w:tcW w:w="3312" w:type="dxa"/>
            <w:vAlign w:val="center"/>
          </w:tcPr>
          <w:p w14:paraId="48C81212">
            <w:pPr>
              <w:spacing w:after="0" w:line="240" w:lineRule="auto"/>
              <w:jc w:val="center"/>
            </w:pPr>
            <w:r>
              <w:rPr>
                <w:rFonts w:ascii="Malgun Gothic" w:hAnsi="Malgun Gothic" w:eastAsia="Malgun Gothic"/>
                <w:b w:val="0"/>
                <w:sz w:val="18"/>
              </w:rPr>
              <w:t>가장 단순한 기존 방식과의 성능 차이 확인</w:t>
            </w:r>
          </w:p>
        </w:tc>
      </w:tr>
      <w:tr w14:paraId="177EF9E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44" w:type="dxa"/>
            <w:vAlign w:val="center"/>
          </w:tcPr>
          <w:p w14:paraId="162AEBE5">
            <w:pPr>
              <w:spacing w:after="0" w:line="240" w:lineRule="auto"/>
              <w:jc w:val="center"/>
            </w:pPr>
            <w:r>
              <w:rPr>
                <w:rFonts w:ascii="Malgun Gothic" w:hAnsi="Malgun Gothic" w:eastAsia="Malgun Gothic"/>
                <w:b w:val="0"/>
                <w:sz w:val="18"/>
              </w:rPr>
              <w:t>비교군 A</w:t>
            </w:r>
          </w:p>
        </w:tc>
        <w:tc>
          <w:tcPr>
            <w:tcW w:w="5280" w:type="dxa"/>
            <w:vAlign w:val="center"/>
          </w:tcPr>
          <w:p w14:paraId="28244776">
            <w:pPr>
              <w:spacing w:after="0" w:line="240" w:lineRule="auto"/>
              <w:jc w:val="center"/>
            </w:pPr>
            <w:r>
              <w:rPr>
                <w:rFonts w:ascii="Malgun Gothic" w:hAnsi="Malgun Gothic" w:eastAsia="Malgun Gothic"/>
                <w:b w:val="0"/>
                <w:sz w:val="18"/>
              </w:rPr>
              <w:t>전체 메모리에 단일 강한 일관성 적용</w:t>
            </w:r>
          </w:p>
        </w:tc>
        <w:tc>
          <w:tcPr>
            <w:tcW w:w="3312" w:type="dxa"/>
            <w:vAlign w:val="center"/>
          </w:tcPr>
          <w:p w14:paraId="34CA91BC">
            <w:pPr>
              <w:spacing w:after="0" w:line="240" w:lineRule="auto"/>
              <w:jc w:val="center"/>
            </w:pPr>
            <w:r>
              <w:rPr>
                <w:rFonts w:ascii="Malgun Gothic" w:hAnsi="Malgun Gothic" w:eastAsia="Malgun Gothic"/>
                <w:b w:val="0"/>
                <w:sz w:val="18"/>
              </w:rPr>
              <w:t>계층형 일관성 모델의 필요성 및 지연 부담 검증</w:t>
            </w:r>
          </w:p>
        </w:tc>
      </w:tr>
      <w:tr w14:paraId="38F3020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44" w:type="dxa"/>
            <w:vAlign w:val="center"/>
          </w:tcPr>
          <w:p w14:paraId="471B4646">
            <w:pPr>
              <w:spacing w:after="0" w:line="240" w:lineRule="auto"/>
              <w:jc w:val="center"/>
            </w:pPr>
            <w:r>
              <w:rPr>
                <w:rFonts w:ascii="Malgun Gothic" w:hAnsi="Malgun Gothic" w:eastAsia="Malgun Gothic"/>
                <w:b w:val="0"/>
                <w:sz w:val="18"/>
              </w:rPr>
              <w:t>비교군 B</w:t>
            </w:r>
          </w:p>
        </w:tc>
        <w:tc>
          <w:tcPr>
            <w:tcW w:w="5280" w:type="dxa"/>
            <w:vAlign w:val="center"/>
          </w:tcPr>
          <w:p w14:paraId="1654FA0A">
            <w:pPr>
              <w:spacing w:after="0" w:line="240" w:lineRule="auto"/>
              <w:jc w:val="center"/>
            </w:pPr>
            <w:r>
              <w:rPr>
                <w:rFonts w:ascii="Malgun Gothic" w:hAnsi="Malgun Gothic" w:eastAsia="Malgun Gothic"/>
                <w:b w:val="0"/>
                <w:sz w:val="18"/>
              </w:rPr>
              <w:t>충돌 발생 시 최신 타임스탬프 값을 우선 선택</w:t>
            </w:r>
          </w:p>
        </w:tc>
        <w:tc>
          <w:tcPr>
            <w:tcW w:w="3312" w:type="dxa"/>
            <w:vAlign w:val="center"/>
          </w:tcPr>
          <w:p w14:paraId="09F8D3AA">
            <w:pPr>
              <w:spacing w:after="0" w:line="240" w:lineRule="auto"/>
              <w:jc w:val="center"/>
            </w:pPr>
            <w:r>
              <w:rPr>
                <w:rFonts w:ascii="Malgun Gothic" w:hAnsi="Malgun Gothic" w:eastAsia="Malgun Gothic"/>
                <w:b w:val="0"/>
                <w:sz w:val="18"/>
              </w:rPr>
              <w:t>시간 기반 규칙의 효과와 한계 분석</w:t>
            </w:r>
          </w:p>
        </w:tc>
      </w:tr>
      <w:tr w14:paraId="4B0FCDE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44" w:type="dxa"/>
            <w:vAlign w:val="center"/>
          </w:tcPr>
          <w:p w14:paraId="47D4B770">
            <w:pPr>
              <w:spacing w:after="0" w:line="240" w:lineRule="auto"/>
              <w:jc w:val="center"/>
            </w:pPr>
            <w:r>
              <w:rPr>
                <w:rFonts w:ascii="Malgun Gothic" w:hAnsi="Malgun Gothic" w:eastAsia="Malgun Gothic"/>
                <w:b w:val="0"/>
                <w:sz w:val="18"/>
              </w:rPr>
              <w:t>비교군 C</w:t>
            </w:r>
          </w:p>
        </w:tc>
        <w:tc>
          <w:tcPr>
            <w:tcW w:w="5280" w:type="dxa"/>
            <w:vAlign w:val="center"/>
          </w:tcPr>
          <w:p w14:paraId="27FDCBDC">
            <w:pPr>
              <w:spacing w:after="0" w:line="240" w:lineRule="auto"/>
              <w:jc w:val="center"/>
            </w:pPr>
            <w:r>
              <w:rPr>
                <w:rFonts w:ascii="Malgun Gothic" w:hAnsi="Malgun Gothic" w:eastAsia="Malgun Gothic"/>
                <w:b w:val="0"/>
                <w:sz w:val="18"/>
              </w:rPr>
              <w:t>에이전트별 Trust Score가 높은 값을 우선 선택</w:t>
            </w:r>
          </w:p>
        </w:tc>
        <w:tc>
          <w:tcPr>
            <w:tcW w:w="3312" w:type="dxa"/>
            <w:vAlign w:val="center"/>
          </w:tcPr>
          <w:p w14:paraId="0E3D3D01">
            <w:pPr>
              <w:spacing w:after="0" w:line="240" w:lineRule="auto"/>
              <w:jc w:val="center"/>
            </w:pPr>
            <w:r>
              <w:rPr>
                <w:rFonts w:ascii="Malgun Gothic" w:hAnsi="Malgun Gothic" w:eastAsia="Malgun Gothic"/>
                <w:b w:val="0"/>
                <w:sz w:val="18"/>
              </w:rPr>
              <w:t>신뢰도 기반 중재의 효과 분석</w:t>
            </w:r>
          </w:p>
        </w:tc>
      </w:tr>
      <w:tr w14:paraId="659C0E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44" w:type="dxa"/>
            <w:vAlign w:val="center"/>
          </w:tcPr>
          <w:p w14:paraId="6860F45E">
            <w:pPr>
              <w:spacing w:after="0" w:line="240" w:lineRule="auto"/>
              <w:jc w:val="center"/>
            </w:pPr>
            <w:r>
              <w:rPr>
                <w:rFonts w:ascii="Malgun Gothic" w:hAnsi="Malgun Gothic" w:eastAsia="Malgun Gothic"/>
                <w:b w:val="0"/>
                <w:sz w:val="18"/>
              </w:rPr>
              <w:t>비교군 D</w:t>
            </w:r>
          </w:p>
        </w:tc>
        <w:tc>
          <w:tcPr>
            <w:tcW w:w="5280" w:type="dxa"/>
            <w:vAlign w:val="center"/>
          </w:tcPr>
          <w:p w14:paraId="1B3A1102">
            <w:pPr>
              <w:spacing w:after="0" w:line="240" w:lineRule="auto"/>
              <w:jc w:val="center"/>
            </w:pPr>
            <w:r>
              <w:rPr>
                <w:rFonts w:ascii="Malgun Gothic" w:hAnsi="Malgun Gothic" w:eastAsia="Malgun Gothic"/>
                <w:b w:val="0"/>
                <w:sz w:val="18"/>
              </w:rPr>
              <w:t>리더 에이전트가 충돌 값을 중재</w:t>
            </w:r>
          </w:p>
        </w:tc>
        <w:tc>
          <w:tcPr>
            <w:tcW w:w="3312" w:type="dxa"/>
            <w:vAlign w:val="center"/>
          </w:tcPr>
          <w:p w14:paraId="0B7254F6">
            <w:pPr>
              <w:spacing w:after="0" w:line="240" w:lineRule="auto"/>
              <w:jc w:val="center"/>
            </w:pPr>
            <w:r>
              <w:rPr>
                <w:rFonts w:ascii="Malgun Gothic" w:hAnsi="Malgun Gothic" w:eastAsia="Malgun Gothic"/>
                <w:b w:val="0"/>
                <w:sz w:val="18"/>
              </w:rPr>
              <w:t>중앙 조정 방식의 정확도와 지연 비교</w:t>
            </w:r>
          </w:p>
        </w:tc>
      </w:tr>
      <w:tr w14:paraId="3C3ABD4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44" w:type="dxa"/>
            <w:vAlign w:val="center"/>
          </w:tcPr>
          <w:p w14:paraId="38130B70">
            <w:pPr>
              <w:spacing w:after="0" w:line="240" w:lineRule="auto"/>
              <w:jc w:val="center"/>
            </w:pPr>
            <w:r>
              <w:rPr>
                <w:rFonts w:ascii="Malgun Gothic" w:hAnsi="Malgun Gothic" w:eastAsia="Malgun Gothic"/>
                <w:b w:val="0"/>
                <w:sz w:val="18"/>
              </w:rPr>
              <w:t>Ablation 1</w:t>
            </w:r>
          </w:p>
        </w:tc>
        <w:tc>
          <w:tcPr>
            <w:tcW w:w="5280" w:type="dxa"/>
            <w:vAlign w:val="center"/>
          </w:tcPr>
          <w:p w14:paraId="0B1D5CF3">
            <w:pPr>
              <w:spacing w:after="0" w:line="240" w:lineRule="auto"/>
              <w:jc w:val="center"/>
            </w:pPr>
            <w:r>
              <w:rPr>
                <w:rFonts w:ascii="Malgun Gothic" w:hAnsi="Malgun Gothic" w:eastAsia="Malgun Gothic"/>
                <w:b w:val="0"/>
                <w:sz w:val="18"/>
              </w:rPr>
              <w:t>계층형 일관성 + 구조적 충돌 해소만 사용(Judge Agent 제거)</w:t>
            </w:r>
          </w:p>
        </w:tc>
        <w:tc>
          <w:tcPr>
            <w:tcW w:w="3312" w:type="dxa"/>
            <w:vAlign w:val="center"/>
          </w:tcPr>
          <w:p w14:paraId="4D712C98">
            <w:pPr>
              <w:spacing w:after="0" w:line="240" w:lineRule="auto"/>
              <w:jc w:val="center"/>
            </w:pPr>
            <w:r>
              <w:rPr>
                <w:rFonts w:ascii="Malgun Gothic" w:hAnsi="Malgun Gothic" w:eastAsia="Malgun Gothic"/>
                <w:b w:val="0"/>
                <w:sz w:val="18"/>
              </w:rPr>
              <w:t>LLM 기반 의미 판단 모듈의 증분 기여도 정량화</w:t>
            </w:r>
          </w:p>
        </w:tc>
      </w:tr>
      <w:tr w14:paraId="2EA3684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44" w:type="dxa"/>
            <w:vAlign w:val="center"/>
          </w:tcPr>
          <w:p w14:paraId="17F73336">
            <w:pPr>
              <w:spacing w:after="0" w:line="240" w:lineRule="auto"/>
              <w:jc w:val="center"/>
            </w:pPr>
            <w:r>
              <w:rPr>
                <w:rFonts w:ascii="Malgun Gothic" w:hAnsi="Malgun Gothic" w:eastAsia="Malgun Gothic"/>
                <w:b w:val="0"/>
                <w:sz w:val="18"/>
              </w:rPr>
              <w:t>Ablation 2</w:t>
            </w:r>
          </w:p>
        </w:tc>
        <w:tc>
          <w:tcPr>
            <w:tcW w:w="5280" w:type="dxa"/>
            <w:vAlign w:val="center"/>
          </w:tcPr>
          <w:p w14:paraId="6D6159DC">
            <w:pPr>
              <w:spacing w:after="0" w:line="240" w:lineRule="auto"/>
              <w:jc w:val="center"/>
            </w:pPr>
            <w:r>
              <w:rPr>
                <w:rFonts w:ascii="Malgun Gothic" w:hAnsi="Malgun Gothic" w:eastAsia="Malgun Gothic"/>
                <w:b w:val="0"/>
                <w:sz w:val="18"/>
              </w:rPr>
              <w:t>계층형 일관성 + Judge Agent만 사용(구조적 사전 필터링 제거)</w:t>
            </w:r>
          </w:p>
        </w:tc>
        <w:tc>
          <w:tcPr>
            <w:tcW w:w="3312" w:type="dxa"/>
            <w:vAlign w:val="center"/>
          </w:tcPr>
          <w:p w14:paraId="6D8DEE44">
            <w:pPr>
              <w:spacing w:after="0" w:line="240" w:lineRule="auto"/>
              <w:jc w:val="center"/>
            </w:pPr>
            <w:r>
              <w:rPr>
                <w:rFonts w:ascii="Malgun Gothic" w:hAnsi="Malgun Gothic" w:eastAsia="Malgun Gothic"/>
                <w:b w:val="0"/>
                <w:sz w:val="18"/>
              </w:rPr>
              <w:t>구조적 사전 필터링이 지연 감소에 기여하는 정도 분석</w:t>
            </w:r>
          </w:p>
        </w:tc>
      </w:tr>
      <w:tr w14:paraId="678B81C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44" w:type="dxa"/>
            <w:vAlign w:val="center"/>
          </w:tcPr>
          <w:p w14:paraId="3E4DB5FC">
            <w:pPr>
              <w:spacing w:after="0" w:line="240" w:lineRule="auto"/>
              <w:jc w:val="center"/>
            </w:pPr>
            <w:r>
              <w:rPr>
                <w:rFonts w:ascii="Malgun Gothic" w:hAnsi="Malgun Gothic" w:eastAsia="Malgun Gothic"/>
                <w:b w:val="0"/>
                <w:sz w:val="18"/>
              </w:rPr>
              <w:t>제안 방식</w:t>
            </w:r>
          </w:p>
        </w:tc>
        <w:tc>
          <w:tcPr>
            <w:tcW w:w="5280" w:type="dxa"/>
            <w:vAlign w:val="center"/>
          </w:tcPr>
          <w:p w14:paraId="613D63E8">
            <w:pPr>
              <w:spacing w:after="0" w:line="240" w:lineRule="auto"/>
              <w:jc w:val="center"/>
            </w:pPr>
            <w:r>
              <w:rPr>
                <w:rFonts w:ascii="Malgun Gothic" w:hAnsi="Malgun Gothic" w:eastAsia="Malgun Gothic"/>
                <w:b w:val="0"/>
                <w:sz w:val="18"/>
              </w:rPr>
              <w:t>계층형 일관성 모델 + 구조적 충돌 해소 + Judge Agent 의미 판단</w:t>
            </w:r>
          </w:p>
        </w:tc>
        <w:tc>
          <w:tcPr>
            <w:tcW w:w="3312" w:type="dxa"/>
            <w:vAlign w:val="center"/>
          </w:tcPr>
          <w:p w14:paraId="3714F485">
            <w:pPr>
              <w:spacing w:after="0" w:line="240" w:lineRule="auto"/>
              <w:jc w:val="center"/>
            </w:pPr>
            <w:r>
              <w:rPr>
                <w:rFonts w:ascii="Malgun Gothic" w:hAnsi="Malgun Gothic" w:eastAsia="Malgun Gothic"/>
                <w:b w:val="0"/>
                <w:sz w:val="18"/>
              </w:rPr>
              <w:t>본 연구의 통합 메커니즘 검증</w:t>
            </w:r>
          </w:p>
        </w:tc>
      </w:tr>
    </w:tbl>
    <w:p w14:paraId="56EF9C55"/>
    <w:p w14:paraId="5DFD3B64">
      <w:pPr>
        <w:pStyle w:val="3"/>
      </w:pPr>
      <w:r>
        <w:rPr>
          <w:rFonts w:ascii="Malgun Gothic" w:hAnsi="Malgun Gothic" w:eastAsia="Malgun Gothic"/>
          <w:b/>
          <w:sz w:val="30"/>
        </w:rPr>
        <w:t>6. 실험 환경</w:t>
      </w:r>
    </w:p>
    <w:tbl>
      <w:tblPr>
        <w:tblStyle w:val="33"/>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12"/>
        <w:gridCol w:w="8724"/>
      </w:tblGrid>
      <w:tr w14:paraId="17AA769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12" w:type="dxa"/>
            <w:tcBorders>
              <w:bottom w:val="single" w:color="000000" w:sz="6" w:space="0"/>
            </w:tcBorders>
            <w:shd w:val="clear" w:color="auto" w:fill="1F4E79"/>
            <w:vAlign w:val="center"/>
          </w:tcPr>
          <w:p w14:paraId="22CA58AB">
            <w:pPr>
              <w:spacing w:after="0" w:line="240" w:lineRule="auto"/>
              <w:jc w:val="center"/>
            </w:pPr>
            <w:r>
              <w:rPr>
                <w:rFonts w:ascii="Malgun Gothic" w:hAnsi="Malgun Gothic" w:eastAsia="Malgun Gothic"/>
                <w:b/>
                <w:color w:val="FFFFFF"/>
                <w:sz w:val="19"/>
              </w:rPr>
              <w:t>항목</w:t>
            </w:r>
          </w:p>
        </w:tc>
        <w:tc>
          <w:tcPr>
            <w:tcW w:w="8724" w:type="dxa"/>
            <w:tcBorders>
              <w:bottom w:val="single" w:color="000000" w:sz="6" w:space="0"/>
            </w:tcBorders>
            <w:shd w:val="clear" w:color="auto" w:fill="1F4E79"/>
            <w:vAlign w:val="center"/>
          </w:tcPr>
          <w:p w14:paraId="4ABBC39F">
            <w:pPr>
              <w:spacing w:after="0" w:line="240" w:lineRule="auto"/>
              <w:jc w:val="center"/>
            </w:pPr>
            <w:r>
              <w:rPr>
                <w:rFonts w:ascii="Malgun Gothic" w:hAnsi="Malgun Gothic" w:eastAsia="Malgun Gothic"/>
                <w:b/>
                <w:color w:val="FFFFFF"/>
                <w:sz w:val="19"/>
              </w:rPr>
              <w:t>구성 내용</w:t>
            </w:r>
          </w:p>
        </w:tc>
      </w:tr>
      <w:tr w14:paraId="529014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12" w:type="dxa"/>
            <w:vAlign w:val="center"/>
          </w:tcPr>
          <w:p w14:paraId="0F6A44C9">
            <w:pPr>
              <w:spacing w:after="0" w:line="240" w:lineRule="auto"/>
              <w:jc w:val="left"/>
            </w:pPr>
            <w:r>
              <w:rPr>
                <w:rFonts w:ascii="Malgun Gothic" w:hAnsi="Malgun Gothic" w:eastAsia="Malgun Gothic"/>
                <w:b w:val="0"/>
                <w:sz w:val="18"/>
              </w:rPr>
              <w:t>운영체제</w:t>
            </w:r>
          </w:p>
        </w:tc>
        <w:tc>
          <w:tcPr>
            <w:tcW w:w="8724" w:type="dxa"/>
            <w:vAlign w:val="center"/>
          </w:tcPr>
          <w:p w14:paraId="680E8196">
            <w:pPr>
              <w:spacing w:after="0" w:line="240" w:lineRule="auto"/>
              <w:jc w:val="left"/>
            </w:pPr>
            <w:r>
              <w:rPr>
                <w:rFonts w:ascii="Malgun Gothic" w:hAnsi="Malgun Gothic" w:eastAsia="Malgun Gothic"/>
                <w:b w:val="0"/>
                <w:sz w:val="18"/>
              </w:rPr>
              <w:t>Ubuntu Linux 기반 실험 환경 또는 동일 조건의 로컬 개발 환경</w:t>
            </w:r>
          </w:p>
        </w:tc>
      </w:tr>
      <w:tr w14:paraId="0DE76DA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12" w:type="dxa"/>
            <w:vAlign w:val="center"/>
          </w:tcPr>
          <w:p w14:paraId="1713ADC3">
            <w:pPr>
              <w:spacing w:after="0" w:line="240" w:lineRule="auto"/>
              <w:jc w:val="left"/>
            </w:pPr>
            <w:r>
              <w:rPr>
                <w:rFonts w:ascii="Malgun Gothic" w:hAnsi="Malgun Gothic" w:eastAsia="Malgun Gothic"/>
                <w:b w:val="0"/>
                <w:sz w:val="18"/>
              </w:rPr>
              <w:t>개발 언어</w:t>
            </w:r>
          </w:p>
        </w:tc>
        <w:tc>
          <w:tcPr>
            <w:tcW w:w="8724" w:type="dxa"/>
            <w:vAlign w:val="center"/>
          </w:tcPr>
          <w:p w14:paraId="00A0DBA3">
            <w:pPr>
              <w:spacing w:after="0" w:line="240" w:lineRule="auto"/>
              <w:jc w:val="left"/>
            </w:pPr>
            <w:r>
              <w:rPr>
                <w:rFonts w:ascii="Malgun Gothic" w:hAnsi="Malgun Gothic" w:eastAsia="Malgun Gothic"/>
                <w:b w:val="0"/>
                <w:sz w:val="18"/>
              </w:rPr>
              <w:t>Python 3.11</w:t>
            </w:r>
          </w:p>
        </w:tc>
      </w:tr>
      <w:tr w14:paraId="248E60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12" w:type="dxa"/>
            <w:vAlign w:val="center"/>
          </w:tcPr>
          <w:p w14:paraId="763E75D4">
            <w:pPr>
              <w:spacing w:after="0" w:line="240" w:lineRule="auto"/>
              <w:jc w:val="left"/>
            </w:pPr>
            <w:r>
              <w:rPr>
                <w:rFonts w:ascii="Malgun Gothic" w:hAnsi="Malgun Gothic" w:eastAsia="Malgun Gothic"/>
                <w:b w:val="0"/>
                <w:sz w:val="18"/>
              </w:rPr>
              <w:t>저장소</w:t>
            </w:r>
          </w:p>
        </w:tc>
        <w:tc>
          <w:tcPr>
            <w:tcW w:w="8724" w:type="dxa"/>
            <w:vAlign w:val="center"/>
          </w:tcPr>
          <w:p w14:paraId="0A17C70D">
            <w:pPr>
              <w:spacing w:after="0" w:line="240" w:lineRule="auto"/>
              <w:jc w:val="left"/>
            </w:pPr>
            <w:r>
              <w:rPr>
                <w:rFonts w:ascii="Malgun Gothic" w:hAnsi="Malgun Gothic" w:eastAsia="Malgun Gothic"/>
                <w:b w:val="0"/>
                <w:sz w:val="18"/>
              </w:rPr>
              <w:t>SQLite DB, CSV 로그 파일, JSON/TXT Judge Agent 응답 로그</w:t>
            </w:r>
          </w:p>
        </w:tc>
      </w:tr>
      <w:tr w14:paraId="695A980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12" w:type="dxa"/>
            <w:vAlign w:val="center"/>
          </w:tcPr>
          <w:p w14:paraId="6D599A50">
            <w:pPr>
              <w:spacing w:after="0" w:line="240" w:lineRule="auto"/>
              <w:jc w:val="left"/>
            </w:pPr>
            <w:r>
              <w:rPr>
                <w:rFonts w:ascii="Malgun Gothic" w:hAnsi="Malgun Gothic" w:eastAsia="Malgun Gothic"/>
                <w:b w:val="0"/>
                <w:sz w:val="18"/>
              </w:rPr>
              <w:t>LLM API</w:t>
            </w:r>
          </w:p>
        </w:tc>
        <w:tc>
          <w:tcPr>
            <w:tcW w:w="8724" w:type="dxa"/>
            <w:vAlign w:val="center"/>
          </w:tcPr>
          <w:p w14:paraId="6607E32D">
            <w:pPr>
              <w:spacing w:after="0" w:line="240" w:lineRule="auto"/>
              <w:jc w:val="left"/>
            </w:pPr>
            <w:r>
              <w:rPr>
                <w:rFonts w:ascii="Malgun Gothic" w:hAnsi="Malgun Gothic" w:eastAsia="Malgun Gothic"/>
                <w:b w:val="0"/>
                <w:sz w:val="18"/>
              </w:rPr>
              <w:t>DeepSeek Chat API 또는 동일 프롬프트를 적용한 LLM Judge 모듈</w:t>
            </w:r>
          </w:p>
        </w:tc>
      </w:tr>
      <w:tr w14:paraId="40D607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12" w:type="dxa"/>
            <w:vAlign w:val="center"/>
          </w:tcPr>
          <w:p w14:paraId="30181EBA">
            <w:pPr>
              <w:spacing w:after="0" w:line="240" w:lineRule="auto"/>
              <w:jc w:val="left"/>
            </w:pPr>
            <w:r>
              <w:rPr>
                <w:rFonts w:ascii="Malgun Gothic" w:hAnsi="Malgun Gothic" w:eastAsia="Malgun Gothic"/>
                <w:b w:val="0"/>
                <w:sz w:val="18"/>
              </w:rPr>
              <w:t>에이전트 수</w:t>
            </w:r>
          </w:p>
        </w:tc>
        <w:tc>
          <w:tcPr>
            <w:tcW w:w="8724" w:type="dxa"/>
            <w:vAlign w:val="center"/>
          </w:tcPr>
          <w:p w14:paraId="26BD4E8E">
            <w:pPr>
              <w:spacing w:after="0" w:line="240" w:lineRule="auto"/>
              <w:jc w:val="left"/>
            </w:pPr>
            <w:r>
              <w:rPr>
                <w:rFonts w:ascii="Malgun Gothic" w:hAnsi="Malgun Gothic" w:eastAsia="Malgun Gothic"/>
                <w:b w:val="0"/>
                <w:sz w:val="18"/>
              </w:rPr>
              <w:t>3개: Planner / Executor / Reviewer</w:t>
            </w:r>
          </w:p>
        </w:tc>
      </w:tr>
      <w:tr w14:paraId="4668D03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12" w:type="dxa"/>
            <w:vAlign w:val="center"/>
          </w:tcPr>
          <w:p w14:paraId="1B186893">
            <w:pPr>
              <w:spacing w:after="0" w:line="240" w:lineRule="auto"/>
              <w:jc w:val="left"/>
            </w:pPr>
            <w:r>
              <w:rPr>
                <w:rFonts w:ascii="Malgun Gothic" w:hAnsi="Malgun Gothic" w:eastAsia="Malgun Gothic"/>
                <w:b w:val="0"/>
                <w:sz w:val="18"/>
              </w:rPr>
              <w:t>반복 횟수</w:t>
            </w:r>
          </w:p>
        </w:tc>
        <w:tc>
          <w:tcPr>
            <w:tcW w:w="8724" w:type="dxa"/>
            <w:vAlign w:val="center"/>
          </w:tcPr>
          <w:p w14:paraId="4BCE7FDC">
            <w:pPr>
              <w:spacing w:after="0" w:line="240" w:lineRule="auto"/>
              <w:jc w:val="left"/>
            </w:pPr>
            <w:r>
              <w:rPr>
                <w:rFonts w:ascii="Malgun Gothic" w:hAnsi="Malgun Gothic" w:eastAsia="Malgun Gothic"/>
                <w:b w:val="0"/>
                <w:sz w:val="18"/>
              </w:rPr>
              <w:t>각 비교군·시나리오별 30회 반복</w:t>
            </w:r>
          </w:p>
        </w:tc>
      </w:tr>
      <w:tr w14:paraId="165D9FE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12" w:type="dxa"/>
            <w:vAlign w:val="center"/>
          </w:tcPr>
          <w:p w14:paraId="76606BA0">
            <w:pPr>
              <w:spacing w:after="0" w:line="240" w:lineRule="auto"/>
              <w:jc w:val="left"/>
            </w:pPr>
            <w:r>
              <w:rPr>
                <w:rFonts w:ascii="Malgun Gothic" w:hAnsi="Malgun Gothic" w:eastAsia="Malgun Gothic"/>
                <w:b w:val="0"/>
                <w:sz w:val="18"/>
              </w:rPr>
              <w:t>실험 규모</w:t>
            </w:r>
          </w:p>
        </w:tc>
        <w:tc>
          <w:tcPr>
            <w:tcW w:w="8724" w:type="dxa"/>
            <w:vAlign w:val="center"/>
          </w:tcPr>
          <w:p w14:paraId="017D7637">
            <w:pPr>
              <w:spacing w:after="0" w:line="240" w:lineRule="auto"/>
              <w:jc w:val="left"/>
            </w:pPr>
            <w:r>
              <w:rPr>
                <w:rFonts w:ascii="Malgun Gothic" w:hAnsi="Malgun Gothic" w:eastAsia="Malgun Gothic"/>
                <w:b w:val="0"/>
                <w:sz w:val="18"/>
              </w:rPr>
              <w:t>8개 방식 × 3개 시나리오 × 30회 = 최소 720회 실행</w:t>
            </w:r>
          </w:p>
        </w:tc>
      </w:tr>
      <w:tr w14:paraId="03F8FD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12" w:type="dxa"/>
            <w:vAlign w:val="center"/>
          </w:tcPr>
          <w:p w14:paraId="623343CC">
            <w:pPr>
              <w:spacing w:after="0" w:line="240" w:lineRule="auto"/>
              <w:jc w:val="left"/>
            </w:pPr>
            <w:r>
              <w:rPr>
                <w:rFonts w:ascii="Malgun Gothic" w:hAnsi="Malgun Gothic" w:eastAsia="Malgun Gothic"/>
                <w:b w:val="0"/>
                <w:sz w:val="18"/>
              </w:rPr>
              <w:t>통제 조건</w:t>
            </w:r>
          </w:p>
        </w:tc>
        <w:tc>
          <w:tcPr>
            <w:tcW w:w="8724" w:type="dxa"/>
            <w:vAlign w:val="center"/>
          </w:tcPr>
          <w:p w14:paraId="1F7EA496">
            <w:pPr>
              <w:spacing w:after="0" w:line="240" w:lineRule="auto"/>
              <w:jc w:val="left"/>
            </w:pPr>
            <w:r>
              <w:rPr>
                <w:rFonts w:ascii="Malgun Gothic" w:hAnsi="Malgun Gothic" w:eastAsia="Malgun Gothic"/>
                <w:b w:val="0"/>
                <w:sz w:val="18"/>
              </w:rPr>
              <w:t>동일한 입력 데이터, 동일한 프롬프트 버전, 동일한 난수 시드 범위, 동일한 평가 기준 적용</w:t>
            </w:r>
          </w:p>
        </w:tc>
      </w:tr>
    </w:tbl>
    <w:p w14:paraId="562B3730"/>
    <w:p w14:paraId="55C5F83E">
      <w:pPr>
        <w:pStyle w:val="3"/>
      </w:pPr>
      <w:r>
        <w:rPr>
          <w:rFonts w:ascii="Malgun Gothic" w:hAnsi="Malgun Gothic" w:eastAsia="Malgun Gothic"/>
          <w:b/>
          <w:sz w:val="30"/>
        </w:rPr>
        <w:t>7. 평가 지표</w:t>
      </w:r>
    </w:p>
    <w:tbl>
      <w:tblPr>
        <w:tblStyle w:val="33"/>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68"/>
        <w:gridCol w:w="2616"/>
        <w:gridCol w:w="3768"/>
        <w:gridCol w:w="2484"/>
      </w:tblGrid>
      <w:tr w14:paraId="09F413E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68" w:type="dxa"/>
            <w:tcBorders>
              <w:bottom w:val="single" w:color="000000" w:sz="6" w:space="0"/>
            </w:tcBorders>
            <w:shd w:val="clear" w:color="auto" w:fill="1F4E79"/>
            <w:vAlign w:val="center"/>
          </w:tcPr>
          <w:p w14:paraId="0A3F533A">
            <w:pPr>
              <w:spacing w:after="0" w:line="240" w:lineRule="auto"/>
              <w:jc w:val="center"/>
            </w:pPr>
            <w:r>
              <w:rPr>
                <w:rFonts w:ascii="Malgun Gothic" w:hAnsi="Malgun Gothic" w:eastAsia="Malgun Gothic"/>
                <w:b/>
                <w:color w:val="FFFFFF"/>
                <w:sz w:val="19"/>
              </w:rPr>
              <w:t>구분</w:t>
            </w:r>
          </w:p>
        </w:tc>
        <w:tc>
          <w:tcPr>
            <w:tcW w:w="2616" w:type="dxa"/>
            <w:tcBorders>
              <w:bottom w:val="single" w:color="000000" w:sz="6" w:space="0"/>
            </w:tcBorders>
            <w:shd w:val="clear" w:color="auto" w:fill="1F4E79"/>
            <w:vAlign w:val="center"/>
          </w:tcPr>
          <w:p w14:paraId="12CC6C4D">
            <w:pPr>
              <w:spacing w:after="0" w:line="240" w:lineRule="auto"/>
              <w:jc w:val="center"/>
            </w:pPr>
            <w:r>
              <w:rPr>
                <w:rFonts w:ascii="Malgun Gothic" w:hAnsi="Malgun Gothic" w:eastAsia="Malgun Gothic"/>
                <w:b/>
                <w:color w:val="FFFFFF"/>
                <w:sz w:val="19"/>
              </w:rPr>
              <w:t>평가 지표</w:t>
            </w:r>
          </w:p>
        </w:tc>
        <w:tc>
          <w:tcPr>
            <w:tcW w:w="3768" w:type="dxa"/>
            <w:tcBorders>
              <w:bottom w:val="single" w:color="000000" w:sz="6" w:space="0"/>
            </w:tcBorders>
            <w:shd w:val="clear" w:color="auto" w:fill="1F4E79"/>
            <w:vAlign w:val="center"/>
          </w:tcPr>
          <w:p w14:paraId="41A048EA">
            <w:pPr>
              <w:spacing w:after="0" w:line="240" w:lineRule="auto"/>
              <w:jc w:val="center"/>
            </w:pPr>
            <w:r>
              <w:rPr>
                <w:rFonts w:ascii="Malgun Gothic" w:hAnsi="Malgun Gothic" w:eastAsia="Malgun Gothic"/>
                <w:b/>
                <w:color w:val="FFFFFF"/>
                <w:sz w:val="19"/>
              </w:rPr>
              <w:t>정의 및 측정 방법</w:t>
            </w:r>
          </w:p>
        </w:tc>
        <w:tc>
          <w:tcPr>
            <w:tcW w:w="2484" w:type="dxa"/>
            <w:tcBorders>
              <w:bottom w:val="single" w:color="000000" w:sz="6" w:space="0"/>
            </w:tcBorders>
            <w:shd w:val="clear" w:color="auto" w:fill="1F4E79"/>
            <w:vAlign w:val="center"/>
          </w:tcPr>
          <w:p w14:paraId="496B7674">
            <w:pPr>
              <w:spacing w:after="0" w:line="240" w:lineRule="auto"/>
              <w:jc w:val="center"/>
            </w:pPr>
            <w:r>
              <w:rPr>
                <w:rFonts w:ascii="Malgun Gothic" w:hAnsi="Malgun Gothic" w:eastAsia="Malgun Gothic"/>
                <w:b/>
                <w:color w:val="FFFFFF"/>
                <w:sz w:val="19"/>
              </w:rPr>
              <w:t>해석 의미</w:t>
            </w:r>
          </w:p>
        </w:tc>
      </w:tr>
      <w:tr w14:paraId="067C27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68" w:type="dxa"/>
            <w:vAlign w:val="center"/>
          </w:tcPr>
          <w:p w14:paraId="543625F0">
            <w:pPr>
              <w:spacing w:after="0" w:line="240" w:lineRule="auto"/>
              <w:jc w:val="left"/>
            </w:pPr>
            <w:r>
              <w:rPr>
                <w:rFonts w:ascii="Malgun Gothic" w:hAnsi="Malgun Gothic" w:eastAsia="Malgun Gothic"/>
                <w:b w:val="0"/>
                <w:sz w:val="18"/>
              </w:rPr>
              <w:t>정확성</w:t>
            </w:r>
          </w:p>
        </w:tc>
        <w:tc>
          <w:tcPr>
            <w:tcW w:w="2616" w:type="dxa"/>
            <w:vAlign w:val="center"/>
          </w:tcPr>
          <w:p w14:paraId="071EDA53">
            <w:pPr>
              <w:spacing w:after="0" w:line="240" w:lineRule="auto"/>
              <w:jc w:val="left"/>
            </w:pPr>
            <w:r>
              <w:rPr>
                <w:rFonts w:ascii="Malgun Gothic" w:hAnsi="Malgun Gothic" w:eastAsia="Malgun Gothic"/>
                <w:b w:val="0"/>
                <w:sz w:val="18"/>
              </w:rPr>
              <w:t>충돌 해결 정확도(%)</w:t>
            </w:r>
          </w:p>
        </w:tc>
        <w:tc>
          <w:tcPr>
            <w:tcW w:w="3768" w:type="dxa"/>
            <w:vAlign w:val="center"/>
          </w:tcPr>
          <w:p w14:paraId="50016194">
            <w:pPr>
              <w:spacing w:after="0" w:line="240" w:lineRule="auto"/>
              <w:jc w:val="left"/>
            </w:pPr>
            <w:r>
              <w:rPr>
                <w:rFonts w:ascii="Malgun Gothic" w:hAnsi="Malgun Gothic" w:eastAsia="Malgun Gothic"/>
                <w:b w:val="0"/>
                <w:sz w:val="18"/>
              </w:rPr>
              <w:t>정답 레이블과 비교하여 올바르게 해결된 충돌 비율</w:t>
            </w:r>
          </w:p>
        </w:tc>
        <w:tc>
          <w:tcPr>
            <w:tcW w:w="2484" w:type="dxa"/>
            <w:vAlign w:val="center"/>
          </w:tcPr>
          <w:p w14:paraId="19930CBE">
            <w:pPr>
              <w:spacing w:after="0" w:line="240" w:lineRule="auto"/>
              <w:jc w:val="left"/>
            </w:pPr>
            <w:r>
              <w:rPr>
                <w:rFonts w:ascii="Malgun Gothic" w:hAnsi="Malgun Gothic" w:eastAsia="Malgun Gothic"/>
                <w:b w:val="0"/>
                <w:sz w:val="18"/>
              </w:rPr>
              <w:t>충돌 해소 전략의 직접적 성능</w:t>
            </w:r>
          </w:p>
        </w:tc>
      </w:tr>
      <w:tr w14:paraId="74715A4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68" w:type="dxa"/>
            <w:vAlign w:val="center"/>
          </w:tcPr>
          <w:p w14:paraId="7DC7FF55">
            <w:pPr>
              <w:spacing w:after="0" w:line="240" w:lineRule="auto"/>
              <w:jc w:val="left"/>
            </w:pPr>
            <w:r>
              <w:rPr>
                <w:rFonts w:ascii="Malgun Gothic" w:hAnsi="Malgun Gothic" w:eastAsia="Malgun Gothic"/>
                <w:b w:val="0"/>
                <w:sz w:val="18"/>
              </w:rPr>
              <w:t>일관성</w:t>
            </w:r>
          </w:p>
        </w:tc>
        <w:tc>
          <w:tcPr>
            <w:tcW w:w="2616" w:type="dxa"/>
            <w:vAlign w:val="center"/>
          </w:tcPr>
          <w:p w14:paraId="1A868D06">
            <w:pPr>
              <w:spacing w:after="0" w:line="240" w:lineRule="auto"/>
              <w:jc w:val="left"/>
            </w:pPr>
            <w:r>
              <w:rPr>
                <w:rFonts w:ascii="Malgun Gothic" w:hAnsi="Malgun Gothic" w:eastAsia="Malgun Gothic"/>
                <w:b w:val="0"/>
                <w:sz w:val="18"/>
              </w:rPr>
              <w:t>메모리 일관성 유지율(%)</w:t>
            </w:r>
          </w:p>
        </w:tc>
        <w:tc>
          <w:tcPr>
            <w:tcW w:w="3768" w:type="dxa"/>
            <w:vAlign w:val="center"/>
          </w:tcPr>
          <w:p w14:paraId="0279C763">
            <w:pPr>
              <w:spacing w:after="0" w:line="240" w:lineRule="auto"/>
              <w:jc w:val="left"/>
            </w:pPr>
            <w:r>
              <w:rPr>
                <w:rFonts w:ascii="Malgun Gothic" w:hAnsi="Malgun Gothic" w:eastAsia="Malgun Gothic"/>
                <w:b w:val="0"/>
                <w:sz w:val="18"/>
              </w:rPr>
              <w:t>실험 종료 시 공유 메모리 상태가 기대 상태와 일치하는 비율</w:t>
            </w:r>
          </w:p>
        </w:tc>
        <w:tc>
          <w:tcPr>
            <w:tcW w:w="2484" w:type="dxa"/>
            <w:vAlign w:val="center"/>
          </w:tcPr>
          <w:p w14:paraId="15037D4A">
            <w:pPr>
              <w:spacing w:after="0" w:line="240" w:lineRule="auto"/>
              <w:jc w:val="left"/>
            </w:pPr>
            <w:r>
              <w:rPr>
                <w:rFonts w:ascii="Malgun Gothic" w:hAnsi="Malgun Gothic" w:eastAsia="Malgun Gothic"/>
                <w:b w:val="0"/>
                <w:sz w:val="18"/>
              </w:rPr>
              <w:t>일관성 모델의 효과</w:t>
            </w:r>
          </w:p>
        </w:tc>
      </w:tr>
      <w:tr w14:paraId="0E6905B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68" w:type="dxa"/>
            <w:vAlign w:val="center"/>
          </w:tcPr>
          <w:p w14:paraId="0B23C766">
            <w:pPr>
              <w:spacing w:after="0" w:line="240" w:lineRule="auto"/>
              <w:jc w:val="left"/>
            </w:pPr>
            <w:r>
              <w:rPr>
                <w:rFonts w:ascii="Malgun Gothic" w:hAnsi="Malgun Gothic" w:eastAsia="Malgun Gothic"/>
                <w:b w:val="0"/>
                <w:sz w:val="18"/>
              </w:rPr>
              <w:t>작업 성능</w:t>
            </w:r>
          </w:p>
        </w:tc>
        <w:tc>
          <w:tcPr>
            <w:tcW w:w="2616" w:type="dxa"/>
            <w:vAlign w:val="center"/>
          </w:tcPr>
          <w:p w14:paraId="50DFEC4F">
            <w:pPr>
              <w:spacing w:after="0" w:line="240" w:lineRule="auto"/>
              <w:jc w:val="left"/>
            </w:pPr>
            <w:r>
              <w:rPr>
                <w:rFonts w:ascii="Malgun Gothic" w:hAnsi="Malgun Gothic" w:eastAsia="Malgun Gothic"/>
                <w:b w:val="0"/>
                <w:sz w:val="18"/>
              </w:rPr>
              <w:t>작업 최종 성공률(%)</w:t>
            </w:r>
          </w:p>
        </w:tc>
        <w:tc>
          <w:tcPr>
            <w:tcW w:w="3768" w:type="dxa"/>
            <w:vAlign w:val="center"/>
          </w:tcPr>
          <w:p w14:paraId="14E14FC7">
            <w:pPr>
              <w:spacing w:after="0" w:line="240" w:lineRule="auto"/>
              <w:jc w:val="left"/>
            </w:pPr>
            <w:r>
              <w:rPr>
                <w:rFonts w:ascii="Malgun Gothic" w:hAnsi="Malgun Gothic" w:eastAsia="Malgun Gothic"/>
                <w:b w:val="0"/>
                <w:sz w:val="18"/>
              </w:rPr>
              <w:t>에이전트 협업 작업이 목표 상태에 도달한 비율</w:t>
            </w:r>
          </w:p>
        </w:tc>
        <w:tc>
          <w:tcPr>
            <w:tcW w:w="2484" w:type="dxa"/>
            <w:vAlign w:val="center"/>
          </w:tcPr>
          <w:p w14:paraId="25BFDBD8">
            <w:pPr>
              <w:spacing w:after="0" w:line="240" w:lineRule="auto"/>
              <w:jc w:val="left"/>
            </w:pPr>
            <w:r>
              <w:rPr>
                <w:rFonts w:ascii="Malgun Gothic" w:hAnsi="Malgun Gothic" w:eastAsia="Malgun Gothic"/>
                <w:b w:val="0"/>
                <w:sz w:val="18"/>
              </w:rPr>
              <w:t>시스템 수준의 실용성</w:t>
            </w:r>
          </w:p>
        </w:tc>
      </w:tr>
      <w:tr w14:paraId="4E43BF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68" w:type="dxa"/>
            <w:vAlign w:val="center"/>
          </w:tcPr>
          <w:p w14:paraId="63E97AFE">
            <w:pPr>
              <w:spacing w:after="0" w:line="240" w:lineRule="auto"/>
              <w:jc w:val="left"/>
            </w:pPr>
            <w:r>
              <w:rPr>
                <w:rFonts w:ascii="Malgun Gothic" w:hAnsi="Malgun Gothic" w:eastAsia="Malgun Gothic"/>
                <w:b w:val="0"/>
                <w:sz w:val="18"/>
              </w:rPr>
              <w:t>성능</w:t>
            </w:r>
          </w:p>
        </w:tc>
        <w:tc>
          <w:tcPr>
            <w:tcW w:w="2616" w:type="dxa"/>
            <w:vAlign w:val="center"/>
          </w:tcPr>
          <w:p w14:paraId="7405C1EA">
            <w:pPr>
              <w:spacing w:after="0" w:line="240" w:lineRule="auto"/>
              <w:jc w:val="left"/>
            </w:pPr>
            <w:r>
              <w:rPr>
                <w:rFonts w:ascii="Malgun Gothic" w:hAnsi="Malgun Gothic" w:eastAsia="Malgun Gothic"/>
                <w:b w:val="0"/>
                <w:sz w:val="18"/>
              </w:rPr>
              <w:t>평균 충돌 해결 지연(ms)</w:t>
            </w:r>
          </w:p>
        </w:tc>
        <w:tc>
          <w:tcPr>
            <w:tcW w:w="3768" w:type="dxa"/>
            <w:vAlign w:val="center"/>
          </w:tcPr>
          <w:p w14:paraId="35BF2B0B">
            <w:pPr>
              <w:spacing w:after="0" w:line="240" w:lineRule="auto"/>
              <w:jc w:val="left"/>
            </w:pPr>
            <w:r>
              <w:rPr>
                <w:rFonts w:ascii="Malgun Gothic" w:hAnsi="Malgun Gothic" w:eastAsia="Malgun Gothic"/>
                <w:b w:val="0"/>
                <w:sz w:val="18"/>
              </w:rPr>
              <w:t>충돌 발생 시점부터 해결 완료까지의 평균 시간</w:t>
            </w:r>
          </w:p>
        </w:tc>
        <w:tc>
          <w:tcPr>
            <w:tcW w:w="2484" w:type="dxa"/>
            <w:vAlign w:val="center"/>
          </w:tcPr>
          <w:p w14:paraId="5C0CB2B7">
            <w:pPr>
              <w:spacing w:after="0" w:line="240" w:lineRule="auto"/>
              <w:jc w:val="left"/>
            </w:pPr>
            <w:r>
              <w:rPr>
                <w:rFonts w:ascii="Malgun Gothic" w:hAnsi="Malgun Gothic" w:eastAsia="Malgun Gothic"/>
                <w:b w:val="0"/>
                <w:sz w:val="18"/>
              </w:rPr>
              <w:t>정확도 향상에 따른 비용</w:t>
            </w:r>
          </w:p>
        </w:tc>
      </w:tr>
      <w:tr w14:paraId="4A14970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68" w:type="dxa"/>
            <w:vAlign w:val="center"/>
          </w:tcPr>
          <w:p w14:paraId="0EA3930F">
            <w:pPr>
              <w:spacing w:after="0" w:line="240" w:lineRule="auto"/>
              <w:jc w:val="left"/>
            </w:pPr>
            <w:r>
              <w:rPr>
                <w:rFonts w:ascii="Malgun Gothic" w:hAnsi="Malgun Gothic" w:eastAsia="Malgun Gothic"/>
                <w:b w:val="0"/>
                <w:sz w:val="18"/>
              </w:rPr>
              <w:t>의미 판단</w:t>
            </w:r>
          </w:p>
        </w:tc>
        <w:tc>
          <w:tcPr>
            <w:tcW w:w="2616" w:type="dxa"/>
            <w:vAlign w:val="center"/>
          </w:tcPr>
          <w:p w14:paraId="22BCD0C8">
            <w:pPr>
              <w:spacing w:after="0" w:line="240" w:lineRule="auto"/>
              <w:jc w:val="left"/>
            </w:pPr>
            <w:r>
              <w:rPr>
                <w:rFonts w:ascii="Malgun Gothic" w:hAnsi="Malgun Gothic" w:eastAsia="Malgun Gothic"/>
                <w:b w:val="0"/>
                <w:sz w:val="18"/>
              </w:rPr>
              <w:t>의미적 충돌 탐지율(%)</w:t>
            </w:r>
          </w:p>
        </w:tc>
        <w:tc>
          <w:tcPr>
            <w:tcW w:w="3768" w:type="dxa"/>
            <w:vAlign w:val="center"/>
          </w:tcPr>
          <w:p w14:paraId="5EA42D53">
            <w:pPr>
              <w:spacing w:after="0" w:line="240" w:lineRule="auto"/>
              <w:jc w:val="left"/>
            </w:pPr>
            <w:r>
              <w:rPr>
                <w:rFonts w:ascii="Malgun Gothic" w:hAnsi="Malgun Gothic" w:eastAsia="Malgun Gothic"/>
                <w:b w:val="0"/>
                <w:sz w:val="18"/>
              </w:rPr>
              <w:t>의미적으로 상반된 기록을 Judge Agent가 충돌로 판정한 비율</w:t>
            </w:r>
          </w:p>
        </w:tc>
        <w:tc>
          <w:tcPr>
            <w:tcW w:w="2484" w:type="dxa"/>
            <w:vAlign w:val="center"/>
          </w:tcPr>
          <w:p w14:paraId="64335973">
            <w:pPr>
              <w:spacing w:after="0" w:line="240" w:lineRule="auto"/>
              <w:jc w:val="left"/>
            </w:pPr>
            <w:r>
              <w:rPr>
                <w:rFonts w:ascii="Malgun Gothic" w:hAnsi="Malgun Gothic" w:eastAsia="Malgun Gothic"/>
                <w:b w:val="0"/>
                <w:sz w:val="18"/>
              </w:rPr>
              <w:t>LLM 기반 판단 모듈의 효과</w:t>
            </w:r>
          </w:p>
        </w:tc>
      </w:tr>
      <w:tr w14:paraId="1519F00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68" w:type="dxa"/>
            <w:vAlign w:val="center"/>
          </w:tcPr>
          <w:p w14:paraId="0E2BA2C5">
            <w:pPr>
              <w:spacing w:after="0" w:line="240" w:lineRule="auto"/>
              <w:jc w:val="left"/>
            </w:pPr>
            <w:r>
              <w:rPr>
                <w:rFonts w:ascii="Malgun Gothic" w:hAnsi="Malgun Gothic" w:eastAsia="Malgun Gothic"/>
                <w:b w:val="0"/>
                <w:sz w:val="18"/>
              </w:rPr>
              <w:t>소거 실험</w:t>
            </w:r>
          </w:p>
        </w:tc>
        <w:tc>
          <w:tcPr>
            <w:tcW w:w="2616" w:type="dxa"/>
            <w:vAlign w:val="center"/>
          </w:tcPr>
          <w:p w14:paraId="55AB82FC">
            <w:pPr>
              <w:spacing w:after="0" w:line="240" w:lineRule="auto"/>
              <w:jc w:val="left"/>
            </w:pPr>
            <w:r>
              <w:rPr>
                <w:rFonts w:ascii="Malgun Gothic" w:hAnsi="Malgun Gothic" w:eastAsia="Malgun Gothic"/>
                <w:b w:val="0"/>
                <w:sz w:val="18"/>
              </w:rPr>
              <w:t>모듈별 증분 기여도</w:t>
            </w:r>
          </w:p>
        </w:tc>
        <w:tc>
          <w:tcPr>
            <w:tcW w:w="3768" w:type="dxa"/>
            <w:vAlign w:val="center"/>
          </w:tcPr>
          <w:p w14:paraId="79F05F57">
            <w:pPr>
              <w:spacing w:after="0" w:line="240" w:lineRule="auto"/>
              <w:jc w:val="left"/>
            </w:pPr>
            <w:r>
              <w:rPr>
                <w:rFonts w:ascii="Malgun Gothic" w:hAnsi="Malgun Gothic" w:eastAsia="Malgun Gothic"/>
                <w:b w:val="0"/>
                <w:sz w:val="18"/>
              </w:rPr>
              <w:t>제안 방식 대비 Ablation 1·2의 Δ정확도, Δ지연, LLM 호출 횟수 비교</w:t>
            </w:r>
          </w:p>
        </w:tc>
        <w:tc>
          <w:tcPr>
            <w:tcW w:w="2484" w:type="dxa"/>
            <w:vAlign w:val="center"/>
          </w:tcPr>
          <w:p w14:paraId="60F72D83">
            <w:pPr>
              <w:spacing w:after="0" w:line="240" w:lineRule="auto"/>
              <w:jc w:val="center"/>
            </w:pPr>
            <w:r>
              <w:rPr>
                <w:rFonts w:ascii="Malgun Gothic" w:hAnsi="Malgun Gothic" w:eastAsia="Malgun Gothic"/>
                <w:b w:val="0"/>
                <w:sz w:val="18"/>
              </w:rPr>
              <w:t>구조적 모듈과 Judge Agent의 개별 효과 확인</w:t>
            </w:r>
          </w:p>
        </w:tc>
      </w:tr>
    </w:tbl>
    <w:p w14:paraId="477389D5"/>
    <w:p w14:paraId="7AEA8329">
      <w:pPr>
        <w:pStyle w:val="3"/>
      </w:pPr>
      <w:r>
        <w:rPr>
          <w:rFonts w:ascii="Malgun Gothic" w:hAnsi="Malgun Gothic" w:eastAsia="Malgun Gothic"/>
          <w:b/>
          <w:sz w:val="30"/>
        </w:rPr>
        <w:t>8. 실험 절차</w:t>
      </w:r>
    </w:p>
    <w:p w14:paraId="4636160B">
      <w:pPr>
        <w:pStyle w:val="14"/>
        <w:spacing w:after="60"/>
      </w:pPr>
      <w:r>
        <w:rPr>
          <w:rFonts w:ascii="Malgun Gothic" w:hAnsi="Malgun Gothic" w:eastAsia="Malgun Gothic"/>
          <w:sz w:val="21"/>
        </w:rPr>
        <w:t>프로토타입 초기화: SQLite 공유 메모리 테이블, 에이전트 정보, 버전 번호, 타임스탬프 필드를 초기화한다.</w:t>
      </w:r>
    </w:p>
    <w:p w14:paraId="2DF62CDF">
      <w:pPr>
        <w:pStyle w:val="14"/>
        <w:spacing w:after="60"/>
      </w:pPr>
      <w:r>
        <w:rPr>
          <w:rFonts w:ascii="Malgun Gothic" w:hAnsi="Malgun Gothic" w:eastAsia="Malgun Gothic"/>
          <w:sz w:val="21"/>
        </w:rPr>
        <w:t>워크로드 생성: 동시 쓰기 충돌, 버전 순서 충돌, 의미적 충돌에 해당하는 입력 데이터를 생성한다.</w:t>
      </w:r>
    </w:p>
    <w:p w14:paraId="22E0B2DC">
      <w:pPr>
        <w:pStyle w:val="14"/>
        <w:spacing w:after="60"/>
      </w:pPr>
      <w:r>
        <w:rPr>
          <w:rFonts w:ascii="Malgun Gothic" w:hAnsi="Malgun Gothic" w:eastAsia="Malgun Gothic"/>
          <w:sz w:val="21"/>
        </w:rPr>
        <w:t>비교군별 실행: Baseline, 단일 강한 일관성, 타임스탬프 우선, 신뢰도 우선, 리더 중재, Ablation 1, Ablation 2, 제안 방식을 동일 조건에서 실행한다.</w:t>
      </w:r>
    </w:p>
    <w:p w14:paraId="361A7FFB">
      <w:pPr>
        <w:pStyle w:val="14"/>
        <w:spacing w:after="60"/>
      </w:pPr>
      <w:r>
        <w:rPr>
          <w:rFonts w:ascii="Malgun Gothic" w:hAnsi="Malgun Gothic" w:eastAsia="Malgun Gothic"/>
          <w:sz w:val="21"/>
        </w:rPr>
        <w:t>충돌 탐지 기록: 각 실행에서 충돌 발생 여부, 충돌 유형, 관련 메모리 키, 에이전트 ID를 기록한다.</w:t>
      </w:r>
    </w:p>
    <w:p w14:paraId="71A9889C">
      <w:pPr>
        <w:pStyle w:val="14"/>
        <w:spacing w:after="60"/>
      </w:pPr>
      <w:r>
        <w:rPr>
          <w:rFonts w:ascii="Malgun Gothic" w:hAnsi="Malgun Gothic" w:eastAsia="Malgun Gothic"/>
          <w:sz w:val="21"/>
        </w:rPr>
        <w:t>충돌 해소 수행: 비교군별 정책에 따라 최종 메모리 값을 결정하고 해결 결과를 저장한다.</w:t>
      </w:r>
    </w:p>
    <w:p w14:paraId="69A8465A">
      <w:pPr>
        <w:pStyle w:val="14"/>
        <w:spacing w:after="60"/>
      </w:pPr>
      <w:r>
        <w:rPr>
          <w:rFonts w:ascii="Malgun Gothic" w:hAnsi="Malgun Gothic" w:eastAsia="Malgun Gothic"/>
          <w:sz w:val="21"/>
        </w:rPr>
        <w:t>Judge Agent 평가: 의미적 충돌 시나리오에서는 LLM 기반 Judge Agent의 판정 결과와 정답 레이블을 비교한다.</w:t>
      </w:r>
    </w:p>
    <w:p w14:paraId="147FFD76">
      <w:pPr>
        <w:pStyle w:val="14"/>
        <w:spacing w:after="60"/>
      </w:pPr>
      <w:r>
        <w:rPr>
          <w:rFonts w:ascii="Malgun Gothic" w:hAnsi="Malgun Gothic" w:eastAsia="Malgun Gothic"/>
          <w:sz w:val="21"/>
        </w:rPr>
        <w:t>소거 실험 분석: Judge Agent 제거 조건과 구조적 사전 필터링 제거 조건을 제안 방식과 비교하여 모듈별 Δ정확도, Δ지연, LLM 호출 횟수를 산출한다.</w:t>
      </w:r>
    </w:p>
    <w:p w14:paraId="37562136">
      <w:pPr>
        <w:pStyle w:val="14"/>
        <w:spacing w:after="60"/>
      </w:pPr>
      <w:r>
        <w:rPr>
          <w:rFonts w:ascii="Malgun Gothic" w:hAnsi="Malgun Gothic" w:eastAsia="Malgun Gothic"/>
          <w:sz w:val="21"/>
        </w:rPr>
        <w:t>평가 지표 산출: 충돌 해결 정확도, 메모리 일관성 유지율, 작업 성공률, 평균 지연 시간을 계산한다.</w:t>
      </w:r>
    </w:p>
    <w:p w14:paraId="3786AA38">
      <w:pPr>
        <w:pStyle w:val="14"/>
        <w:spacing w:after="60"/>
      </w:pPr>
      <w:r>
        <w:rPr>
          <w:rFonts w:ascii="Malgun Gothic" w:hAnsi="Malgun Gothic" w:eastAsia="Malgun Gothic"/>
          <w:sz w:val="21"/>
        </w:rPr>
        <w:t>결과 비교 및 해석: 비교군별 평균값과 시나리오별 차이를 표와 그래프로 정리하고, 정확도–지연 시간 trade-off를 분석한다.</w:t>
      </w:r>
    </w:p>
    <w:tbl>
      <w:tblPr>
        <w:tblStyle w:val="33"/>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12"/>
        <w:gridCol w:w="2472"/>
        <w:gridCol w:w="4068"/>
        <w:gridCol w:w="2484"/>
      </w:tblGrid>
      <w:tr w14:paraId="2B9891F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2" w:type="dxa"/>
            <w:tcBorders>
              <w:bottom w:val="single" w:color="000000" w:sz="6" w:space="0"/>
            </w:tcBorders>
            <w:shd w:val="clear" w:color="auto" w:fill="1F4E79"/>
            <w:vAlign w:val="center"/>
          </w:tcPr>
          <w:p w14:paraId="609DB043">
            <w:pPr>
              <w:spacing w:after="0" w:line="240" w:lineRule="auto"/>
              <w:jc w:val="center"/>
            </w:pPr>
            <w:r>
              <w:rPr>
                <w:rFonts w:ascii="Malgun Gothic" w:hAnsi="Malgun Gothic" w:eastAsia="Malgun Gothic"/>
                <w:b/>
                <w:color w:val="FFFFFF"/>
                <w:sz w:val="19"/>
              </w:rPr>
              <w:t>표 번호</w:t>
            </w:r>
          </w:p>
        </w:tc>
        <w:tc>
          <w:tcPr>
            <w:tcW w:w="2472" w:type="dxa"/>
            <w:tcBorders>
              <w:bottom w:val="single" w:color="000000" w:sz="6" w:space="0"/>
            </w:tcBorders>
            <w:shd w:val="clear" w:color="auto" w:fill="1F4E79"/>
            <w:vAlign w:val="center"/>
          </w:tcPr>
          <w:p w14:paraId="4B2D65F1">
            <w:pPr>
              <w:spacing w:after="0" w:line="240" w:lineRule="auto"/>
              <w:jc w:val="center"/>
            </w:pPr>
            <w:r>
              <w:rPr>
                <w:rFonts w:ascii="Malgun Gothic" w:hAnsi="Malgun Gothic" w:eastAsia="Malgun Gothic"/>
                <w:b/>
                <w:color w:val="FFFFFF"/>
                <w:sz w:val="19"/>
              </w:rPr>
              <w:t>표 제목</w:t>
            </w:r>
          </w:p>
        </w:tc>
        <w:tc>
          <w:tcPr>
            <w:tcW w:w="4068" w:type="dxa"/>
            <w:tcBorders>
              <w:bottom w:val="single" w:color="000000" w:sz="6" w:space="0"/>
            </w:tcBorders>
            <w:shd w:val="clear" w:color="auto" w:fill="1F4E79"/>
            <w:vAlign w:val="center"/>
          </w:tcPr>
          <w:p w14:paraId="48BDA6F9">
            <w:pPr>
              <w:spacing w:after="0" w:line="240" w:lineRule="auto"/>
              <w:jc w:val="center"/>
            </w:pPr>
            <w:r>
              <w:rPr>
                <w:rFonts w:ascii="Malgun Gothic" w:hAnsi="Malgun Gothic" w:eastAsia="Malgun Gothic"/>
                <w:b/>
                <w:color w:val="FFFFFF"/>
                <w:sz w:val="19"/>
              </w:rPr>
              <w:t>주요 열 구성</w:t>
            </w:r>
          </w:p>
        </w:tc>
        <w:tc>
          <w:tcPr>
            <w:tcW w:w="2484" w:type="dxa"/>
            <w:tcBorders>
              <w:bottom w:val="single" w:color="000000" w:sz="6" w:space="0"/>
            </w:tcBorders>
            <w:shd w:val="clear" w:color="auto" w:fill="1F4E79"/>
            <w:vAlign w:val="center"/>
          </w:tcPr>
          <w:p w14:paraId="2C5C1748">
            <w:pPr>
              <w:spacing w:after="0" w:line="240" w:lineRule="auto"/>
              <w:jc w:val="center"/>
            </w:pPr>
            <w:r>
              <w:rPr>
                <w:rFonts w:ascii="Malgun Gothic" w:hAnsi="Malgun Gothic" w:eastAsia="Malgun Gothic"/>
                <w:b/>
                <w:color w:val="FFFFFF"/>
                <w:sz w:val="19"/>
              </w:rPr>
              <w:t>목적</w:t>
            </w:r>
          </w:p>
        </w:tc>
      </w:tr>
      <w:tr w14:paraId="25E8B6B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2" w:type="dxa"/>
            <w:vAlign w:val="center"/>
          </w:tcPr>
          <w:p w14:paraId="7835C157">
            <w:pPr>
              <w:spacing w:after="0" w:line="240" w:lineRule="auto"/>
              <w:jc w:val="center"/>
            </w:pPr>
            <w:r>
              <w:rPr>
                <w:rFonts w:ascii="Malgun Gothic" w:hAnsi="Malgun Gothic" w:eastAsia="Malgun Gothic"/>
                <w:b w:val="0"/>
                <w:sz w:val="18"/>
              </w:rPr>
              <w:t>표 1</w:t>
            </w:r>
          </w:p>
        </w:tc>
        <w:tc>
          <w:tcPr>
            <w:tcW w:w="2472" w:type="dxa"/>
            <w:vAlign w:val="center"/>
          </w:tcPr>
          <w:p w14:paraId="2C5A450C">
            <w:pPr>
              <w:spacing w:after="0" w:line="240" w:lineRule="auto"/>
              <w:jc w:val="center"/>
            </w:pPr>
            <w:r>
              <w:rPr>
                <w:rFonts w:ascii="Malgun Gothic" w:hAnsi="Malgun Gothic" w:eastAsia="Malgun Gothic"/>
                <w:b w:val="0"/>
                <w:sz w:val="18"/>
              </w:rPr>
              <w:t>실험 환경 구성</w:t>
            </w:r>
          </w:p>
        </w:tc>
        <w:tc>
          <w:tcPr>
            <w:tcW w:w="4068" w:type="dxa"/>
            <w:vAlign w:val="center"/>
          </w:tcPr>
          <w:p w14:paraId="1C9F0320">
            <w:pPr>
              <w:spacing w:after="0" w:line="240" w:lineRule="auto"/>
              <w:jc w:val="center"/>
            </w:pPr>
            <w:r>
              <w:rPr>
                <w:rFonts w:ascii="Malgun Gothic" w:hAnsi="Malgun Gothic" w:eastAsia="Malgun Gothic"/>
                <w:b w:val="0"/>
                <w:sz w:val="18"/>
              </w:rPr>
              <w:t>OS, Python 버전, DB, LLM, 에이전트 수, 반복 횟수</w:t>
            </w:r>
          </w:p>
        </w:tc>
        <w:tc>
          <w:tcPr>
            <w:tcW w:w="2484" w:type="dxa"/>
            <w:vAlign w:val="center"/>
          </w:tcPr>
          <w:p w14:paraId="20927911">
            <w:pPr>
              <w:spacing w:after="0" w:line="240" w:lineRule="auto"/>
              <w:jc w:val="center"/>
            </w:pPr>
            <w:r>
              <w:rPr>
                <w:rFonts w:ascii="Malgun Gothic" w:hAnsi="Malgun Gothic" w:eastAsia="Malgun Gothic"/>
                <w:b w:val="0"/>
                <w:sz w:val="18"/>
              </w:rPr>
              <w:t>재현 가능한 실험 조건 제시</w:t>
            </w:r>
          </w:p>
        </w:tc>
      </w:tr>
      <w:tr w14:paraId="684922B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2" w:type="dxa"/>
            <w:vAlign w:val="center"/>
          </w:tcPr>
          <w:p w14:paraId="2CAED536">
            <w:pPr>
              <w:spacing w:after="0" w:line="240" w:lineRule="auto"/>
              <w:jc w:val="center"/>
            </w:pPr>
            <w:r>
              <w:rPr>
                <w:rFonts w:ascii="Malgun Gothic" w:hAnsi="Malgun Gothic" w:eastAsia="Malgun Gothic"/>
                <w:b w:val="0"/>
                <w:sz w:val="18"/>
              </w:rPr>
              <w:t>표 2</w:t>
            </w:r>
          </w:p>
        </w:tc>
        <w:tc>
          <w:tcPr>
            <w:tcW w:w="2472" w:type="dxa"/>
            <w:vAlign w:val="center"/>
          </w:tcPr>
          <w:p w14:paraId="4CD0EFA0">
            <w:pPr>
              <w:spacing w:after="0" w:line="240" w:lineRule="auto"/>
              <w:jc w:val="center"/>
            </w:pPr>
            <w:r>
              <w:rPr>
                <w:rFonts w:ascii="Malgun Gothic" w:hAnsi="Malgun Gothic" w:eastAsia="Malgun Gothic"/>
                <w:b w:val="0"/>
                <w:sz w:val="18"/>
              </w:rPr>
              <w:t>비교군별 기능 차이</w:t>
            </w:r>
          </w:p>
        </w:tc>
        <w:tc>
          <w:tcPr>
            <w:tcW w:w="4068" w:type="dxa"/>
            <w:vAlign w:val="center"/>
          </w:tcPr>
          <w:p w14:paraId="6B23A172">
            <w:pPr>
              <w:spacing w:after="0" w:line="240" w:lineRule="auto"/>
              <w:jc w:val="center"/>
            </w:pPr>
            <w:r>
              <w:rPr>
                <w:rFonts w:ascii="Malgun Gothic" w:hAnsi="Malgun Gothic" w:eastAsia="Malgun Gothic"/>
                <w:b w:val="0"/>
                <w:sz w:val="18"/>
              </w:rPr>
              <w:t>비교군, 일관성 수준, 충돌 탐지 여부, 의미 판단 여부</w:t>
            </w:r>
          </w:p>
        </w:tc>
        <w:tc>
          <w:tcPr>
            <w:tcW w:w="2484" w:type="dxa"/>
            <w:vAlign w:val="center"/>
          </w:tcPr>
          <w:p w14:paraId="69B76E18">
            <w:pPr>
              <w:spacing w:after="0" w:line="240" w:lineRule="auto"/>
              <w:jc w:val="center"/>
            </w:pPr>
            <w:r>
              <w:rPr>
                <w:rFonts w:ascii="Malgun Gothic" w:hAnsi="Malgun Gothic" w:eastAsia="Malgun Gothic"/>
                <w:b w:val="0"/>
                <w:sz w:val="18"/>
              </w:rPr>
              <w:t>제안 방식의 차별성 제시</w:t>
            </w:r>
          </w:p>
        </w:tc>
      </w:tr>
      <w:tr w14:paraId="6A84EE6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2" w:type="dxa"/>
            <w:vAlign w:val="center"/>
          </w:tcPr>
          <w:p w14:paraId="5F8749D8">
            <w:pPr>
              <w:spacing w:after="0" w:line="240" w:lineRule="auto"/>
              <w:jc w:val="center"/>
            </w:pPr>
            <w:r>
              <w:rPr>
                <w:rFonts w:ascii="Malgun Gothic" w:hAnsi="Malgun Gothic" w:eastAsia="Malgun Gothic"/>
                <w:b w:val="0"/>
                <w:sz w:val="18"/>
              </w:rPr>
              <w:t>표 3</w:t>
            </w:r>
          </w:p>
        </w:tc>
        <w:tc>
          <w:tcPr>
            <w:tcW w:w="2472" w:type="dxa"/>
            <w:vAlign w:val="center"/>
          </w:tcPr>
          <w:p w14:paraId="0F0DFAFE">
            <w:pPr>
              <w:spacing w:after="0" w:line="240" w:lineRule="auto"/>
              <w:jc w:val="center"/>
            </w:pPr>
            <w:r>
              <w:rPr>
                <w:rFonts w:ascii="Malgun Gothic" w:hAnsi="Malgun Gothic" w:eastAsia="Malgun Gothic"/>
                <w:b w:val="0"/>
                <w:sz w:val="18"/>
              </w:rPr>
              <w:t>충돌 유형 및 시나리오 정의</w:t>
            </w:r>
          </w:p>
        </w:tc>
        <w:tc>
          <w:tcPr>
            <w:tcW w:w="4068" w:type="dxa"/>
            <w:vAlign w:val="center"/>
          </w:tcPr>
          <w:p w14:paraId="65C59BB1">
            <w:pPr>
              <w:spacing w:after="0" w:line="240" w:lineRule="auto"/>
              <w:jc w:val="center"/>
            </w:pPr>
            <w:r>
              <w:rPr>
                <w:rFonts w:ascii="Malgun Gothic" w:hAnsi="Malgun Gothic" w:eastAsia="Malgun Gothic"/>
                <w:b w:val="0"/>
                <w:sz w:val="18"/>
              </w:rPr>
              <w:t>충돌 유형, 발생 조건, 입력 예시, 정답 기준</w:t>
            </w:r>
          </w:p>
        </w:tc>
        <w:tc>
          <w:tcPr>
            <w:tcW w:w="2484" w:type="dxa"/>
            <w:vAlign w:val="center"/>
          </w:tcPr>
          <w:p w14:paraId="4150002D">
            <w:pPr>
              <w:spacing w:after="0" w:line="240" w:lineRule="auto"/>
              <w:jc w:val="center"/>
            </w:pPr>
            <w:r>
              <w:rPr>
                <w:rFonts w:ascii="Malgun Gothic" w:hAnsi="Malgun Gothic" w:eastAsia="Malgun Gothic"/>
                <w:b w:val="0"/>
                <w:sz w:val="18"/>
              </w:rPr>
              <w:t>실험 데이터 구성 설명</w:t>
            </w:r>
          </w:p>
        </w:tc>
      </w:tr>
      <w:tr w14:paraId="3E0D84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2" w:type="dxa"/>
            <w:vAlign w:val="center"/>
          </w:tcPr>
          <w:p w14:paraId="7051BE8F">
            <w:pPr>
              <w:spacing w:after="0" w:line="240" w:lineRule="auto"/>
              <w:jc w:val="center"/>
            </w:pPr>
            <w:r>
              <w:rPr>
                <w:rFonts w:ascii="Malgun Gothic" w:hAnsi="Malgun Gothic" w:eastAsia="Malgun Gothic"/>
                <w:b w:val="0"/>
                <w:sz w:val="18"/>
              </w:rPr>
              <w:t>표 4</w:t>
            </w:r>
          </w:p>
        </w:tc>
        <w:tc>
          <w:tcPr>
            <w:tcW w:w="2472" w:type="dxa"/>
            <w:vAlign w:val="center"/>
          </w:tcPr>
          <w:p w14:paraId="073F49F5">
            <w:pPr>
              <w:spacing w:after="0" w:line="240" w:lineRule="auto"/>
              <w:jc w:val="center"/>
            </w:pPr>
            <w:r>
              <w:rPr>
                <w:rFonts w:ascii="Malgun Gothic" w:hAnsi="Malgun Gothic" w:eastAsia="Malgun Gothic"/>
                <w:b w:val="0"/>
                <w:sz w:val="18"/>
              </w:rPr>
              <w:t>평가 지표 정의</w:t>
            </w:r>
          </w:p>
        </w:tc>
        <w:tc>
          <w:tcPr>
            <w:tcW w:w="4068" w:type="dxa"/>
            <w:vAlign w:val="center"/>
          </w:tcPr>
          <w:p w14:paraId="196FD654">
            <w:pPr>
              <w:spacing w:after="0" w:line="240" w:lineRule="auto"/>
              <w:jc w:val="center"/>
            </w:pPr>
            <w:r>
              <w:rPr>
                <w:rFonts w:ascii="Malgun Gothic" w:hAnsi="Malgun Gothic" w:eastAsia="Malgun Gothic"/>
                <w:b w:val="0"/>
                <w:sz w:val="18"/>
              </w:rPr>
              <w:t>지표명, 계산 방법, 단위, 해석 의미</w:t>
            </w:r>
          </w:p>
        </w:tc>
        <w:tc>
          <w:tcPr>
            <w:tcW w:w="2484" w:type="dxa"/>
            <w:vAlign w:val="center"/>
          </w:tcPr>
          <w:p w14:paraId="351216E9">
            <w:pPr>
              <w:spacing w:after="0" w:line="240" w:lineRule="auto"/>
              <w:jc w:val="center"/>
            </w:pPr>
            <w:r>
              <w:rPr>
                <w:rFonts w:ascii="Malgun Gothic" w:hAnsi="Malgun Gothic" w:eastAsia="Malgun Gothic"/>
                <w:b w:val="0"/>
                <w:sz w:val="18"/>
              </w:rPr>
              <w:t>측정 기준 명확화</w:t>
            </w:r>
          </w:p>
        </w:tc>
      </w:tr>
      <w:tr w14:paraId="7247586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2" w:type="dxa"/>
            <w:vAlign w:val="center"/>
          </w:tcPr>
          <w:p w14:paraId="05CD2BB9">
            <w:pPr>
              <w:spacing w:after="0" w:line="240" w:lineRule="auto"/>
              <w:jc w:val="center"/>
            </w:pPr>
            <w:r>
              <w:rPr>
                <w:rFonts w:ascii="Malgun Gothic" w:hAnsi="Malgun Gothic" w:eastAsia="Malgun Gothic"/>
                <w:b w:val="0"/>
                <w:sz w:val="18"/>
              </w:rPr>
              <w:t>표 5</w:t>
            </w:r>
          </w:p>
        </w:tc>
        <w:tc>
          <w:tcPr>
            <w:tcW w:w="2472" w:type="dxa"/>
            <w:vAlign w:val="center"/>
          </w:tcPr>
          <w:p w14:paraId="2AC9BF96">
            <w:pPr>
              <w:spacing w:after="0" w:line="240" w:lineRule="auto"/>
              <w:jc w:val="center"/>
            </w:pPr>
            <w:r>
              <w:rPr>
                <w:rFonts w:ascii="Malgun Gothic" w:hAnsi="Malgun Gothic" w:eastAsia="Malgun Gothic"/>
                <w:b w:val="0"/>
                <w:sz w:val="18"/>
              </w:rPr>
              <w:t>비교군별 실험 결과 요약</w:t>
            </w:r>
          </w:p>
        </w:tc>
        <w:tc>
          <w:tcPr>
            <w:tcW w:w="4068" w:type="dxa"/>
            <w:vAlign w:val="center"/>
          </w:tcPr>
          <w:p w14:paraId="2DBD17E6">
            <w:pPr>
              <w:spacing w:after="0" w:line="240" w:lineRule="auto"/>
              <w:jc w:val="center"/>
            </w:pPr>
            <w:r>
              <w:rPr>
                <w:rFonts w:ascii="Malgun Gothic" w:hAnsi="Malgun Gothic" w:eastAsia="Malgun Gothic"/>
                <w:b w:val="0"/>
                <w:sz w:val="18"/>
              </w:rPr>
              <w:t>방식, 정확도, 일관성 유지율, 성공률, 평균 지연</w:t>
            </w:r>
          </w:p>
        </w:tc>
        <w:tc>
          <w:tcPr>
            <w:tcW w:w="2484" w:type="dxa"/>
            <w:vAlign w:val="center"/>
          </w:tcPr>
          <w:p w14:paraId="0955C2D5">
            <w:pPr>
              <w:spacing w:after="0" w:line="240" w:lineRule="auto"/>
              <w:jc w:val="center"/>
            </w:pPr>
            <w:r>
              <w:rPr>
                <w:rFonts w:ascii="Malgun Gothic" w:hAnsi="Malgun Gothic" w:eastAsia="Malgun Gothic"/>
                <w:b w:val="0"/>
                <w:sz w:val="18"/>
              </w:rPr>
              <w:t>결과 분석 장의 핵심 표로 활용</w:t>
            </w:r>
          </w:p>
        </w:tc>
      </w:tr>
      <w:tr w14:paraId="171754C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2" w:type="dxa"/>
            <w:vAlign w:val="center"/>
          </w:tcPr>
          <w:p w14:paraId="21335F34">
            <w:pPr>
              <w:spacing w:after="0" w:line="240" w:lineRule="auto"/>
              <w:jc w:val="center"/>
            </w:pPr>
            <w:r>
              <w:rPr>
                <w:rFonts w:ascii="Malgun Gothic" w:hAnsi="Malgun Gothic" w:eastAsia="Malgun Gothic"/>
                <w:b w:val="0"/>
                <w:sz w:val="18"/>
              </w:rPr>
              <w:t>표 6</w:t>
            </w:r>
          </w:p>
        </w:tc>
        <w:tc>
          <w:tcPr>
            <w:tcW w:w="2472" w:type="dxa"/>
            <w:vAlign w:val="center"/>
          </w:tcPr>
          <w:p w14:paraId="4947AB55">
            <w:pPr>
              <w:spacing w:after="0" w:line="240" w:lineRule="auto"/>
              <w:jc w:val="center"/>
            </w:pPr>
            <w:r>
              <w:rPr>
                <w:rFonts w:ascii="Malgun Gothic" w:hAnsi="Malgun Gothic" w:eastAsia="Malgun Gothic"/>
                <w:b w:val="0"/>
                <w:sz w:val="18"/>
              </w:rPr>
              <w:t>시나리오별 성능 비교</w:t>
            </w:r>
          </w:p>
        </w:tc>
        <w:tc>
          <w:tcPr>
            <w:tcW w:w="4068" w:type="dxa"/>
            <w:vAlign w:val="center"/>
          </w:tcPr>
          <w:p w14:paraId="77A2616E">
            <w:pPr>
              <w:spacing w:after="0" w:line="240" w:lineRule="auto"/>
              <w:jc w:val="center"/>
            </w:pPr>
            <w:r>
              <w:rPr>
                <w:rFonts w:ascii="Malgun Gothic" w:hAnsi="Malgun Gothic" w:eastAsia="Malgun Gothic"/>
                <w:b w:val="0"/>
                <w:sz w:val="18"/>
              </w:rPr>
              <w:t>시나리오, 방식, 정확도, 지연, 실패 사례</w:t>
            </w:r>
          </w:p>
        </w:tc>
        <w:tc>
          <w:tcPr>
            <w:tcW w:w="2484" w:type="dxa"/>
            <w:vAlign w:val="center"/>
          </w:tcPr>
          <w:p w14:paraId="4EBA7A7F">
            <w:pPr>
              <w:spacing w:after="0" w:line="240" w:lineRule="auto"/>
              <w:jc w:val="center"/>
            </w:pPr>
            <w:r>
              <w:rPr>
                <w:rFonts w:ascii="Malgun Gothic" w:hAnsi="Malgun Gothic" w:eastAsia="Malgun Gothic"/>
                <w:b w:val="0"/>
                <w:sz w:val="18"/>
              </w:rPr>
              <w:t>충돌 유형별 강점과 한계 분석</w:t>
            </w:r>
          </w:p>
        </w:tc>
      </w:tr>
      <w:tr w14:paraId="0956C54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2" w:type="dxa"/>
            <w:vAlign w:val="center"/>
          </w:tcPr>
          <w:p w14:paraId="0D8DEB56">
            <w:pPr>
              <w:spacing w:after="0" w:line="240" w:lineRule="auto"/>
              <w:jc w:val="center"/>
            </w:pPr>
            <w:r>
              <w:rPr>
                <w:rFonts w:ascii="Malgun Gothic" w:hAnsi="Malgun Gothic" w:eastAsia="Malgun Gothic"/>
                <w:b w:val="0"/>
                <w:sz w:val="18"/>
              </w:rPr>
              <w:t>표 7</w:t>
            </w:r>
          </w:p>
        </w:tc>
        <w:tc>
          <w:tcPr>
            <w:tcW w:w="2472" w:type="dxa"/>
            <w:vAlign w:val="center"/>
          </w:tcPr>
          <w:p w14:paraId="63B475E2">
            <w:pPr>
              <w:spacing w:after="0" w:line="240" w:lineRule="auto"/>
              <w:jc w:val="center"/>
            </w:pPr>
            <w:r>
              <w:rPr>
                <w:rFonts w:ascii="Malgun Gothic" w:hAnsi="Malgun Gothic" w:eastAsia="Malgun Gothic"/>
                <w:b w:val="0"/>
                <w:sz w:val="18"/>
              </w:rPr>
              <w:t>소거 실험 기여도 분석</w:t>
            </w:r>
          </w:p>
        </w:tc>
        <w:tc>
          <w:tcPr>
            <w:tcW w:w="4068" w:type="dxa"/>
            <w:vAlign w:val="center"/>
          </w:tcPr>
          <w:p w14:paraId="5EE98063">
            <w:pPr>
              <w:spacing w:after="0" w:line="240" w:lineRule="auto"/>
              <w:jc w:val="center"/>
            </w:pPr>
            <w:r>
              <w:rPr>
                <w:rFonts w:ascii="Malgun Gothic" w:hAnsi="Malgun Gothic" w:eastAsia="Malgun Gothic"/>
                <w:b w:val="0"/>
                <w:sz w:val="18"/>
              </w:rPr>
              <w:t>구성요소, Δ정확도, Δ지연, LLM 호출 횟수</w:t>
            </w:r>
          </w:p>
        </w:tc>
        <w:tc>
          <w:tcPr>
            <w:tcW w:w="2484" w:type="dxa"/>
            <w:vAlign w:val="center"/>
          </w:tcPr>
          <w:p w14:paraId="2D094CC5">
            <w:pPr>
              <w:spacing w:after="0" w:line="240" w:lineRule="auto"/>
              <w:jc w:val="center"/>
            </w:pPr>
            <w:r>
              <w:rPr>
                <w:rFonts w:ascii="Malgun Gothic" w:hAnsi="Malgun Gothic" w:eastAsia="Malgun Gothic"/>
                <w:b w:val="0"/>
                <w:sz w:val="18"/>
              </w:rPr>
              <w:t>Judge Agent와 구조적 사전 필터링의 증분 기여도 정량화</w:t>
            </w:r>
          </w:p>
        </w:tc>
      </w:tr>
    </w:tbl>
    <w:p w14:paraId="58ACFAFB"/>
    <w:tbl>
      <w:tblPr>
        <w:tblStyle w:val="33"/>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16"/>
        <w:gridCol w:w="3300"/>
        <w:gridCol w:w="3036"/>
        <w:gridCol w:w="2484"/>
      </w:tblGrid>
      <w:tr w14:paraId="7C509DF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16" w:type="dxa"/>
            <w:tcBorders>
              <w:bottom w:val="single" w:color="000000" w:sz="6" w:space="0"/>
            </w:tcBorders>
            <w:shd w:val="clear" w:color="auto" w:fill="1F4E79"/>
            <w:vAlign w:val="center"/>
          </w:tcPr>
          <w:p w14:paraId="558BC754">
            <w:pPr>
              <w:spacing w:after="0" w:line="240" w:lineRule="auto"/>
              <w:jc w:val="center"/>
            </w:pPr>
            <w:r>
              <w:rPr>
                <w:rFonts w:ascii="Malgun Gothic" w:hAnsi="Malgun Gothic" w:eastAsia="Malgun Gothic"/>
                <w:b/>
                <w:color w:val="FFFFFF"/>
                <w:sz w:val="19"/>
              </w:rPr>
              <w:t>그림 번호</w:t>
            </w:r>
          </w:p>
        </w:tc>
        <w:tc>
          <w:tcPr>
            <w:tcW w:w="3300" w:type="dxa"/>
            <w:tcBorders>
              <w:bottom w:val="single" w:color="000000" w:sz="6" w:space="0"/>
            </w:tcBorders>
            <w:shd w:val="clear" w:color="auto" w:fill="1F4E79"/>
            <w:vAlign w:val="center"/>
          </w:tcPr>
          <w:p w14:paraId="7002DD60">
            <w:pPr>
              <w:spacing w:after="0" w:line="240" w:lineRule="auto"/>
              <w:jc w:val="center"/>
            </w:pPr>
            <w:r>
              <w:rPr>
                <w:rFonts w:ascii="Malgun Gothic" w:hAnsi="Malgun Gothic" w:eastAsia="Malgun Gothic"/>
                <w:b/>
                <w:color w:val="FFFFFF"/>
                <w:sz w:val="19"/>
              </w:rPr>
              <w:t>그림 제목</w:t>
            </w:r>
          </w:p>
        </w:tc>
        <w:tc>
          <w:tcPr>
            <w:tcW w:w="3036" w:type="dxa"/>
            <w:tcBorders>
              <w:bottom w:val="single" w:color="000000" w:sz="6" w:space="0"/>
            </w:tcBorders>
            <w:shd w:val="clear" w:color="auto" w:fill="1F4E79"/>
            <w:vAlign w:val="center"/>
          </w:tcPr>
          <w:p w14:paraId="5B04D465">
            <w:pPr>
              <w:spacing w:after="0" w:line="240" w:lineRule="auto"/>
              <w:jc w:val="center"/>
            </w:pPr>
            <w:r>
              <w:rPr>
                <w:rFonts w:ascii="Malgun Gothic" w:hAnsi="Malgun Gothic" w:eastAsia="Malgun Gothic"/>
                <w:b/>
                <w:color w:val="FFFFFF"/>
                <w:sz w:val="19"/>
              </w:rPr>
              <w:t>표현 내용</w:t>
            </w:r>
          </w:p>
        </w:tc>
        <w:tc>
          <w:tcPr>
            <w:tcW w:w="2484" w:type="dxa"/>
            <w:tcBorders>
              <w:bottom w:val="single" w:color="000000" w:sz="6" w:space="0"/>
            </w:tcBorders>
            <w:shd w:val="clear" w:color="auto" w:fill="1F4E79"/>
            <w:vAlign w:val="center"/>
          </w:tcPr>
          <w:p w14:paraId="7AEC3C14">
            <w:pPr>
              <w:spacing w:after="0" w:line="240" w:lineRule="auto"/>
              <w:jc w:val="center"/>
            </w:pPr>
            <w:r>
              <w:rPr>
                <w:rFonts w:ascii="Malgun Gothic" w:hAnsi="Malgun Gothic" w:eastAsia="Malgun Gothic"/>
                <w:b/>
                <w:color w:val="FFFFFF"/>
                <w:sz w:val="19"/>
              </w:rPr>
              <w:t>기대 메시지</w:t>
            </w:r>
          </w:p>
        </w:tc>
      </w:tr>
      <w:tr w14:paraId="7E03F57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16" w:type="dxa"/>
            <w:vAlign w:val="center"/>
          </w:tcPr>
          <w:p w14:paraId="2EDCFD2F">
            <w:pPr>
              <w:spacing w:after="0" w:line="240" w:lineRule="auto"/>
              <w:jc w:val="center"/>
            </w:pPr>
            <w:r>
              <w:rPr>
                <w:rFonts w:ascii="Malgun Gothic" w:hAnsi="Malgun Gothic" w:eastAsia="Malgun Gothic"/>
                <w:b w:val="0"/>
                <w:sz w:val="18"/>
              </w:rPr>
              <w:t>그림 1</w:t>
            </w:r>
          </w:p>
        </w:tc>
        <w:tc>
          <w:tcPr>
            <w:tcW w:w="3300" w:type="dxa"/>
            <w:vAlign w:val="center"/>
          </w:tcPr>
          <w:p w14:paraId="3F9387E3">
            <w:pPr>
              <w:spacing w:after="0" w:line="240" w:lineRule="auto"/>
              <w:jc w:val="center"/>
            </w:pPr>
            <w:r>
              <w:rPr>
                <w:rFonts w:ascii="Malgun Gothic" w:hAnsi="Malgun Gothic" w:eastAsia="Malgun Gothic"/>
                <w:b w:val="0"/>
                <w:sz w:val="18"/>
              </w:rPr>
              <w:t>제안 시스템 전체 아키텍처</w:t>
            </w:r>
          </w:p>
        </w:tc>
        <w:tc>
          <w:tcPr>
            <w:tcW w:w="3036" w:type="dxa"/>
            <w:vAlign w:val="center"/>
          </w:tcPr>
          <w:p w14:paraId="516F29E2">
            <w:pPr>
              <w:spacing w:after="0" w:line="240" w:lineRule="auto"/>
              <w:jc w:val="center"/>
            </w:pPr>
            <w:r>
              <w:rPr>
                <w:rFonts w:ascii="Malgun Gothic" w:hAnsi="Malgun Gothic" w:eastAsia="Malgun Gothic"/>
                <w:b w:val="0"/>
                <w:sz w:val="18"/>
              </w:rPr>
              <w:t>에이전트 계층, 공유 메모리, 충돌 탐지기, Judge Agent</w:t>
            </w:r>
          </w:p>
        </w:tc>
        <w:tc>
          <w:tcPr>
            <w:tcW w:w="2484" w:type="dxa"/>
            <w:vAlign w:val="center"/>
          </w:tcPr>
          <w:p w14:paraId="41C2B9B8">
            <w:pPr>
              <w:spacing w:after="0" w:line="240" w:lineRule="auto"/>
              <w:jc w:val="center"/>
            </w:pPr>
            <w:r>
              <w:rPr>
                <w:rFonts w:ascii="Malgun Gothic" w:hAnsi="Malgun Gothic" w:eastAsia="Malgun Gothic"/>
                <w:b w:val="0"/>
                <w:sz w:val="18"/>
              </w:rPr>
              <w:t>시스템 구성의 전체 흐름 제시</w:t>
            </w:r>
          </w:p>
        </w:tc>
      </w:tr>
      <w:tr w14:paraId="7B14E56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16" w:type="dxa"/>
            <w:vAlign w:val="center"/>
          </w:tcPr>
          <w:p w14:paraId="29CE7EE6">
            <w:pPr>
              <w:spacing w:after="0" w:line="240" w:lineRule="auto"/>
              <w:jc w:val="center"/>
            </w:pPr>
            <w:r>
              <w:rPr>
                <w:rFonts w:ascii="Malgun Gothic" w:hAnsi="Malgun Gothic" w:eastAsia="Malgun Gothic"/>
                <w:b w:val="0"/>
                <w:sz w:val="18"/>
              </w:rPr>
              <w:t>그림 2</w:t>
            </w:r>
          </w:p>
        </w:tc>
        <w:tc>
          <w:tcPr>
            <w:tcW w:w="3300" w:type="dxa"/>
            <w:vAlign w:val="center"/>
          </w:tcPr>
          <w:p w14:paraId="5489D136">
            <w:pPr>
              <w:spacing w:after="0" w:line="240" w:lineRule="auto"/>
              <w:jc w:val="center"/>
            </w:pPr>
            <w:r>
              <w:rPr>
                <w:rFonts w:ascii="Malgun Gothic" w:hAnsi="Malgun Gothic" w:eastAsia="Malgun Gothic"/>
                <w:b w:val="0"/>
                <w:sz w:val="18"/>
              </w:rPr>
              <w:t>공유 메모리 접근 및 충돌 해소 흐름도</w:t>
            </w:r>
          </w:p>
        </w:tc>
        <w:tc>
          <w:tcPr>
            <w:tcW w:w="3036" w:type="dxa"/>
            <w:vAlign w:val="center"/>
          </w:tcPr>
          <w:p w14:paraId="07B3A071">
            <w:pPr>
              <w:spacing w:after="0" w:line="240" w:lineRule="auto"/>
              <w:jc w:val="center"/>
            </w:pPr>
            <w:r>
              <w:rPr>
                <w:rFonts w:ascii="Malgun Gothic" w:hAnsi="Malgun Gothic" w:eastAsia="Malgun Gothic"/>
                <w:b w:val="0"/>
                <w:sz w:val="18"/>
              </w:rPr>
              <w:t>읽기/쓰기 요청, 충돌 탐지, 전략 선택, 최종 기록</w:t>
            </w:r>
          </w:p>
        </w:tc>
        <w:tc>
          <w:tcPr>
            <w:tcW w:w="2484" w:type="dxa"/>
            <w:vAlign w:val="center"/>
          </w:tcPr>
          <w:p w14:paraId="1F2AFBF4">
            <w:pPr>
              <w:spacing w:after="0" w:line="240" w:lineRule="auto"/>
              <w:jc w:val="center"/>
            </w:pPr>
            <w:r>
              <w:rPr>
                <w:rFonts w:ascii="Malgun Gothic" w:hAnsi="Malgun Gothic" w:eastAsia="Malgun Gothic"/>
                <w:b w:val="0"/>
                <w:sz w:val="18"/>
              </w:rPr>
              <w:t>제안 메커니즘의 동작 과정 설명</w:t>
            </w:r>
          </w:p>
        </w:tc>
      </w:tr>
      <w:tr w14:paraId="0A7697C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16" w:type="dxa"/>
            <w:vAlign w:val="center"/>
          </w:tcPr>
          <w:p w14:paraId="7E54FDD0">
            <w:pPr>
              <w:spacing w:after="0" w:line="240" w:lineRule="auto"/>
              <w:jc w:val="center"/>
            </w:pPr>
            <w:r>
              <w:rPr>
                <w:rFonts w:ascii="Malgun Gothic" w:hAnsi="Malgun Gothic" w:eastAsia="Malgun Gothic"/>
                <w:b w:val="0"/>
                <w:sz w:val="18"/>
              </w:rPr>
              <w:t>그림 3</w:t>
            </w:r>
          </w:p>
        </w:tc>
        <w:tc>
          <w:tcPr>
            <w:tcW w:w="3300" w:type="dxa"/>
            <w:vAlign w:val="center"/>
          </w:tcPr>
          <w:p w14:paraId="7B4A19FF">
            <w:pPr>
              <w:spacing w:after="0" w:line="240" w:lineRule="auto"/>
              <w:jc w:val="center"/>
            </w:pPr>
            <w:r>
              <w:rPr>
                <w:rFonts w:ascii="Malgun Gothic" w:hAnsi="Malgun Gothic" w:eastAsia="Malgun Gothic"/>
                <w:b w:val="0"/>
                <w:sz w:val="18"/>
              </w:rPr>
              <w:t>비교군별 충돌 해결 정확도 그래프</w:t>
            </w:r>
          </w:p>
        </w:tc>
        <w:tc>
          <w:tcPr>
            <w:tcW w:w="3036" w:type="dxa"/>
            <w:vAlign w:val="center"/>
          </w:tcPr>
          <w:p w14:paraId="496B2D2A">
            <w:pPr>
              <w:spacing w:after="0" w:line="240" w:lineRule="auto"/>
              <w:jc w:val="center"/>
            </w:pPr>
            <w:r>
              <w:rPr>
                <w:rFonts w:ascii="Malgun Gothic" w:hAnsi="Malgun Gothic" w:eastAsia="Malgun Gothic"/>
                <w:b w:val="0"/>
                <w:sz w:val="18"/>
              </w:rPr>
              <w:t>방식별 평균 정확도 막대그래프</w:t>
            </w:r>
          </w:p>
        </w:tc>
        <w:tc>
          <w:tcPr>
            <w:tcW w:w="2484" w:type="dxa"/>
            <w:vAlign w:val="center"/>
          </w:tcPr>
          <w:p w14:paraId="6670B91A">
            <w:pPr>
              <w:spacing w:after="0" w:line="240" w:lineRule="auto"/>
              <w:jc w:val="center"/>
            </w:pPr>
            <w:r>
              <w:rPr>
                <w:rFonts w:ascii="Malgun Gothic" w:hAnsi="Malgun Gothic" w:eastAsia="Malgun Gothic"/>
                <w:b w:val="0"/>
                <w:sz w:val="18"/>
              </w:rPr>
              <w:t>제안 방식의 정확도 개선 효과 제시</w:t>
            </w:r>
          </w:p>
        </w:tc>
      </w:tr>
      <w:tr w14:paraId="330E5D1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16" w:type="dxa"/>
            <w:vAlign w:val="center"/>
          </w:tcPr>
          <w:p w14:paraId="2EDC3F75">
            <w:pPr>
              <w:spacing w:after="0" w:line="240" w:lineRule="auto"/>
              <w:jc w:val="center"/>
            </w:pPr>
            <w:r>
              <w:rPr>
                <w:rFonts w:ascii="Malgun Gothic" w:hAnsi="Malgun Gothic" w:eastAsia="Malgun Gothic"/>
                <w:b w:val="0"/>
                <w:sz w:val="18"/>
              </w:rPr>
              <w:t>그림 4</w:t>
            </w:r>
          </w:p>
        </w:tc>
        <w:tc>
          <w:tcPr>
            <w:tcW w:w="3300" w:type="dxa"/>
            <w:vAlign w:val="center"/>
          </w:tcPr>
          <w:p w14:paraId="5C5252E0">
            <w:pPr>
              <w:spacing w:after="0" w:line="240" w:lineRule="auto"/>
              <w:jc w:val="center"/>
            </w:pPr>
            <w:r>
              <w:rPr>
                <w:rFonts w:ascii="Malgun Gothic" w:hAnsi="Malgun Gothic" w:eastAsia="Malgun Gothic"/>
                <w:b w:val="0"/>
                <w:sz w:val="18"/>
              </w:rPr>
              <w:t>비교군별 평균 지연 시간 그래프</w:t>
            </w:r>
          </w:p>
        </w:tc>
        <w:tc>
          <w:tcPr>
            <w:tcW w:w="3036" w:type="dxa"/>
            <w:vAlign w:val="center"/>
          </w:tcPr>
          <w:p w14:paraId="31F69032">
            <w:pPr>
              <w:spacing w:after="0" w:line="240" w:lineRule="auto"/>
              <w:jc w:val="center"/>
            </w:pPr>
            <w:r>
              <w:rPr>
                <w:rFonts w:ascii="Malgun Gothic" w:hAnsi="Malgun Gothic" w:eastAsia="Malgun Gothic"/>
                <w:b w:val="0"/>
                <w:sz w:val="18"/>
              </w:rPr>
              <w:t>방식별 ms 단위 지연 비교</w:t>
            </w:r>
          </w:p>
        </w:tc>
        <w:tc>
          <w:tcPr>
            <w:tcW w:w="2484" w:type="dxa"/>
            <w:vAlign w:val="center"/>
          </w:tcPr>
          <w:p w14:paraId="4D36C886">
            <w:pPr>
              <w:spacing w:after="0" w:line="240" w:lineRule="auto"/>
              <w:jc w:val="center"/>
            </w:pPr>
            <w:r>
              <w:rPr>
                <w:rFonts w:ascii="Malgun Gothic" w:hAnsi="Malgun Gothic" w:eastAsia="Malgun Gothic"/>
                <w:b w:val="0"/>
                <w:sz w:val="18"/>
              </w:rPr>
              <w:t>정확도 향상에 따른 성능 비용 분석</w:t>
            </w:r>
          </w:p>
        </w:tc>
      </w:tr>
      <w:tr w14:paraId="458BE63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16" w:type="dxa"/>
            <w:vAlign w:val="center"/>
          </w:tcPr>
          <w:p w14:paraId="2729FF67">
            <w:pPr>
              <w:spacing w:after="0" w:line="240" w:lineRule="auto"/>
              <w:jc w:val="center"/>
            </w:pPr>
            <w:r>
              <w:rPr>
                <w:rFonts w:ascii="Malgun Gothic" w:hAnsi="Malgun Gothic" w:eastAsia="Malgun Gothic"/>
                <w:b w:val="0"/>
                <w:sz w:val="18"/>
              </w:rPr>
              <w:t>그림 5</w:t>
            </w:r>
          </w:p>
        </w:tc>
        <w:tc>
          <w:tcPr>
            <w:tcW w:w="3300" w:type="dxa"/>
            <w:vAlign w:val="center"/>
          </w:tcPr>
          <w:p w14:paraId="70E1E03A">
            <w:pPr>
              <w:spacing w:after="0" w:line="240" w:lineRule="auto"/>
              <w:jc w:val="center"/>
            </w:pPr>
            <w:r>
              <w:rPr>
                <w:rFonts w:ascii="Malgun Gothic" w:hAnsi="Malgun Gothic" w:eastAsia="Malgun Gothic"/>
                <w:b w:val="0"/>
                <w:sz w:val="18"/>
              </w:rPr>
              <w:t>정확도–지연 시간 trade-off 분석</w:t>
            </w:r>
          </w:p>
        </w:tc>
        <w:tc>
          <w:tcPr>
            <w:tcW w:w="3036" w:type="dxa"/>
            <w:vAlign w:val="center"/>
          </w:tcPr>
          <w:p w14:paraId="5AA7B3FB">
            <w:pPr>
              <w:spacing w:after="0" w:line="240" w:lineRule="auto"/>
              <w:jc w:val="center"/>
            </w:pPr>
            <w:r>
              <w:rPr>
                <w:rFonts w:ascii="Malgun Gothic" w:hAnsi="Malgun Gothic" w:eastAsia="Malgun Gothic"/>
                <w:b w:val="0"/>
                <w:sz w:val="18"/>
              </w:rPr>
              <w:t>x축 지연, y축 정확도 산점도</w:t>
            </w:r>
          </w:p>
        </w:tc>
        <w:tc>
          <w:tcPr>
            <w:tcW w:w="2484" w:type="dxa"/>
            <w:vAlign w:val="center"/>
          </w:tcPr>
          <w:p w14:paraId="4B49394E">
            <w:pPr>
              <w:spacing w:after="0" w:line="240" w:lineRule="auto"/>
              <w:jc w:val="center"/>
            </w:pPr>
            <w:r>
              <w:rPr>
                <w:rFonts w:ascii="Malgun Gothic" w:hAnsi="Malgun Gothic" w:eastAsia="Malgun Gothic"/>
                <w:b w:val="0"/>
                <w:sz w:val="18"/>
              </w:rPr>
              <w:t>실용적 균형점 확인</w:t>
            </w:r>
          </w:p>
        </w:tc>
      </w:tr>
      <w:tr w14:paraId="176326B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16" w:type="dxa"/>
            <w:vAlign w:val="center"/>
          </w:tcPr>
          <w:p w14:paraId="0F72BADF">
            <w:pPr>
              <w:spacing w:after="0" w:line="240" w:lineRule="auto"/>
              <w:jc w:val="center"/>
            </w:pPr>
            <w:r>
              <w:rPr>
                <w:rFonts w:ascii="Malgun Gothic" w:hAnsi="Malgun Gothic" w:eastAsia="Malgun Gothic"/>
                <w:b w:val="0"/>
                <w:sz w:val="18"/>
              </w:rPr>
              <w:t>그림 6</w:t>
            </w:r>
          </w:p>
        </w:tc>
        <w:tc>
          <w:tcPr>
            <w:tcW w:w="3300" w:type="dxa"/>
            <w:vAlign w:val="center"/>
          </w:tcPr>
          <w:p w14:paraId="4BC14029">
            <w:pPr>
              <w:spacing w:after="0" w:line="240" w:lineRule="auto"/>
              <w:jc w:val="center"/>
            </w:pPr>
            <w:r>
              <w:rPr>
                <w:rFonts w:ascii="Malgun Gothic" w:hAnsi="Malgun Gothic" w:eastAsia="Malgun Gothic"/>
                <w:b w:val="0"/>
                <w:sz w:val="18"/>
              </w:rPr>
              <w:t>시나리오별 성능 비교 히트맵</w:t>
            </w:r>
          </w:p>
        </w:tc>
        <w:tc>
          <w:tcPr>
            <w:tcW w:w="3036" w:type="dxa"/>
            <w:vAlign w:val="center"/>
          </w:tcPr>
          <w:p w14:paraId="2F9C733F">
            <w:pPr>
              <w:spacing w:after="0" w:line="240" w:lineRule="auto"/>
              <w:jc w:val="center"/>
            </w:pPr>
            <w:r>
              <w:rPr>
                <w:rFonts w:ascii="Malgun Gothic" w:hAnsi="Malgun Gothic" w:eastAsia="Malgun Gothic"/>
                <w:b w:val="0"/>
                <w:sz w:val="18"/>
              </w:rPr>
              <w:t>충돌 유형별 전략 성능 색상 표시</w:t>
            </w:r>
          </w:p>
        </w:tc>
        <w:tc>
          <w:tcPr>
            <w:tcW w:w="2484" w:type="dxa"/>
            <w:vAlign w:val="center"/>
          </w:tcPr>
          <w:p w14:paraId="3CC9BD5C">
            <w:pPr>
              <w:spacing w:after="0" w:line="240" w:lineRule="auto"/>
              <w:jc w:val="center"/>
            </w:pPr>
            <w:r>
              <w:rPr>
                <w:rFonts w:ascii="Malgun Gothic" w:hAnsi="Malgun Gothic" w:eastAsia="Malgun Gothic"/>
                <w:b w:val="0"/>
                <w:sz w:val="18"/>
              </w:rPr>
              <w:t>전략별 적합 시나리오 도출</w:t>
            </w:r>
          </w:p>
        </w:tc>
      </w:tr>
      <w:tr w14:paraId="1BDD0F1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16" w:type="dxa"/>
            <w:vAlign w:val="center"/>
          </w:tcPr>
          <w:p w14:paraId="601E92F7">
            <w:pPr>
              <w:spacing w:after="0" w:line="240" w:lineRule="auto"/>
              <w:jc w:val="center"/>
            </w:pPr>
            <w:r>
              <w:rPr>
                <w:rFonts w:ascii="Malgun Gothic" w:hAnsi="Malgun Gothic" w:eastAsia="Malgun Gothic"/>
                <w:b w:val="0"/>
                <w:sz w:val="18"/>
              </w:rPr>
              <w:t>그림 7</w:t>
            </w:r>
          </w:p>
        </w:tc>
        <w:tc>
          <w:tcPr>
            <w:tcW w:w="3300" w:type="dxa"/>
            <w:vAlign w:val="center"/>
          </w:tcPr>
          <w:p w14:paraId="23E51840">
            <w:pPr>
              <w:spacing w:after="0" w:line="240" w:lineRule="auto"/>
              <w:jc w:val="center"/>
            </w:pPr>
            <w:r>
              <w:rPr>
                <w:rFonts w:ascii="Malgun Gothic" w:hAnsi="Malgun Gothic" w:eastAsia="Malgun Gothic"/>
                <w:b w:val="0"/>
                <w:sz w:val="18"/>
              </w:rPr>
              <w:t>소거 실험 결과 비교 그래프</w:t>
            </w:r>
          </w:p>
        </w:tc>
        <w:tc>
          <w:tcPr>
            <w:tcW w:w="3036" w:type="dxa"/>
            <w:vAlign w:val="center"/>
          </w:tcPr>
          <w:p w14:paraId="35DE2087">
            <w:pPr>
              <w:spacing w:after="0" w:line="240" w:lineRule="auto"/>
              <w:jc w:val="center"/>
            </w:pPr>
            <w:r>
              <w:rPr>
                <w:rFonts w:ascii="Malgun Gothic" w:hAnsi="Malgun Gothic" w:eastAsia="Malgun Gothic"/>
                <w:b w:val="0"/>
                <w:sz w:val="18"/>
              </w:rPr>
              <w:t>제안 방식과 Ablation 1·2의 정확도·지연 차이</w:t>
            </w:r>
          </w:p>
        </w:tc>
        <w:tc>
          <w:tcPr>
            <w:tcW w:w="2484" w:type="dxa"/>
            <w:vAlign w:val="center"/>
          </w:tcPr>
          <w:p w14:paraId="4287B63A">
            <w:pPr>
              <w:spacing w:after="0" w:line="240" w:lineRule="auto"/>
              <w:jc w:val="center"/>
            </w:pPr>
            <w:r>
              <w:rPr>
                <w:rFonts w:ascii="Malgun Gothic" w:hAnsi="Malgun Gothic" w:eastAsia="Malgun Gothic"/>
                <w:b w:val="0"/>
                <w:sz w:val="18"/>
              </w:rPr>
              <w:t>각 모듈의 독립적 기여도 시각화</w:t>
            </w:r>
          </w:p>
        </w:tc>
      </w:tr>
    </w:tbl>
    <w:p w14:paraId="34A5C101"/>
    <w:p w14:paraId="1BC8C8A9">
      <w:r>
        <w:rPr>
          <w:b/>
        </w:rPr>
        <w:t>9. 표 예정안 (구체화)</w:t>
      </w:r>
    </w:p>
    <w:p w14:paraId="4E1B30DF">
      <w:r>
        <w:t>※ 하기 표 데이터는 10주차 실험계획서 작성 시점의 예상치이며, 실제 실험 결과는 11주차 산출물에 제시한다.</w:t>
      </w:r>
    </w:p>
    <w:p w14:paraId="78782141">
      <w:r>
        <w:t>표 1은 8개 비교군의 종합 성능 예상 결과이다. 제안 방식(FullProposed)이 구조적 사전 필터링과 Judge Agent의 통합으로 가장 높은 종합 정확도(약 93%)와 100% 메모리 일관성 유지율을 보일 것으로 예상된다. Baseline은 충돌 해소 메커니즘이 없어 일관성 유지율 0%이다.</w:t>
      </w:r>
    </w:p>
    <w:tbl>
      <w:tblPr>
        <w:tblStyle w:val="32"/>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24"/>
        <w:gridCol w:w="1569"/>
        <w:gridCol w:w="1569"/>
        <w:gridCol w:w="1569"/>
        <w:gridCol w:w="1429"/>
        <w:gridCol w:w="1492"/>
      </w:tblGrid>
      <w:tr w14:paraId="478983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Borders>
              <w:bottom w:val="single" w:color="000000" w:sz="6" w:space="0"/>
            </w:tcBorders>
          </w:tcPr>
          <w:p w14:paraId="69AA4E43">
            <w:r>
              <w:rPr>
                <w:b/>
              </w:rPr>
              <w:t>비교군</w:t>
            </w:r>
          </w:p>
        </w:tc>
        <w:tc>
          <w:tcPr>
            <w:tcBorders>
              <w:bottom w:val="single" w:color="000000" w:sz="6" w:space="0"/>
            </w:tcBorders>
          </w:tcPr>
          <w:p w14:paraId="0D7254EF">
            <w:r>
              <w:rPr>
                <w:b/>
              </w:rPr>
              <w:t>동시 쓰기
정확도(%)</w:t>
            </w:r>
          </w:p>
        </w:tc>
        <w:tc>
          <w:tcPr>
            <w:tcBorders>
              <w:bottom w:val="single" w:color="000000" w:sz="6" w:space="0"/>
            </w:tcBorders>
          </w:tcPr>
          <w:p w14:paraId="1B157358">
            <w:r>
              <w:rPr>
                <w:b/>
              </w:rPr>
              <w:t>순서 충돌
정확도(%)</w:t>
            </w:r>
          </w:p>
        </w:tc>
        <w:tc>
          <w:tcPr>
            <w:tcBorders>
              <w:bottom w:val="single" w:color="000000" w:sz="6" w:space="0"/>
            </w:tcBorders>
          </w:tcPr>
          <w:p w14:paraId="64453B8C">
            <w:r>
              <w:rPr>
                <w:b/>
              </w:rPr>
              <w:t>의미 충돌
정확도(%)</w:t>
            </w:r>
          </w:p>
        </w:tc>
        <w:tc>
          <w:tcPr>
            <w:tcBorders>
              <w:bottom w:val="single" w:color="000000" w:sz="6" w:space="0"/>
            </w:tcBorders>
          </w:tcPr>
          <w:p w14:paraId="155BDF4E">
            <w:r>
              <w:rPr>
                <w:b/>
              </w:rPr>
              <w:t>종합
정확도(%)</w:t>
            </w:r>
          </w:p>
        </w:tc>
        <w:tc>
          <w:tcPr>
            <w:tcBorders>
              <w:bottom w:val="single" w:color="000000" w:sz="6" w:space="0"/>
            </w:tcBorders>
          </w:tcPr>
          <w:p w14:paraId="0D8F8CF9">
            <w:r>
              <w:rPr>
                <w:b/>
              </w:rPr>
              <w:t>일관성
유지율(%)</w:t>
            </w:r>
          </w:p>
        </w:tc>
      </w:tr>
      <w:tr w14:paraId="2896F0C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p w14:paraId="725A8F01">
            <w:r>
              <w:t>1_Baseline</w:t>
            </w:r>
          </w:p>
        </w:tc>
        <w:tc>
          <w:p w14:paraId="7C7C828C">
            <w:r>
              <w:t>~40</w:t>
            </w:r>
          </w:p>
        </w:tc>
        <w:tc>
          <w:p w14:paraId="178B99AC">
            <w:r>
              <w:t>~100</w:t>
            </w:r>
          </w:p>
        </w:tc>
        <w:tc>
          <w:p w14:paraId="18F0BE23">
            <w:r>
              <w:t>~70</w:t>
            </w:r>
          </w:p>
        </w:tc>
        <w:tc>
          <w:p w14:paraId="4A27940A">
            <w:r>
              <w:t>~70</w:t>
            </w:r>
          </w:p>
        </w:tc>
        <w:tc>
          <w:p w14:paraId="7AB7E466">
            <w:r>
              <w:t>0</w:t>
            </w:r>
          </w:p>
        </w:tc>
      </w:tr>
      <w:tr w14:paraId="5FEB5EB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p w14:paraId="4CCEF739">
            <w:r>
              <w:t>2_StrongOnly</w:t>
            </w:r>
          </w:p>
        </w:tc>
        <w:tc>
          <w:p w14:paraId="23B8D969">
            <w:r>
              <w:t>~40</w:t>
            </w:r>
          </w:p>
        </w:tc>
        <w:tc>
          <w:p w14:paraId="04F02040">
            <w:r>
              <w:t>~100</w:t>
            </w:r>
          </w:p>
        </w:tc>
        <w:tc>
          <w:p w14:paraId="0AEEE976">
            <w:r>
              <w:t>~70</w:t>
            </w:r>
          </w:p>
        </w:tc>
        <w:tc>
          <w:p w14:paraId="02F849AC">
            <w:r>
              <w:t>~70</w:t>
            </w:r>
          </w:p>
        </w:tc>
        <w:tc>
          <w:p w14:paraId="0E8B8648">
            <w:r>
              <w:t>0</w:t>
            </w:r>
          </w:p>
        </w:tc>
      </w:tr>
      <w:tr w14:paraId="6630B64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p w14:paraId="5C7EA469">
            <w:r>
              <w:t>3_TimestampPriority</w:t>
            </w:r>
          </w:p>
        </w:tc>
        <w:tc>
          <w:p w14:paraId="7CB9B25E">
            <w:r>
              <w:t>~100</w:t>
            </w:r>
          </w:p>
        </w:tc>
        <w:tc>
          <w:p w14:paraId="74B38C35">
            <w:r>
              <w:t>~100</w:t>
            </w:r>
          </w:p>
        </w:tc>
        <w:tc>
          <w:p w14:paraId="0765EE71">
            <w:r>
              <w:t>~50</w:t>
            </w:r>
          </w:p>
        </w:tc>
        <w:tc>
          <w:p w14:paraId="4E97DFF4">
            <w:r>
              <w:t>~83</w:t>
            </w:r>
          </w:p>
        </w:tc>
        <w:tc>
          <w:p w14:paraId="2F1D3A74">
            <w:r>
              <w:t>~100</w:t>
            </w:r>
          </w:p>
        </w:tc>
      </w:tr>
      <w:tr w14:paraId="5C40BF6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p w14:paraId="14BB05DC">
            <w:r>
              <w:t>4_TrustScorePriority</w:t>
            </w:r>
          </w:p>
        </w:tc>
        <w:tc>
          <w:p w14:paraId="18EF5933">
            <w:r>
              <w:t>~60</w:t>
            </w:r>
          </w:p>
        </w:tc>
        <w:tc>
          <w:p w14:paraId="5114D1F9">
            <w:r>
              <w:t>~100</w:t>
            </w:r>
          </w:p>
        </w:tc>
        <w:tc>
          <w:p w14:paraId="072A2799">
            <w:r>
              <w:t>~30</w:t>
            </w:r>
          </w:p>
        </w:tc>
        <w:tc>
          <w:p w14:paraId="5768AE8A">
            <w:r>
              <w:t>~63</w:t>
            </w:r>
          </w:p>
        </w:tc>
        <w:tc>
          <w:p w14:paraId="6E9DF225">
            <w:r>
              <w:t>~100</w:t>
            </w:r>
          </w:p>
        </w:tc>
      </w:tr>
      <w:tr w14:paraId="0E60B81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p w14:paraId="20A34ECA">
            <w:r>
              <w:t>5_LeaderMediation</w:t>
            </w:r>
          </w:p>
        </w:tc>
        <w:tc>
          <w:p w14:paraId="1FCB3FC4">
            <w:r>
              <w:t>~60</w:t>
            </w:r>
          </w:p>
        </w:tc>
        <w:tc>
          <w:p w14:paraId="3244328D">
            <w:r>
              <w:t>~100</w:t>
            </w:r>
          </w:p>
        </w:tc>
        <w:tc>
          <w:p w14:paraId="778F56A6">
            <w:r>
              <w:t>~30</w:t>
            </w:r>
          </w:p>
        </w:tc>
        <w:tc>
          <w:p w14:paraId="1381D16A">
            <w:r>
              <w:t>~63</w:t>
            </w:r>
          </w:p>
        </w:tc>
        <w:tc>
          <w:p w14:paraId="1B61F735">
            <w:r>
              <w:t>~100</w:t>
            </w:r>
          </w:p>
        </w:tc>
      </w:tr>
      <w:tr w14:paraId="5A5F271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p w14:paraId="77B7CBC0">
            <w:r>
              <w:t>6_Ablation1_NoJudge</w:t>
            </w:r>
          </w:p>
        </w:tc>
        <w:tc>
          <w:p w14:paraId="3A1788BB">
            <w:r>
              <w:t>~100</w:t>
            </w:r>
          </w:p>
        </w:tc>
        <w:tc>
          <w:p w14:paraId="78B903FD">
            <w:r>
              <w:t>~100</w:t>
            </w:r>
          </w:p>
        </w:tc>
        <w:tc>
          <w:p w14:paraId="5B3AC58E">
            <w:r>
              <w:t>~60</w:t>
            </w:r>
          </w:p>
        </w:tc>
        <w:tc>
          <w:p w14:paraId="3F08BB02">
            <w:r>
              <w:t>~87</w:t>
            </w:r>
          </w:p>
        </w:tc>
        <w:tc>
          <w:p w14:paraId="02FEB4B0">
            <w:r>
              <w:t>~100</w:t>
            </w:r>
          </w:p>
        </w:tc>
      </w:tr>
      <w:tr w14:paraId="3E111B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p w14:paraId="05D29703">
            <w:r>
              <w:t>7_Ablation2_NoPreFilter</w:t>
            </w:r>
          </w:p>
        </w:tc>
        <w:tc>
          <w:p w14:paraId="224BE730">
            <w:r>
              <w:t>~40</w:t>
            </w:r>
          </w:p>
        </w:tc>
        <w:tc>
          <w:p w14:paraId="08DCD7FD">
            <w:r>
              <w:t>~100</w:t>
            </w:r>
          </w:p>
        </w:tc>
        <w:tc>
          <w:p w14:paraId="3D98E3D3">
            <w:r>
              <w:t>~80</w:t>
            </w:r>
          </w:p>
        </w:tc>
        <w:tc>
          <w:p w14:paraId="061B7EF2">
            <w:r>
              <w:t>~73</w:t>
            </w:r>
          </w:p>
        </w:tc>
        <w:tc>
          <w:p w14:paraId="16840FD4">
            <w:r>
              <w:t>~100</w:t>
            </w:r>
          </w:p>
        </w:tc>
      </w:tr>
      <w:tr w14:paraId="579A84E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p w14:paraId="55735835">
            <w:r>
              <w:t>8_FullProposed</w:t>
            </w:r>
          </w:p>
        </w:tc>
        <w:tc>
          <w:p w14:paraId="79DAAA70">
            <w:r>
              <w:t>~100</w:t>
            </w:r>
          </w:p>
        </w:tc>
        <w:tc>
          <w:p w14:paraId="074505DC">
            <w:r>
              <w:t>~100</w:t>
            </w:r>
          </w:p>
        </w:tc>
        <w:tc>
          <w:p w14:paraId="6B697609">
            <w:r>
              <w:t>~80</w:t>
            </w:r>
          </w:p>
        </w:tc>
        <w:tc>
          <w:p w14:paraId="5FCD3410">
            <w:r>
              <w:t>~93</w:t>
            </w:r>
          </w:p>
        </w:tc>
        <w:tc>
          <w:p w14:paraId="65851F7A">
            <w:r>
              <w:t>~100</w:t>
            </w:r>
          </w:p>
        </w:tc>
      </w:tr>
    </w:tbl>
    <w:p w14:paraId="2895C5B1">
      <w:r>
        <w:t>표 1. 비교군별 종합 성능 예상 결과</w:t>
      </w:r>
    </w:p>
    <w:p w14:paraId="503DF19D">
      <w:r>
        <w:t>표 2는 소거 실험의 예상 Δ 분석이다. Judge Agent 제거 시(Ablation1) 의미적 충돌에서 약 15~20%p 정확도 하락이 예상되며, 구조적 사전 필터링 제거 시(Ablation2) LLM 호출이 90회로 3배 증가하고 구조적 충돌 정확도가 약 50%p 하락할 것으로 예상된다.</w:t>
      </w:r>
    </w:p>
    <w:tbl>
      <w:tblPr>
        <w:tblStyle w:val="32"/>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7"/>
        <w:gridCol w:w="1365"/>
        <w:gridCol w:w="1543"/>
        <w:gridCol w:w="1714"/>
        <w:gridCol w:w="1732"/>
      </w:tblGrid>
      <w:tr w14:paraId="6A5351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Borders>
              <w:bottom w:val="single" w:color="000000" w:sz="6" w:space="0"/>
            </w:tcBorders>
          </w:tcPr>
          <w:p w14:paraId="2A5E24BE">
            <w:pPr>
              <w:jc w:val="center"/>
            </w:pPr>
            <w:r>
              <w:rPr>
                <w:b/>
              </w:rPr>
              <w:t>비교 조건</w:t>
            </w:r>
          </w:p>
        </w:tc>
        <w:tc>
          <w:tcPr>
            <w:tcBorders>
              <w:bottom w:val="single" w:color="000000" w:sz="6" w:space="0"/>
            </w:tcBorders>
          </w:tcPr>
          <w:p w14:paraId="6DD51E51">
            <w:pPr>
              <w:jc w:val="center"/>
            </w:pPr>
            <w:r>
              <w:rPr>
                <w:b/>
              </w:rPr>
              <w:t>시나리오</w:t>
            </w:r>
          </w:p>
        </w:tc>
        <w:tc>
          <w:tcPr>
            <w:tcBorders>
              <w:bottom w:val="single" w:color="000000" w:sz="6" w:space="0"/>
            </w:tcBorders>
          </w:tcPr>
          <w:p w14:paraId="32623540">
            <w:pPr>
              <w:jc w:val="center"/>
            </w:pPr>
            <w:r>
              <w:rPr>
                <w:b/>
              </w:rPr>
              <w:t>Δ정확도(%p)</w:t>
            </w:r>
          </w:p>
        </w:tc>
        <w:tc>
          <w:tcPr>
            <w:tcBorders>
              <w:bottom w:val="single" w:color="000000" w:sz="6" w:space="0"/>
            </w:tcBorders>
          </w:tcPr>
          <w:p w14:paraId="504AE2DA">
            <w:pPr>
              <w:jc w:val="center"/>
            </w:pPr>
            <w:r>
              <w:rPr>
                <w:b/>
              </w:rPr>
              <w:t>Δ지연시간(ms)</w:t>
            </w:r>
          </w:p>
        </w:tc>
        <w:tc>
          <w:tcPr>
            <w:tcBorders>
              <w:bottom w:val="single" w:color="000000" w:sz="6" w:space="0"/>
            </w:tcBorders>
          </w:tcPr>
          <w:p w14:paraId="31FE3C17">
            <w:pPr>
              <w:jc w:val="center"/>
            </w:pPr>
            <w:r>
              <w:rPr>
                <w:b/>
              </w:rPr>
              <w:t>ΔLLM호출횟수</w:t>
            </w:r>
          </w:p>
        </w:tc>
      </w:tr>
      <w:tr w14:paraId="3536024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p w14:paraId="34A3B236">
            <w:pPr>
              <w:jc w:val="center"/>
            </w:pPr>
            <w:r>
              <w:t>Ablation1(NoJudge)</w:t>
            </w:r>
          </w:p>
        </w:tc>
        <w:tc>
          <w:p w14:paraId="761AFC62">
            <w:pPr>
              <w:jc w:val="center"/>
            </w:pPr>
            <w:r>
              <w:t>동시 쓰기</w:t>
            </w:r>
          </w:p>
        </w:tc>
        <w:tc>
          <w:p w14:paraId="676F40F2">
            <w:pPr>
              <w:jc w:val="center"/>
            </w:pPr>
            <w:r>
              <w:t>~0</w:t>
            </w:r>
          </w:p>
        </w:tc>
        <w:tc>
          <w:p w14:paraId="143CFA50">
            <w:pPr>
              <w:jc w:val="center"/>
            </w:pPr>
            <w:r>
              <w:t>~0</w:t>
            </w:r>
          </w:p>
        </w:tc>
        <w:tc>
          <w:p w14:paraId="5126215B">
            <w:pPr>
              <w:jc w:val="center"/>
            </w:pPr>
            <w:r>
              <w:t>0</w:t>
            </w:r>
          </w:p>
        </w:tc>
      </w:tr>
      <w:tr w14:paraId="5C66FA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p w14:paraId="4E301DC4">
            <w:pPr>
              <w:jc w:val="center"/>
            </w:pPr>
            <w:r>
              <w:t>vs FullProposed</w:t>
            </w:r>
          </w:p>
        </w:tc>
        <w:tc>
          <w:p w14:paraId="03AEF821">
            <w:pPr>
              <w:jc w:val="center"/>
            </w:pPr>
            <w:r>
              <w:t>순서 충돌</w:t>
            </w:r>
          </w:p>
        </w:tc>
        <w:tc>
          <w:p w14:paraId="7B8EEB83">
            <w:pPr>
              <w:jc w:val="center"/>
            </w:pPr>
            <w:r>
              <w:t>~0</w:t>
            </w:r>
          </w:p>
        </w:tc>
        <w:tc>
          <w:p w14:paraId="7288EFD9">
            <w:pPr>
              <w:jc w:val="center"/>
            </w:pPr>
            <w:r>
              <w:t>~0</w:t>
            </w:r>
          </w:p>
        </w:tc>
        <w:tc>
          <w:p w14:paraId="33DCD4D9">
            <w:pPr>
              <w:jc w:val="center"/>
            </w:pPr>
            <w:r>
              <w:t>0</w:t>
            </w:r>
          </w:p>
        </w:tc>
      </w:tr>
      <w:tr w14:paraId="4D623C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p w14:paraId="6AF59F93">
            <w:pPr>
              <w:jc w:val="center"/>
            </w:pPr>
          </w:p>
        </w:tc>
        <w:tc>
          <w:p w14:paraId="232ED822">
            <w:pPr>
              <w:jc w:val="center"/>
            </w:pPr>
            <w:r>
              <w:t>의미적 충돌</w:t>
            </w:r>
          </w:p>
        </w:tc>
        <w:tc>
          <w:p w14:paraId="2AA68AB5">
            <w:pPr>
              <w:jc w:val="center"/>
            </w:pPr>
            <w:r>
              <w:t>약 -15~-20</w:t>
            </w:r>
          </w:p>
        </w:tc>
        <w:tc>
          <w:p w14:paraId="71599697">
            <w:pPr>
              <w:jc w:val="center"/>
            </w:pPr>
            <w:r>
              <w:t>큰 폭 감소</w:t>
            </w:r>
          </w:p>
        </w:tc>
        <w:tc>
          <w:p w14:paraId="49479F8B">
            <w:pPr>
              <w:jc w:val="center"/>
            </w:pPr>
            <w:r>
              <w:t>-30</w:t>
            </w:r>
          </w:p>
        </w:tc>
      </w:tr>
      <w:tr w14:paraId="6FF672E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p w14:paraId="78C63A64">
            <w:pPr>
              <w:jc w:val="center"/>
            </w:pPr>
          </w:p>
        </w:tc>
        <w:tc>
          <w:p w14:paraId="1DD791A6">
            <w:pPr>
              <w:jc w:val="center"/>
            </w:pPr>
            <w:r>
              <w:t>종합(평균)</w:t>
            </w:r>
          </w:p>
        </w:tc>
        <w:tc>
          <w:p w14:paraId="663728B1">
            <w:pPr>
              <w:jc w:val="center"/>
            </w:pPr>
            <w:r>
              <w:t>약 -5~-7</w:t>
            </w:r>
          </w:p>
        </w:tc>
        <w:tc>
          <w:p w14:paraId="2816B9EB">
            <w:pPr>
              <w:jc w:val="center"/>
            </w:pPr>
            <w:r>
              <w:t>감소</w:t>
            </w:r>
          </w:p>
        </w:tc>
        <w:tc>
          <w:p w14:paraId="24C590F2">
            <w:pPr>
              <w:jc w:val="center"/>
            </w:pPr>
            <w:r>
              <w:t>-30</w:t>
            </w:r>
          </w:p>
        </w:tc>
      </w:tr>
      <w:tr w14:paraId="7444E1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p w14:paraId="280BA660">
            <w:pPr>
              <w:jc w:val="center"/>
            </w:pPr>
            <w:r>
              <w:t>Ablation2(NoPreFilter)</w:t>
            </w:r>
          </w:p>
        </w:tc>
        <w:tc>
          <w:p w14:paraId="016619D8">
            <w:pPr>
              <w:jc w:val="center"/>
            </w:pPr>
            <w:r>
              <w:t>동시 쓰기</w:t>
            </w:r>
          </w:p>
        </w:tc>
        <w:tc>
          <w:p w14:paraId="46AE12B4">
            <w:pPr>
              <w:jc w:val="center"/>
            </w:pPr>
            <w:r>
              <w:t>약 -50~-60</w:t>
            </w:r>
          </w:p>
        </w:tc>
        <w:tc>
          <w:p w14:paraId="297941D8">
            <w:pPr>
              <w:jc w:val="center"/>
            </w:pPr>
            <w:r>
              <w:t>큰 폭 증가</w:t>
            </w:r>
          </w:p>
        </w:tc>
        <w:tc>
          <w:p w14:paraId="10003F2F">
            <w:pPr>
              <w:jc w:val="center"/>
            </w:pPr>
            <w:r>
              <w:t>+30</w:t>
            </w:r>
          </w:p>
        </w:tc>
      </w:tr>
      <w:tr w14:paraId="7781CB2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p w14:paraId="3A752062">
            <w:pPr>
              <w:jc w:val="center"/>
            </w:pPr>
            <w:r>
              <w:t>vs FullProposed</w:t>
            </w:r>
          </w:p>
        </w:tc>
        <w:tc>
          <w:p w14:paraId="45C2C590">
            <w:pPr>
              <w:jc w:val="center"/>
            </w:pPr>
            <w:r>
              <w:t>순서 충돌</w:t>
            </w:r>
          </w:p>
        </w:tc>
        <w:tc>
          <w:p w14:paraId="134AB6B1">
            <w:pPr>
              <w:jc w:val="center"/>
            </w:pPr>
            <w:r>
              <w:t>~0</w:t>
            </w:r>
          </w:p>
        </w:tc>
        <w:tc>
          <w:p w14:paraId="1452E95F">
            <w:pPr>
              <w:jc w:val="center"/>
            </w:pPr>
            <w:r>
              <w:t>큰 폭 증가</w:t>
            </w:r>
          </w:p>
        </w:tc>
        <w:tc>
          <w:p w14:paraId="1421FF75">
            <w:pPr>
              <w:jc w:val="center"/>
            </w:pPr>
            <w:r>
              <w:t>+30</w:t>
            </w:r>
          </w:p>
        </w:tc>
      </w:tr>
      <w:tr w14:paraId="48FD75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p w14:paraId="72062713">
            <w:pPr>
              <w:jc w:val="center"/>
            </w:pPr>
          </w:p>
        </w:tc>
        <w:tc>
          <w:p w14:paraId="1EDE018C">
            <w:pPr>
              <w:jc w:val="center"/>
            </w:pPr>
            <w:r>
              <w:t>의미적 충돌</w:t>
            </w:r>
          </w:p>
        </w:tc>
        <w:tc>
          <w:p w14:paraId="75B6DA3B">
            <w:pPr>
              <w:jc w:val="center"/>
            </w:pPr>
            <w:r>
              <w:t>~0</w:t>
            </w:r>
          </w:p>
        </w:tc>
        <w:tc>
          <w:p w14:paraId="10EB9F5B">
            <w:pPr>
              <w:jc w:val="center"/>
            </w:pPr>
            <w:r>
              <w:t>소폭 변화</w:t>
            </w:r>
          </w:p>
        </w:tc>
        <w:tc>
          <w:p w14:paraId="58B6BC4B">
            <w:pPr>
              <w:jc w:val="center"/>
            </w:pPr>
            <w:r>
              <w:t>0</w:t>
            </w:r>
          </w:p>
        </w:tc>
      </w:tr>
      <w:tr w14:paraId="7690CCD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p w14:paraId="678AA52F">
            <w:pPr>
              <w:jc w:val="center"/>
            </w:pPr>
          </w:p>
        </w:tc>
        <w:tc>
          <w:p w14:paraId="15BE6CD5">
            <w:pPr>
              <w:jc w:val="center"/>
            </w:pPr>
            <w:r>
              <w:t>종합(평균)</w:t>
            </w:r>
          </w:p>
        </w:tc>
        <w:tc>
          <w:p w14:paraId="0DDC780A">
            <w:pPr>
              <w:jc w:val="center"/>
            </w:pPr>
            <w:r>
              <w:t>약 -15~-20</w:t>
            </w:r>
          </w:p>
        </w:tc>
        <w:tc>
          <w:p w14:paraId="483DA1BC">
            <w:pPr>
              <w:jc w:val="center"/>
            </w:pPr>
            <w:r>
              <w:t>3배 증가</w:t>
            </w:r>
          </w:p>
        </w:tc>
        <w:tc>
          <w:p w14:paraId="503F9DDE">
            <w:pPr>
              <w:jc w:val="center"/>
            </w:pPr>
            <w:r>
              <w:t>+60</w:t>
            </w:r>
          </w:p>
        </w:tc>
      </w:tr>
    </w:tbl>
    <w:p w14:paraId="184C5C74">
      <w:r>
        <w:t>표 2. 소거 실험(Ablation Study) 예상 Δ 분석</w:t>
      </w:r>
    </w:p>
    <w:p w14:paraId="638EEB69">
      <w:r>
        <w:t>표 3은 세 가지 충돌 유형에 대한 각 해소 전략의 적합성 매트릭스이다. ●=최적, ○=적합, △=일부 대응, ×=부적합. 타임스탬프 우선 전략은 구조적 충돌에 최적화되어 있고, Judge Agent는 의미적 충돌에 특화되어 있으며, 제안 방식은 모든 유형에 ● 등급으로 대응 가능하다.</w:t>
      </w:r>
    </w:p>
    <w:tbl>
      <w:tblPr>
        <w:tblStyle w:val="32"/>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65"/>
        <w:gridCol w:w="1866"/>
        <w:gridCol w:w="1426"/>
        <w:gridCol w:w="1206"/>
        <w:gridCol w:w="1483"/>
        <w:gridCol w:w="1826"/>
      </w:tblGrid>
      <w:tr w14:paraId="44A419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Borders>
              <w:bottom w:val="single" w:color="000000" w:sz="6" w:space="0"/>
            </w:tcBorders>
          </w:tcPr>
          <w:p w14:paraId="48B33B5C">
            <w:pPr>
              <w:jc w:val="center"/>
            </w:pPr>
            <w:r>
              <w:rPr>
                <w:b/>
              </w:rPr>
              <w:t>충돌 유형</w:t>
            </w:r>
          </w:p>
        </w:tc>
        <w:tc>
          <w:tcPr>
            <w:tcBorders>
              <w:bottom w:val="single" w:color="000000" w:sz="6" w:space="0"/>
            </w:tcBorders>
          </w:tcPr>
          <w:p w14:paraId="5C699893">
            <w:pPr>
              <w:jc w:val="center"/>
            </w:pPr>
            <w:r>
              <w:rPr>
                <w:b/>
              </w:rPr>
              <w:t>타임스탬프
우선</w:t>
            </w:r>
          </w:p>
        </w:tc>
        <w:tc>
          <w:tcPr>
            <w:tcBorders>
              <w:bottom w:val="single" w:color="000000" w:sz="6" w:space="0"/>
            </w:tcBorders>
          </w:tcPr>
          <w:p w14:paraId="54609148">
            <w:pPr>
              <w:jc w:val="center"/>
            </w:pPr>
            <w:r>
              <w:rPr>
                <w:b/>
              </w:rPr>
              <w:t>신뢰도
우선</w:t>
            </w:r>
          </w:p>
        </w:tc>
        <w:tc>
          <w:tcPr>
            <w:tcBorders>
              <w:bottom w:val="single" w:color="000000" w:sz="6" w:space="0"/>
            </w:tcBorders>
          </w:tcPr>
          <w:p w14:paraId="422BC7FF">
            <w:pPr>
              <w:jc w:val="center"/>
            </w:pPr>
            <w:r>
              <w:rPr>
                <w:b/>
              </w:rPr>
              <w:t>리더
중재</w:t>
            </w:r>
          </w:p>
        </w:tc>
        <w:tc>
          <w:tcPr>
            <w:tcBorders>
              <w:bottom w:val="single" w:color="000000" w:sz="6" w:space="0"/>
            </w:tcBorders>
          </w:tcPr>
          <w:p w14:paraId="0FCE9DF5">
            <w:pPr>
              <w:jc w:val="center"/>
            </w:pPr>
            <w:r>
              <w:rPr>
                <w:b/>
              </w:rPr>
              <w:t>Judge
Agent</w:t>
            </w:r>
          </w:p>
        </w:tc>
        <w:tc>
          <w:tcPr>
            <w:tcBorders>
              <w:bottom w:val="single" w:color="000000" w:sz="6" w:space="0"/>
            </w:tcBorders>
          </w:tcPr>
          <w:p w14:paraId="211804E1">
            <w:pPr>
              <w:jc w:val="center"/>
            </w:pPr>
            <w:r>
              <w:rPr>
                <w:b/>
              </w:rPr>
              <w:t>통합
(제안방식)</w:t>
            </w:r>
          </w:p>
        </w:tc>
      </w:tr>
      <w:tr w14:paraId="289F24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p w14:paraId="6D50F7F9">
            <w:pPr>
              <w:jc w:val="center"/>
            </w:pPr>
            <w:r>
              <w:t>가시성 충돌</w:t>
            </w:r>
          </w:p>
        </w:tc>
        <w:tc>
          <w:p w14:paraId="315C9579">
            <w:pPr>
              <w:jc w:val="center"/>
            </w:pPr>
            <w:r>
              <w:t>●</w:t>
            </w:r>
          </w:p>
        </w:tc>
        <w:tc>
          <w:p w14:paraId="62A330C8">
            <w:pPr>
              <w:jc w:val="center"/>
            </w:pPr>
            <w:r>
              <w:t>○</w:t>
            </w:r>
          </w:p>
        </w:tc>
        <w:tc>
          <w:p w14:paraId="57A7BCC9">
            <w:pPr>
              <w:jc w:val="center"/>
            </w:pPr>
            <w:r>
              <w:t>○</w:t>
            </w:r>
          </w:p>
        </w:tc>
        <w:tc>
          <w:p w14:paraId="713EC793">
            <w:pPr>
              <w:jc w:val="center"/>
            </w:pPr>
            <w:r>
              <w:t>△</w:t>
            </w:r>
          </w:p>
        </w:tc>
        <w:tc>
          <w:p w14:paraId="0AF4FD15">
            <w:pPr>
              <w:jc w:val="center"/>
            </w:pPr>
            <w:r>
              <w:t>●</w:t>
            </w:r>
          </w:p>
        </w:tc>
      </w:tr>
      <w:tr w14:paraId="318F7B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p w14:paraId="4112404B">
            <w:pPr>
              <w:jc w:val="center"/>
            </w:pPr>
            <w:r>
              <w:t>순서성 충돌</w:t>
            </w:r>
          </w:p>
        </w:tc>
        <w:tc>
          <w:p w14:paraId="27AD56FC">
            <w:pPr>
              <w:jc w:val="center"/>
            </w:pPr>
            <w:r>
              <w:t>●</w:t>
            </w:r>
          </w:p>
        </w:tc>
        <w:tc>
          <w:p w14:paraId="72D69AD2">
            <w:pPr>
              <w:jc w:val="center"/>
            </w:pPr>
            <w:r>
              <w:t>△</w:t>
            </w:r>
          </w:p>
        </w:tc>
        <w:tc>
          <w:p w14:paraId="42BCAEA8">
            <w:pPr>
              <w:jc w:val="center"/>
            </w:pPr>
            <w:r>
              <w:t>△</w:t>
            </w:r>
          </w:p>
        </w:tc>
        <w:tc>
          <w:p w14:paraId="6C2D2CA2">
            <w:pPr>
              <w:jc w:val="center"/>
            </w:pPr>
            <w:r>
              <w:t>△</w:t>
            </w:r>
          </w:p>
        </w:tc>
        <w:tc>
          <w:p w14:paraId="3222783B">
            <w:pPr>
              <w:jc w:val="center"/>
            </w:pPr>
            <w:r>
              <w:t>●</w:t>
            </w:r>
          </w:p>
        </w:tc>
      </w:tr>
      <w:tr w14:paraId="5D71540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p w14:paraId="53CCC848">
            <w:pPr>
              <w:jc w:val="center"/>
            </w:pPr>
            <w:r>
              <w:t>의미적 충돌</w:t>
            </w:r>
          </w:p>
        </w:tc>
        <w:tc>
          <w:p w14:paraId="2F67415C">
            <w:pPr>
              <w:jc w:val="center"/>
            </w:pPr>
            <w:r>
              <w:t>×</w:t>
            </w:r>
          </w:p>
        </w:tc>
        <w:tc>
          <w:p w14:paraId="44CE1265">
            <w:pPr>
              <w:jc w:val="center"/>
            </w:pPr>
            <w:r>
              <w:t>×</w:t>
            </w:r>
          </w:p>
        </w:tc>
        <w:tc>
          <w:p w14:paraId="16F6FDD1">
            <w:pPr>
              <w:jc w:val="center"/>
            </w:pPr>
            <w:r>
              <w:t>×</w:t>
            </w:r>
          </w:p>
        </w:tc>
        <w:tc>
          <w:p w14:paraId="7F1174F3">
            <w:pPr>
              <w:jc w:val="center"/>
            </w:pPr>
            <w:r>
              <w:t>●</w:t>
            </w:r>
          </w:p>
        </w:tc>
        <w:tc>
          <w:p w14:paraId="04CAFBB1">
            <w:pPr>
              <w:jc w:val="center"/>
            </w:pPr>
            <w:r>
              <w:t>●</w:t>
            </w:r>
          </w:p>
        </w:tc>
      </w:tr>
    </w:tbl>
    <w:p w14:paraId="1ADE1F7A">
      <w:r>
        <w:t>표 3. 충돌 유형별 최적 해소 전략 매트릭스</w:t>
      </w:r>
    </w:p>
    <w:p w14:paraId="1186AF5C">
      <w:r>
        <w:rPr>
          <w:b/>
        </w:rPr>
        <w:t>10. 그림 예정안 (구체화)</w:t>
      </w:r>
    </w:p>
    <w:p w14:paraId="5F601CEF">
      <w:r>
        <w:rPr>
          <w:b/>
        </w:rPr>
        <w:t>그림 1. 비교군별 종합 정확도 및 평균 지연시간 비교 (예상)</w:t>
      </w:r>
    </w:p>
    <w:p w14:paraId="5BE8FE9F">
      <w:pPr>
        <w:jc w:val="center"/>
      </w:pPr>
      <w:r>
        <w:drawing>
          <wp:inline distT="0" distB="0" distL="114300" distR="114300">
            <wp:extent cx="4754880" cy="23558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754880" cy="2356436"/>
                    </a:xfrm>
                    <a:prstGeom prst="rect">
                      <a:avLst/>
                    </a:prstGeom>
                  </pic:spPr>
                </pic:pic>
              </a:graphicData>
            </a:graphic>
          </wp:inline>
        </w:drawing>
      </w:r>
    </w:p>
    <w:p w14:paraId="7C8E697C">
      <w:pPr>
        <w:jc w:val="center"/>
      </w:pPr>
      <w:r>
        <w:rPr>
          <w:i/>
          <w:sz w:val="18"/>
        </w:rPr>
        <w:t>그림 1. (예상 데이터 기준)</w:t>
      </w:r>
    </w:p>
    <w:p w14:paraId="4C027E88">
      <w:r>
        <w:rPr>
          <w:b/>
        </w:rPr>
        <w:t>그림 2. 시나리오별 비교군 정확도 비교 (예상)</w:t>
      </w:r>
    </w:p>
    <w:p w14:paraId="764D29F4">
      <w:pPr>
        <w:jc w:val="center"/>
      </w:pPr>
      <w:r>
        <w:drawing>
          <wp:inline distT="0" distB="0" distL="114300" distR="114300">
            <wp:extent cx="4754880" cy="23564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754880" cy="2356901"/>
                    </a:xfrm>
                    <a:prstGeom prst="rect">
                      <a:avLst/>
                    </a:prstGeom>
                  </pic:spPr>
                </pic:pic>
              </a:graphicData>
            </a:graphic>
          </wp:inline>
        </w:drawing>
      </w:r>
    </w:p>
    <w:p w14:paraId="662698F6">
      <w:pPr>
        <w:jc w:val="center"/>
      </w:pPr>
      <w:r>
        <w:rPr>
          <w:i/>
          <w:sz w:val="18"/>
        </w:rPr>
        <w:t>그림 2. (예상 데이터 기준)</w:t>
      </w:r>
    </w:p>
    <w:p w14:paraId="0D96FD95">
      <w:r>
        <w:rPr>
          <w:b/>
        </w:rPr>
        <w:t>그림 3. 소거 실험 전후 성능 변화 (Ablation 영향도, 예상)</w:t>
      </w:r>
    </w:p>
    <w:p w14:paraId="673616BA">
      <w:pPr>
        <w:jc w:val="center"/>
      </w:pPr>
      <w:r>
        <w:drawing>
          <wp:inline distT="0" distB="0" distL="114300" distR="114300">
            <wp:extent cx="4754880" cy="211772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754880" cy="2118223"/>
                    </a:xfrm>
                    <a:prstGeom prst="rect">
                      <a:avLst/>
                    </a:prstGeom>
                  </pic:spPr>
                </pic:pic>
              </a:graphicData>
            </a:graphic>
          </wp:inline>
        </w:drawing>
      </w:r>
    </w:p>
    <w:p w14:paraId="684601F9">
      <w:pPr>
        <w:jc w:val="center"/>
      </w:pPr>
      <w:r>
        <w:rPr>
          <w:i/>
          <w:sz w:val="18"/>
        </w:rPr>
        <w:t>그림 3. (예상 데이터 기준)</w:t>
      </w:r>
    </w:p>
    <w:p w14:paraId="641519E3">
      <w:pPr>
        <w:pStyle w:val="3"/>
      </w:pPr>
      <w:r>
        <w:rPr>
          <w:rFonts w:ascii="Malgun Gothic" w:hAnsi="Malgun Gothic" w:eastAsia="Malgun Gothic"/>
          <w:b/>
          <w:sz w:val="30"/>
        </w:rPr>
        <w:t>11. 예상 결과 및 해석 방향</w:t>
      </w:r>
    </w:p>
    <w:p w14:paraId="4F9004CD">
      <w:pPr>
        <w:spacing w:after="120" w:line="276" w:lineRule="auto"/>
      </w:pPr>
      <w:r>
        <w:rPr>
          <w:rFonts w:ascii="Malgun Gothic" w:hAnsi="Malgun Gothic" w:eastAsia="Malgun Gothic"/>
          <w:b/>
          <w:sz w:val="21"/>
        </w:rPr>
        <w:t>제안 방식은 Baseline 및 단일 규칙 기반 방식보다 충돌 해결 정확도와 메모리 일관성 유지율에서 높은 성능을 보일 것으로 예상된다. 특히 의미적 충돌 시나리오에서는 Judge Agent를 포함한 통합 방식이 구조적 버전 관리 방식보다 우수한 탐지 및 조정 성능을 보일 가능성이 높다. 다만 LLM 기반 판단과 리더 중재 과정이 추가되기 때문에 평균 지연 시간은 단순 overwrite 또는 타임스탬프 우선 방식보다 증가할 수 있다. 따라서 결과 해석에서는 단순히 정확도가 높은지 여부뿐만 아니라, 정확도 향상을 위해 추가로 발생한 지연 비용이 실제 멀티 에이전트 협업 환경에서 허용 가능한 수준인지 함께 논의한다.</w:t>
      </w:r>
    </w:p>
    <w:p w14:paraId="02C08787">
      <w:pPr>
        <w:spacing w:after="120" w:line="276" w:lineRule="auto"/>
      </w:pPr>
      <w:r>
        <w:rPr>
          <w:rFonts w:ascii="Malgun Gothic" w:hAnsi="Malgun Gothic" w:eastAsia="Malgun Gothic"/>
          <w:b w:val="0"/>
          <w:sz w:val="21"/>
        </w:rPr>
        <w:t>또한 소거 실험에서는 Judge Agent를 제거한 Ablation 1이 의미적 충돌 해결 정확도에서 제안 방식보다 낮은 성능을 보일 것으로 예상되며, 구조적 사전 필터링을 제거한 Ablation 2는 LLM 호출 횟수와 평균 지연 시간이 증가할 것으로 예상된다. 이를 통해 본 연구의 통합 메커니즘이 단순히 여러 모듈을 나열한 것이 아니라, 구조적 필터링과 의미적 판단을 결합하여 정확도와 효율성의 균형을 확보하는 설계임을 설명할 수 있다.</w:t>
      </w:r>
      <w:bookmarkStart w:id="0" w:name="_GoBack"/>
      <w:bookmarkEnd w:id="0"/>
    </w:p>
    <w:p w14:paraId="0B19C7AA">
      <w:pPr>
        <w:pStyle w:val="3"/>
      </w:pPr>
      <w:r>
        <w:rPr>
          <w:rFonts w:ascii="Malgun Gothic" w:hAnsi="Malgun Gothic" w:eastAsia="Malgun Gothic"/>
          <w:b/>
          <w:sz w:val="30"/>
        </w:rPr>
        <w:t>12. 본 실험계획의 의의</w:t>
      </w:r>
    </w:p>
    <w:p w14:paraId="5CEEE7DB">
      <w:pPr>
        <w:spacing w:after="120" w:line="276" w:lineRule="auto"/>
      </w:pPr>
      <w:r>
        <w:rPr>
          <w:rFonts w:ascii="Malgun Gothic" w:hAnsi="Malgun Gothic" w:eastAsia="Malgun Gothic"/>
          <w:b/>
          <w:sz w:val="21"/>
        </w:rPr>
        <w:t>본 실험계획은 멀티 에이전트 공유 메모리 시스템에서 일관성 수준, 충돌 해소 전략, 의미적 판단 모듈을 하나의 실험 구조 안에서 비교·검증하기 위한 체계적 틀을 제공한다. 특히 소거 실험을 추가함으로써 제안 방식 전체의 성능뿐만 아니라 Judge Agent와 구조적 사전 필터링 모듈의 개별 기여도를 함께 확인할 수 있다. 또한 연구문제, 비교군, 평가 지표, 실험 절차, 표·그림 예정안을 사전에 명확히 설정함으로써 이후 구현 및 결과 분석 단계에서 연구의 재현성과 논리적 일관성을 확보하는 기반이 된다.</w:t>
      </w:r>
    </w:p>
    <w:sectPr>
      <w:pgSz w:w="12240" w:h="15840"/>
      <w:pgMar w:top="1152" w:right="1152" w:bottom="1152"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Malgun Gothic">
    <w:panose1 w:val="020B0503020000020004"/>
    <w:charset w:val="81"/>
    <w:family w:val="auto"/>
    <w:pitch w:val="default"/>
    <w:sig w:usb0="9000002F" w:usb1="29D77CFB" w:usb2="00000012" w:usb3="00000000" w:csb0="00080001" w:csb1="00000000"/>
  </w:font>
  <w:font w:name="ＭＳ 明朝">
    <w:altName w:val="Hancom Gothic"/>
    <w:panose1 w:val="00000000000000000000"/>
    <w:charset w:val="00"/>
    <w:family w:val="auto"/>
    <w:pitch w:val="default"/>
    <w:sig w:usb0="00000000" w:usb1="00000000" w:usb2="00000000" w:usb3="00000000" w:csb0="00000000" w:csb1="00000000"/>
  </w:font>
  <w:font w:name="Hancom Gothic">
    <w:panose1 w:val="02000500000000000000"/>
    <w:charset w:val="81"/>
    <w:family w:val="auto"/>
    <w:pitch w:val="default"/>
    <w:sig w:usb0="900002A7" w:usb1="39D7FCFB" w:usb2="00000010" w:usb3="00000000" w:csb0="0008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36428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3140</Words>
  <Characters>3659</Characters>
  <Lines>0</Lines>
  <Paragraphs>0</Paragraphs>
  <TotalTime>4</TotalTime>
  <ScaleCrop>false</ScaleCrop>
  <LinksUpToDate>false</LinksUpToDate>
  <CharactersWithSpaces>4684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2026-05-08T06:05:00Z</dcterms:created>
  <dc:creator>yubaoqi</dc:creator>
  <dc:description>generated by python-docx</dc:description>
  <cp:lastModifiedBy>·</cp:lastModifiedBy>
  <dcterms:modified xsi:type="dcterms:W3CDTF">2026-05-15T08:27:46Z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eyJoZGlkIjoiOTc3M2Y5NzIzMDFlZjAyY2Q4Njk5ODkyYjFjNzBiNTQiLCJ1c2VySWQiOiI2MDI3OTE3NTQifQ==</vt:lpwstr>
  </property>
  <property fmtid="{D5CDD505-2E9C-101B-9397-08002B2CF9AE}" pid="3" name="KSOProductBuildVer">
    <vt:lpwstr>2052-12.1.0.25865</vt:lpwstr>
  </property>
  <property fmtid="{D5CDD505-2E9C-101B-9397-08002B2CF9AE}" pid="4" name="ICV">
    <vt:lpwstr>DB93E0E969F7433A87A67A351C73D0F8_12</vt:lpwstr>
  </property>
</Properties>
</file>