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河流栖息地水样监测：南圃河段监测点</w:t>
      </w:r>
    </w:p>
    <w:p>
      <w:r>
        <w:t xml:space="preserve">修订版本：v1。记录编号：EV-HAB-05。</w:t>
      </w:r>
    </w:p>
    <w:p>
      <w:r>
        <w:t xml:space="preserve">地点：南圃河段监测点；设备：河段采样点E。</w:t>
      </w:r>
    </w:p>
    <w:p>
      <w:r>
        <w:t xml:space="preserve">记录 EV-HAB-05：南圃 河段浊度参考值 3.7 NTU；19 分钟内复核。</w:t>
      </w:r>
    </w:p>
    <w:p>
      <w:r>
        <w:t xml:space="preserve">周末轮检时，超过参考值时加采上游对照样本；读数记入 HABITAT-LOG-095。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