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合法压缩 DOCX 超限样本：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扩展内容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