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이뻐(IPPEO) JSON 리포트 연동 매뉴얼</w:t>
      </w:r>
    </w:p>
    <w:p>
      <w:pPr>
        <w:spacing w:after="120"/>
        <w:jc w:val="center"/>
      </w:pPr>
      <w:r>
        <w:rPr>
          <w:rFonts w:ascii="Malgun Gothic" w:cs="Malgun Gothic" w:eastAsia="Malgun Gothic" w:hAnsi="Malgun Gothic"/>
          <w:color w:val="666666"/>
          <w:sz w:val="20"/>
          <w:szCs w:val="20"/>
        </w:rPr>
        <w:t xml:space="preserve">메디힘 개발사용 · 작성일: 2026-06-28 · 작성: 이뻐 AI팀(유범석)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pStyle w:val="Heading1"/>
      </w:pPr>
      <w:r>
        <w:t xml:space="preserve">1. 개요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기존에는 리포트를 아이프레임(iframe)으로 임베드해 제공했습니다. 이제 개발(DEV) 환경에 한해, 리포트 내용을 JSON으로도 제공합니다. 귀사는 이 JSON을 받아 자체 디자인을 입혀 렌더링하고, 필요 시 내용을 수작업으로 수정할 수 있습니다.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웹훅 통신 방식은 기존과 동일합니다. 변경 없습니다.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기존 embed_url(아이프레임)도 그대로 유지됩니다. JSON 연동 중 문제가 생기면 아이프레임으로 폴백 가능합니다.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운영(PROD) 환경은 현행 아이프레임 그대로이며, 본 JSON은 DEV 콜백에만 포함됩니다.</w:t>
      </w:r>
    </w:p>
    <w:p>
      <w:pPr>
        <w:pStyle w:val="Heading1"/>
      </w:pPr>
      <w:r>
        <w:t xml:space="preserve">2. 받는 방법 — 웹훅 콜백의 json_url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리포트 생성이 끝나면 기존과 동일한 웹훅 콜백이 전송됩니다. DEV 콜백에는 각 리포트 항목에 json_url 필드가 추가됩니다 (embed_url은 그대로 유지).</w:t>
      </w:r>
    </w:p>
    <w:p>
      <w:pPr>
        <w:shd w:fill="F2F2F2" w:val="clear"/>
        <w:spacing w:after="0" w:before="60" w:line="264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{</w:t>
      </w:r>
    </w:p>
    <w:p>
      <w:pPr>
        <w:shd w:fill="F2F2F2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"status": "report_ready",</w:t>
      </w:r>
    </w:p>
    <w:p>
      <w:pPr>
        <w:shd w:fill="F2F2F2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"consultation_id": "...",</w:t>
      </w:r>
    </w:p>
    <w:p>
      <w:pPr>
        <w:shd w:fill="F2F2F2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"ippeo_consultation_id": "...",</w:t>
      </w:r>
    </w:p>
    <w:p>
      <w:pPr>
        <w:shd w:fill="F2F2F2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"ippeo_consultation_round": 3,</w:t>
      </w:r>
    </w:p>
    <w:p>
      <w:pPr>
        <w:shd w:fill="F2F2F2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"customer_name": "田中様",</w:t>
      </w:r>
    </w:p>
    <w:p>
      <w:pPr>
        <w:shd w:fill="F2F2F2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"patient_report": {                    // 고객용 리포트 (R4)</w:t>
      </w:r>
    </w:p>
    <w:p>
      <w:pPr>
        <w:shd w:fill="F2F2F2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"report_token": "abc123",</w:t>
      </w:r>
    </w:p>
    <w:p>
      <w:pPr>
        <w:shd w:fill="F2F2F2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"embed_url": {                       // 기존 아이프레임 (유지)</w:t>
      </w:r>
    </w:p>
    <w:p>
      <w:pPr>
        <w:shd w:fill="F2F2F2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"ja": ".../embed/patient/ja/abc123",</w:t>
      </w:r>
    </w:p>
    <w:p>
      <w:pPr>
        <w:shd w:fill="F2F2F2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"ko": ".../embed/patient/ko/abc123"</w:t>
      </w:r>
    </w:p>
    <w:p>
      <w:pPr>
        <w:shd w:fill="F2F2F2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},</w:t>
      </w:r>
    </w:p>
    <w:p>
      <w:pPr>
        <w:shd w:fill="F2F2F2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"json_url": {                        // ★ 추가 — 이 URL을 GET 하세요</w:t>
      </w:r>
    </w:p>
    <w:p>
      <w:pPr>
        <w:shd w:fill="F2F2F2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"ja": ".../api/dev/report/ja/abc123.json",</w:t>
      </w:r>
    </w:p>
    <w:p>
      <w:pPr>
        <w:shd w:fill="F2F2F2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"ko": ".../api/dev/report/ko/abc123.json"</w:t>
      </w:r>
    </w:p>
    <w:p>
      <w:pPr>
        <w:shd w:fill="F2F2F2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}</w:t>
      </w:r>
    </w:p>
    <w:p>
      <w:pPr>
        <w:shd w:fill="F2F2F2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},</w:t>
      </w:r>
    </w:p>
    <w:p>
      <w:pPr>
        <w:shd w:fill="F2F2F2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"doctor_report": {                     // 병원용 리포트 (R3, 한국어)</w:t>
      </w:r>
    </w:p>
    <w:p>
      <w:pPr>
        <w:shd w:fill="F2F2F2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"report_token": "def456",</w:t>
      </w:r>
    </w:p>
    <w:p>
      <w:pPr>
        <w:shd w:fill="F2F2F2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"embed_url": { "ko": ".../embed/doctor/ko/def456" },</w:t>
      </w:r>
    </w:p>
    <w:p>
      <w:pPr>
        <w:shd w:fill="F2F2F2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"json_url":  { "ko": ".../api/dev/report/ko/def456.json" }</w:t>
      </w:r>
    </w:p>
    <w:p>
      <w:pPr>
        <w:shd w:fill="F2F2F2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}</w:t>
      </w:r>
    </w:p>
    <w:p>
      <w:pPr>
        <w:shd w:fill="F2F2F2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}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patient_report = 고객용 리포트(일본어 ja + 한국어 ko)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doctor_report = 병원용 리포트(한국어 ko만)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원하는 언어의 json_url을 GET 하면 아래 형식의 JSON이 반환됩니다.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인증 헤더는 불필요합니다(토큰이 URL에 포함). 응답은 application/json; charset=utf-8.</w:t>
      </w:r>
    </w:p>
    <w:p>
      <w:pPr>
        <w:spacing w:after="120" w:before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엔드포인트 형식</w:t>
      </w:r>
    </w:p>
    <w:p>
      <w:pPr>
        <w:shd w:fill="F2F2F2" w:val="clear"/>
        <w:spacing w:after="0" w:before="60" w:line="264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GET /api/dev/report/{lang}/{token}.json     (lang = ja | ko)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404: 토큰에 해당하는 리포트 없음 / 403: 아직 열람 불가 상태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병원용(R3)은 한국어 전용입니다. ja로 요청해도 한국어 데이터가 반환됩니다.</w:t>
      </w:r>
    </w:p>
    <w:p>
      <w:pPr>
        <w:pStyle w:val="Heading1"/>
      </w:pPr>
      <w:r>
        <w:t xml:space="preserve">3. JSON 구조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최상위는 meta(요약 정보)와 blocks(렌더링할 순서 있는 블록 배열)로 구성됩니다.</w:t>
      </w:r>
    </w:p>
    <w:p>
      <w:pPr>
        <w:shd w:fill="F2F2F2" w:val="clear"/>
        <w:spacing w:after="0" w:before="60" w:line="264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{</w:t>
      </w:r>
    </w:p>
    <w:p>
      <w:pPr>
        <w:shd w:fill="F2F2F2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"meta": {</w:t>
      </w:r>
    </w:p>
    <w:p>
      <w:pPr>
        <w:shd w:fill="F2F2F2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"이름": "田中様",</w:t>
      </w:r>
    </w:p>
    <w:p>
      <w:pPr>
        <w:shd w:fill="F2F2F2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"리포트종류": "고객용",      // "고객용"(R4) 또는 "병원용"(R3)</w:t>
      </w:r>
    </w:p>
    <w:p>
      <w:pPr>
        <w:shd w:fill="F2F2F2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"회차": 3,</w:t>
      </w:r>
    </w:p>
    <w:p>
      <w:pPr>
        <w:shd w:fill="F2F2F2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"역할라벨": null,            // 병원용일 때만: "상담실장" 또는 "의사". 고객용은 null</w:t>
      </w:r>
    </w:p>
    <w:p>
      <w:pPr>
        <w:shd w:fill="F2F2F2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"언어": "ja",</w:t>
      </w:r>
    </w:p>
    <w:p>
      <w:pPr>
        <w:shd w:fill="F2F2F2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"리포트제목": "田中様 鼻のご相談リポート",</w:t>
      </w:r>
    </w:p>
    <w:p>
      <w:pPr>
        <w:shd w:fill="F2F2F2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"날짜": "作成日：2026年6月28日"</w:t>
      </w:r>
    </w:p>
    <w:p>
      <w:pPr>
        <w:shd w:fill="F2F2F2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},</w:t>
      </w:r>
    </w:p>
    <w:p>
      <w:pPr>
        <w:shd w:fill="F2F2F2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"blocks": [</w:t>
      </w:r>
    </w:p>
    <w:p>
      <w:pPr>
        <w:shd w:fill="F2F2F2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{ "구분": "큰제목", "내용": "..." },</w:t>
      </w:r>
    </w:p>
    <w:p>
      <w:pPr>
        <w:shd w:fill="F2F2F2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{ "구분": "섹션제목", "섹션키": "section1_key_summary", "내용": "ご相談の要点" },</w:t>
      </w:r>
    </w:p>
    <w:p>
      <w:pPr>
        <w:shd w:fill="F2F2F2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{ "구분": "리스트", "내용": ["...", "..."] }</w:t>
      </w:r>
    </w:p>
    <w:p>
      <w:pPr>
        <w:shd w:fill="F2F2F2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]</w:t>
      </w:r>
    </w:p>
    <w:p>
      <w:pPr>
        <w:shd w:fill="F2F2F2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}</w:t>
      </w:r>
    </w:p>
    <w:p>
      <w:pPr>
        <w:spacing w:after="12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blocks — 위에서 아래 순서대로 렌더링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각 블록의 구분 값(6종)에 따라 디자인 컴포넌트를 매핑하면 됩니다.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1400"/>
        <w:gridCol w:w="2400"/>
        <w:gridCol w:w="2600"/>
        <w:gridCol w:w="29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927C" w:val="clear"/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927C" w:val="clear"/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927C" w:val="clear"/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필드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927C" w:val="clear"/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렌더링 권장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큰제목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리포트 최상단 제목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내용(문자열)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H1 / 페이지 타이틀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섹션제목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소제목(섹션 헤더)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내용(문자열), 섹션키(원본 식별자)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H2 / 섹션 구분선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본문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문단 텍스트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내용(문자열)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&lt;p&gt; 문단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리스트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불릿 목록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내용(문자열 배열)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&lt;ul&gt;&lt;li&gt;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항목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라벨-값 쌍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라벨(문자열), 값(문자열)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정의형(라벨 : 값) / 표 행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주석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비고·면책·보충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내용(문자열)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작은 회색 텍스트</w:t>
            </w:r>
          </w:p>
        </w:tc>
      </w:tr>
    </w:tbl>
    <w:p>
      <w:pPr>
        <w:spacing w:after="12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규칙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구분은 위 6종만 나옵니다. 그 외 값은 없습니다.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값이 빈 항목은 애초에 블록으로 포함되지 않습니다(빈 블록 방어 불필요).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섹션키는 같은 섹션의 블록들을 묶고 싶을 때 사용하는 식별자입니다(렌더링에 필수 아님). 한 섹션제목 이후 다음 섹션제목 전까지가 한 섹션입니다.</w:t>
      </w:r>
    </w:p>
    <w:p>
      <w:pPr>
        <w:pStyle w:val="Heading1"/>
      </w:pPr>
      <w:r>
        <w:t xml:space="preserve">4. 렌더링 예시 (의사 코드)</w:t>
      </w:r>
    </w:p>
    <w:p>
      <w:pPr>
        <w:shd w:fill="F2F2F2" w:val="clear"/>
        <w:spacing w:after="0" w:before="60" w:line="264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function renderReport(json) {</w:t>
      </w:r>
    </w:p>
    <w:p>
      <w:pPr>
        <w:shd w:fill="F2F2F2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const root = document.createElement("div");</w:t>
      </w:r>
    </w:p>
    <w:p>
      <w:pPr>
        <w:shd w:fill="F2F2F2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for (const block of json.blocks) {</w:t>
      </w:r>
    </w:p>
    <w:p>
      <w:pPr>
        <w:shd w:fill="F2F2F2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switch (block.구분) {</w:t>
      </w:r>
    </w:p>
    <w:p>
      <w:pPr>
        <w:shd w:fill="F2F2F2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case "큰제목":   root.append(h("h1", block.내용)); break;</w:t>
      </w:r>
    </w:p>
    <w:p>
      <w:pPr>
        <w:shd w:fill="F2F2F2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case "섹션제목": root.append(h("h2", block.내용)); break;</w:t>
      </w:r>
    </w:p>
    <w:p>
      <w:pPr>
        <w:shd w:fill="F2F2F2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case "본문":     root.append(h("p", block.내용)); break;</w:t>
      </w:r>
    </w:p>
    <w:p>
      <w:pPr>
        <w:shd w:fill="F2F2F2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case "리스트":   root.append(h("ul", block.내용.map(t =&gt; h("li", t)))); break;</w:t>
      </w:r>
    </w:p>
    <w:p>
      <w:pPr>
        <w:shd w:fill="F2F2F2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case "항목":     root.append(h("div", [h("dt", block.라벨), h("dd", block.값)])); break;</w:t>
      </w:r>
    </w:p>
    <w:p>
      <w:pPr>
        <w:shd w:fill="F2F2F2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case "주석":     root.append(h("small", block.내용)); break;</w:t>
      </w:r>
    </w:p>
    <w:p>
      <w:pPr>
        <w:shd w:fill="F2F2F2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}</w:t>
      </w:r>
    </w:p>
    <w:p>
      <w:pPr>
        <w:shd w:fill="F2F2F2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}</w:t>
      </w:r>
    </w:p>
    <w:p>
      <w:pPr>
        <w:shd w:fill="F2F2F2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return root;</w:t>
      </w:r>
    </w:p>
    <w:p>
      <w:pPr>
        <w:shd w:fill="F2F2F2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}</w:t>
      </w:r>
    </w:p>
    <w:p>
      <w:pPr>
        <w:spacing w:after="120" w:before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섹션 단위로 카드/박스를 그리고 싶다면, 구분 === "섹션제목"을 만날 때마다 새 섹션 컨테이너를 시작하고 다음 섹션제목 전까지의 블록을 그 안에 넣으면 됩니다.</w:t>
      </w:r>
    </w:p>
    <w:p>
      <w:pPr>
        <w:pStyle w:val="Heading1"/>
      </w:pPr>
      <w:r>
        <w:t xml:space="preserve">5. 실제 응답 샘플 (고객용 R4 / 일본어)</w:t>
      </w:r>
    </w:p>
    <w:p>
      <w:pPr>
        <w:shd w:fill="F2F2F2" w:val="clear"/>
        <w:spacing w:after="0" w:before="60" w:line="264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{</w:t>
      </w:r>
    </w:p>
    <w:p>
      <w:pPr>
        <w:shd w:fill="F2F2F2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"meta": {</w:t>
      </w:r>
    </w:p>
    <w:p>
      <w:pPr>
        <w:shd w:fill="F2F2F2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"이름": "田中様", "리포트종류": "고객용", "회차": 3, "역할라벨": null,</w:t>
      </w:r>
    </w:p>
    <w:p>
      <w:pPr>
        <w:shd w:fill="F2F2F2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"언어": "ja", "리포트제목": "田中様 鼻のご相談リポート", "날짜": "作成日：2026年6月28日"</w:t>
      </w:r>
    </w:p>
    <w:p>
      <w:pPr>
        <w:shd w:fill="F2F2F2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},</w:t>
      </w:r>
    </w:p>
    <w:p>
      <w:pPr>
        <w:shd w:fill="F2F2F2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"blocks": [</w:t>
      </w:r>
    </w:p>
    <w:p>
      <w:pPr>
        <w:shd w:fill="F2F2F2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{ "구분": "큰제목", "내용": "田中様 鼻のご相談リポート" },</w:t>
      </w:r>
    </w:p>
    <w:p>
      <w:pPr>
        <w:shd w:fill="F2F2F2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{ "구분": "섹션제목", "섹션키": "section1_key_summary", "내용": "ご相談の要点" },</w:t>
      </w:r>
    </w:p>
    <w:p>
      <w:pPr>
        <w:shd w:fill="F2F2F2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{ "구분": "리스트", "내용": ["鼻先が尖って見える", "自然な仕上がりを希望"] },</w:t>
      </w:r>
    </w:p>
    <w:p>
      <w:pPr>
        <w:shd w:fill="F2F2F2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{ "구분": "섹션제목", "섹션키": "section2_cause_analysis", "내용": "原因・背景の分析" },</w:t>
      </w:r>
    </w:p>
    <w:p>
      <w:pPr>
        <w:shd w:fill="F2F2F2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{ "구분": "본문", "내용": "原因の全体像です。" },</w:t>
      </w:r>
    </w:p>
    <w:p>
      <w:pPr>
        <w:shd w:fill="F2F2F2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{ "구분": "리스트", "내용": ["原因1の説明", "原因2の説明"] },</w:t>
      </w:r>
    </w:p>
    <w:p>
      <w:pPr>
        <w:shd w:fill="F2F2F2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{ "구분": "본문", "내용": "核心整理です。" },</w:t>
      </w:r>
    </w:p>
    <w:p>
      <w:pPr>
        <w:shd w:fill="F2F2F2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{ "구분": "섹션제목", "섹션키": "section4_recovery", "내용": "回復について" },</w:t>
      </w:r>
    </w:p>
    <w:p>
      <w:pPr>
        <w:shd w:fill="F2F2F2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{ "구분": "항목", "라벨": "1〜3日", "값": "腫れの時期" },</w:t>
      </w:r>
    </w:p>
    <w:p>
      <w:pPr>
        <w:shd w:fill="F2F2F2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{ "구분": "항목", "라벨": "7日", "값": "抜糸の時期" },</w:t>
      </w:r>
    </w:p>
    <w:p>
      <w:pPr>
        <w:shd w:fill="F2F2F2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{ "구분": "섹션제목", "섹션키": "section8_cost_estimate", "내용": "費用の目安" },</w:t>
      </w:r>
    </w:p>
    <w:p>
      <w:pPr>
        <w:shd w:fill="F2F2F2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{ "구분": "리스트", "내용": ["鼻尖形成術: 約200〜400万ウォン（参考・税別）"] },</w:t>
      </w:r>
    </w:p>
    <w:p>
      <w:pPr>
        <w:shd w:fill="F2F2F2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{ "구분": "주석", "내용": "正確な見積もりは診察後に。" }</w:t>
      </w:r>
    </w:p>
    <w:p>
      <w:pPr>
        <w:shd w:fill="F2F2F2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]</w:t>
      </w:r>
    </w:p>
    <w:p>
      <w:pPr>
        <w:shd w:fill="F2F2F2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}</w:t>
      </w:r>
    </w:p>
    <w:p>
      <w:pPr>
        <w:spacing w:after="120" w:before="120"/>
      </w:pPr>
      <w:r>
        <w:rPr>
          <w:rFonts w:ascii="Malgun Gothic" w:cs="Malgun Gothic" w:eastAsia="Malgun Gothic" w:hAnsi="Malgun Gothic"/>
          <w:i/>
          <w:iCs/>
          <w:color w:val="666666"/>
          <w:sz w:val="22"/>
          <w:szCs w:val="22"/>
        </w:rPr>
        <w:t xml:space="preserve">위는 일부만 발췌한 예시입니다. 고객용(R4)은 최대 10개 섹션이 순서대로 옵니다.</w:t>
      </w:r>
    </w:p>
    <w:p>
      <w:pPr>
        <w:pStyle w:val="Heading1"/>
      </w:pPr>
      <w:r>
        <w:t xml:space="preserve">6. 섹션 구성 참고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고객용(R4) — 섹션키 순서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section1_key_summary(핵심 요약) → section2_cause_analysis(원인 분석) → section3_recommendation(추천 방향) → section4_recovery(회복) → section5_scar_info(흉터) → section6_precautions(주의점) → section7_risks(리스크) → section8_cost_estimate(비용) → section9_visit_date(내원일정) → section10_ippeo_message(이뻐 메시지)</w:t>
      </w:r>
    </w:p>
    <w:p>
      <w:pPr>
        <w:spacing w:after="120" w:before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병원용(R3, 한국어) — 섹션키 순서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section1_consultation_summary(상담 요약) → section2_procedure_plan(시술 계획) → section3_cost_estimate(비용 견적) → section4_scheduling(일정) → section5_considerations(고려사항) → section6_action_items(액션 아이템) → section7_voice_analysis(음성 분석, 있을 때만)</w:t>
      </w:r>
    </w:p>
    <w:p>
      <w:pPr>
        <w:pStyle w:val="Heading1"/>
      </w:pPr>
      <w:r>
        <w:t xml:space="preserve">7. 주의사항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블록 순서를 그대로 유지해 렌더링하세요. 의미 순서가 보장되어 있습니다.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상담 내용에 따라 일부 섹션/블록이 없을 수 있습니다. 항상 존재한다고 가정하지 마세요. (블록 배열을 순회하는 방식이면 자연히 처리됩니다.)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언어: 고객용은 ja/ko 모두, 병원용은 ko만 의미가 있습니다.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 JSON은 DEV 환경 전용입니다. 운영 반영은 메디힘 측 검증 후 별도 일정으로 진행됩니다.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문의/이슈는 이뻐 AI팀(유범석)으로 전달해 주세요.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80" w:before="120"/>
      <w:jc w:val="center"/>
    </w:pPr>
    <w:rPr>
      <w:rFonts w:ascii="Malgun Gothic" w:cs="Malgun Gothic" w:eastAsia="Malgun Gothic" w:hAnsi="Malgun Gothic"/>
      <w:b/>
      <w:bCs/>
      <w:color w:val="E8927C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Malgun Gothic" w:cs="Malgun Gothic" w:eastAsia="Malgun Gothic" w:hAnsi="Malgun Gothic"/>
      <w:b/>
      <w:bCs/>
      <w:color w:val="2C3E5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Malgun Gothic" w:cs="Malgun Gothic" w:eastAsia="Malgun Gothic" w:hAnsi="Malgun Gothic"/>
      <w:b/>
      <w:bCs/>
      <w:color w:val="2C3E50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2026-06-28T01:08:14.806Z</dcterms:created>
  <dcterms:modified xsi:type="dcterms:W3CDTF">2026-06-28T01:08:14.807Z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