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2F2B1">
      <w:pPr>
        <w:pStyle w:val="2"/>
        <w:spacing w:before="0" w:beforeAutospacing="0" w:after="10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32"/>
          <w:szCs w:val="32"/>
        </w:rPr>
      </w:pPr>
      <w:bookmarkStart w:id="0" w:name="_GoBack"/>
      <w:r>
        <w:rPr>
          <w:rFonts w:hint="default" w:ascii="黑体" w:hAnsi="宋体" w:eastAsia="黑体" w:cs="黑体"/>
          <w:sz w:val="32"/>
          <w:szCs w:val="32"/>
        </w:rPr>
        <w:t>PWC公司行为规范</w:t>
      </w:r>
    </w:p>
    <w:p w14:paraId="56D2CE0F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版本号：V1.0</w:t>
      </w:r>
    </w:p>
    <w:p w14:paraId="56E0FFFC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生效日期：2023年10月1日</w:t>
      </w:r>
    </w:p>
    <w:p w14:paraId="285E6D41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1. 总则</w:t>
      </w:r>
    </w:p>
    <w:p w14:paraId="61F646AA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1.1 本规范旨在明确PWC公司全体员工的行为准则，确保公司运营符合法律法规、商业道德和社会伦理，维护公司声誉和利益。</w:t>
      </w:r>
    </w:p>
    <w:p w14:paraId="5658E9A8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1.2 本规范适用于PWC公司所有员工、实习生、顾问及合作伙伴。</w:t>
      </w:r>
    </w:p>
    <w:p w14:paraId="4FDD0BAE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1.3 公司鼓励员工积极参与制定和完善本规范，确保其持续适应公司发展和外部环境变化。</w:t>
      </w:r>
    </w:p>
    <w:p w14:paraId="6F85A1BA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 职业道德</w:t>
      </w:r>
    </w:p>
    <w:p w14:paraId="055B9722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2.1 诚信与透明</w:t>
      </w:r>
    </w:p>
    <w:p w14:paraId="24FA626B">
      <w:pPr>
        <w:numPr>
          <w:ilvl w:val="0"/>
          <w:numId w:val="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员工应始终保持诚实，避免任何形式的欺诈、误导或隐瞒行为。</w:t>
      </w:r>
    </w:p>
    <w:p w14:paraId="50A91D14">
      <w:pPr>
        <w:numPr>
          <w:ilvl w:val="0"/>
          <w:numId w:val="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在业务活动中，应确保信息的准确性和透明度，不提供虚假数据或误导性陈述。</w:t>
      </w:r>
    </w:p>
    <w:p w14:paraId="53946F30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2.2 保密义务</w:t>
      </w:r>
    </w:p>
    <w:p w14:paraId="249D7DC1">
      <w:pPr>
        <w:numPr>
          <w:ilvl w:val="0"/>
          <w:numId w:val="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员工应对公司商业秘密、客户信息、技术数据等保密信息严格保密，未经授权不得披露。</w:t>
      </w:r>
    </w:p>
    <w:p w14:paraId="49782323">
      <w:pPr>
        <w:numPr>
          <w:ilvl w:val="0"/>
          <w:numId w:val="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离职后仍需遵守保密协议，不得利用或泄露原公司的保密信息。</w:t>
      </w:r>
    </w:p>
    <w:p w14:paraId="25989E73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2.3 避免利益冲突</w:t>
      </w:r>
    </w:p>
    <w:p w14:paraId="2E9DC38B">
      <w:pPr>
        <w:numPr>
          <w:ilvl w:val="0"/>
          <w:numId w:val="3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员工应避免个人利益与公司利益发生冲突，不得利用职务之便谋取私利。</w:t>
      </w:r>
    </w:p>
    <w:p w14:paraId="400D768D">
      <w:pPr>
        <w:numPr>
          <w:ilvl w:val="0"/>
          <w:numId w:val="3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如存在潜在利益冲突，应及时向公司申报并采取措施予以解决。</w:t>
      </w:r>
    </w:p>
    <w:p w14:paraId="7463292F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3. 工作行为规范</w:t>
      </w:r>
    </w:p>
    <w:p w14:paraId="352E227F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3.1 工作态度与责任</w:t>
      </w:r>
    </w:p>
    <w:p w14:paraId="1DBB8B21">
      <w:pPr>
        <w:numPr>
          <w:ilvl w:val="0"/>
          <w:numId w:val="4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员工应保持积极的工作态度，认真履行工作职责，确保工作质量和效率。</w:t>
      </w:r>
    </w:p>
    <w:p w14:paraId="1CBC9C2B">
      <w:pPr>
        <w:numPr>
          <w:ilvl w:val="0"/>
          <w:numId w:val="4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对工作中的问题和错误应及时报告并采取纠正措施，不得隐瞒或推卸责任。</w:t>
      </w:r>
    </w:p>
    <w:p w14:paraId="27A205E1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3.2 团队合作</w:t>
      </w:r>
    </w:p>
    <w:p w14:paraId="7A394667">
      <w:pPr>
        <w:numPr>
          <w:ilvl w:val="0"/>
          <w:numId w:val="5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员工应积极参与团队协作，尊重同事意见，共同完成工作目标。</w:t>
      </w:r>
    </w:p>
    <w:p w14:paraId="391B8620">
      <w:pPr>
        <w:numPr>
          <w:ilvl w:val="0"/>
          <w:numId w:val="5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避免任何形式的歧视、骚扰或排挤行为，营造和谐的工作环境。</w:t>
      </w:r>
    </w:p>
    <w:p w14:paraId="3A44F244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3.3 资源使用</w:t>
      </w:r>
    </w:p>
    <w:p w14:paraId="235B1B27">
      <w:pPr>
        <w:numPr>
          <w:ilvl w:val="0"/>
          <w:numId w:val="6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合理使用公司资源（如设备、网络、办公用品等），不得用于个人目的或浪费。</w:t>
      </w:r>
    </w:p>
    <w:p w14:paraId="7B73044F">
      <w:pPr>
        <w:numPr>
          <w:ilvl w:val="0"/>
          <w:numId w:val="6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保护公司财产安全，防止损坏或丢失。</w:t>
      </w:r>
    </w:p>
    <w:p w14:paraId="544BE0E4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4. 沟通与互动</w:t>
      </w:r>
    </w:p>
    <w:p w14:paraId="61CDA784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4.1 内部沟通</w:t>
      </w:r>
    </w:p>
    <w:p w14:paraId="6A4A6A26">
      <w:pPr>
        <w:numPr>
          <w:ilvl w:val="0"/>
          <w:numId w:val="7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保持开放、诚实的沟通方式，及时反馈工作进展和问题。</w:t>
      </w:r>
    </w:p>
    <w:p w14:paraId="7D676C67">
      <w:pPr>
        <w:numPr>
          <w:ilvl w:val="0"/>
          <w:numId w:val="7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使用公司规定的沟通渠道和工具，确保信息传递的准确性和及时性。</w:t>
      </w:r>
    </w:p>
    <w:p w14:paraId="11FCB62E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4.2 外部沟通</w:t>
      </w:r>
    </w:p>
    <w:p w14:paraId="301D2CBD">
      <w:pPr>
        <w:numPr>
          <w:ilvl w:val="0"/>
          <w:numId w:val="8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代表公司对外沟通时，应遵守公司形象和口径，不得发表未经授权的言论。</w:t>
      </w:r>
    </w:p>
    <w:p w14:paraId="6F291475">
      <w:pPr>
        <w:numPr>
          <w:ilvl w:val="0"/>
          <w:numId w:val="8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与客户、合作伙伴交流时，保持专业、礼貌的态度，维护公司声誉。</w:t>
      </w:r>
    </w:p>
    <w:p w14:paraId="186F24C8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5. 合规与法律</w:t>
      </w:r>
    </w:p>
    <w:p w14:paraId="2D5E7865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5.1 遵守法律法规</w:t>
      </w:r>
    </w:p>
    <w:p w14:paraId="7904FF1B">
      <w:pPr>
        <w:numPr>
          <w:ilvl w:val="0"/>
          <w:numId w:val="9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员工应遵守国家和地方的法律法规，以及行业规范和标准。</w:t>
      </w:r>
    </w:p>
    <w:p w14:paraId="510EB4E7">
      <w:pPr>
        <w:numPr>
          <w:ilvl w:val="0"/>
          <w:numId w:val="9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不得参与任何违法活动，如贿赂、洗钱、垄断等。</w:t>
      </w:r>
    </w:p>
    <w:p w14:paraId="2005D2A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5.2 反商业贿赂</w:t>
      </w:r>
    </w:p>
    <w:p w14:paraId="04871C1F">
      <w:pPr>
        <w:numPr>
          <w:ilvl w:val="0"/>
          <w:numId w:val="10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禁止向客户、供应商或政府官员提供或接受贿赂、回扣或其他不当利益。</w:t>
      </w:r>
    </w:p>
    <w:p w14:paraId="0F132EE8">
      <w:pPr>
        <w:numPr>
          <w:ilvl w:val="0"/>
          <w:numId w:val="10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如遇商业贿赂要求，应及时向公司合规部门报告。</w:t>
      </w:r>
    </w:p>
    <w:p w14:paraId="380CCB67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5.3 数据保护</w:t>
      </w:r>
    </w:p>
    <w:p w14:paraId="049AAA6A">
      <w:pPr>
        <w:numPr>
          <w:ilvl w:val="0"/>
          <w:numId w:val="1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遵守数据保护法律法规，确保客户和公司数据的安全和隐私。</w:t>
      </w:r>
    </w:p>
    <w:p w14:paraId="74CBA921">
      <w:pPr>
        <w:numPr>
          <w:ilvl w:val="0"/>
          <w:numId w:val="1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不得非法收集、使用或泄露个人信息。</w:t>
      </w:r>
    </w:p>
    <w:p w14:paraId="08711521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6. 奖惩机制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2382"/>
        <w:gridCol w:w="2722"/>
      </w:tblGrid>
      <w:tr w14:paraId="6EDA0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826B2">
            <w:pPr>
              <w:spacing w:before="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行为类型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CF710">
            <w:pPr>
              <w:spacing w:before="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奖励措施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E9B50">
            <w:pPr>
              <w:spacing w:before="0" w:beforeAutospacing="0" w:after="2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惩罚措施</w:t>
            </w:r>
          </w:p>
        </w:tc>
      </w:tr>
      <w:tr w14:paraId="699F9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26286">
            <w:pPr>
              <w:spacing w:before="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模范遵守规范，为公司做出突出贡献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45D4">
            <w:pPr>
              <w:spacing w:before="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公开表彰、奖金、晋升机会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3CA9D">
            <w:pPr>
              <w:spacing w:before="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-</w:t>
            </w:r>
          </w:p>
        </w:tc>
      </w:tr>
      <w:tr w14:paraId="6AD08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D35DF">
            <w:pPr>
              <w:spacing w:before="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轻微违反规范，未造成严重后果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80E80">
            <w:pPr>
              <w:spacing w:before="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1F9FD">
            <w:pPr>
              <w:spacing w:before="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口头警告、书面警告</w:t>
            </w:r>
          </w:p>
        </w:tc>
      </w:tr>
      <w:tr w14:paraId="15C09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3EE42">
            <w:pPr>
              <w:spacing w:before="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严重违反规范，造成公司损失或声誉损害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23C1D">
            <w:pPr>
              <w:spacing w:before="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76B6F">
            <w:pPr>
              <w:spacing w:before="0" w:beforeAutospacing="0" w:after="2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降职、解除劳动合同、法律追究</w:t>
            </w:r>
          </w:p>
        </w:tc>
      </w:tr>
    </w:tbl>
    <w:p w14:paraId="2EED29BD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7. 附则</w:t>
      </w:r>
    </w:p>
    <w:p w14:paraId="1427D62E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7.1 本规范由公司人力资源部负责解释和修订。</w:t>
      </w:r>
    </w:p>
    <w:p w14:paraId="4EBAA72B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7.2 员工应定期参加行为规范培训，确保理解并遵守相关要求。</w:t>
      </w:r>
    </w:p>
    <w:p w14:paraId="74023DFE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7.3 本规范未尽事宜，参照公司其他规章制度执行。</w:t>
      </w:r>
    </w:p>
    <w:bookmarkEnd w:id="0"/>
    <w:p w14:paraId="39FD49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5D6864"/>
    <w:multiLevelType w:val="singleLevel"/>
    <w:tmpl w:val="A65D68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A79F703"/>
    <w:multiLevelType w:val="singleLevel"/>
    <w:tmpl w:val="BA79F7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EE11031"/>
    <w:multiLevelType w:val="singleLevel"/>
    <w:tmpl w:val="BEE110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7D4FBC0"/>
    <w:multiLevelType w:val="singleLevel"/>
    <w:tmpl w:val="C7D4FB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D3A77C6D"/>
    <w:multiLevelType w:val="singleLevel"/>
    <w:tmpl w:val="D3A77C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EE1BE33"/>
    <w:multiLevelType w:val="singleLevel"/>
    <w:tmpl w:val="FEE1BE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11280C74"/>
    <w:multiLevelType w:val="singleLevel"/>
    <w:tmpl w:val="11280C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23A53F0C"/>
    <w:multiLevelType w:val="singleLevel"/>
    <w:tmpl w:val="23A53F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765EF45B"/>
    <w:multiLevelType w:val="singleLevel"/>
    <w:tmpl w:val="765EF4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7D0B953D"/>
    <w:multiLevelType w:val="singleLevel"/>
    <w:tmpl w:val="7D0B95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7FE033A9"/>
    <w:multiLevelType w:val="singleLevel"/>
    <w:tmpl w:val="7FE033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8"/>
  </w:num>
  <w:num w:numId="5">
    <w:abstractNumId w:val="4"/>
  </w:num>
  <w:num w:numId="6">
    <w:abstractNumId w:val="7"/>
  </w:num>
  <w:num w:numId="7">
    <w:abstractNumId w:val="3"/>
  </w:num>
  <w:num w:numId="8">
    <w:abstractNumId w:val="5"/>
  </w:num>
  <w:num w:numId="9">
    <w:abstractNumId w:val="1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2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2026-03-15T08:19:30Z</dcterms:created>
  <dc:creator>BUYAN</dc:creator>
  <cp:lastModifiedBy>云丢了丶天哭了</cp:lastModifiedBy>
  <dcterms:modified xsi:type="dcterms:W3CDTF">2026-03-15T08:28:15Z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eyJoZGlkIjoiY2JkZDViZDE1OGQ5OTdmMTVjOGRkNDFmN2MyZTFhNDYiLCJ1c2VySWQiOiIxOTk1NTMwODgifQ==</vt:lpwstr>
  </property>
  <property fmtid="{D5CDD505-2E9C-101B-9397-08002B2CF9AE}" pid="4" name="ICV">
    <vt:lpwstr>DDF68C79799E431AA23B18B378E60CF6_12</vt:lpwstr>
  </property>
</Properties>
</file>