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E2C6">
      <w:pPr>
        <w:pStyle w:val="2"/>
        <w:spacing w:before="0" w:beforeAutospacing="0" w:after="320" w:afterAutospacing="0"/>
        <w:ind w:left="0" w:leftChars="0" w:right="0" w:rightChars="0"/>
        <w:jc w:val="center"/>
        <w:rPr>
          <w:rFonts w:hint="default" w:ascii="黑体" w:hAnsi="宋体" w:eastAsia="黑体" w:cs="黑体"/>
          <w:sz w:val="36"/>
          <w:szCs w:val="36"/>
        </w:rPr>
      </w:pPr>
      <w:r>
        <w:rPr>
          <w:rFonts w:hint="default" w:ascii="黑体" w:hAnsi="宋体" w:eastAsia="黑体" w:cs="黑体"/>
          <w:sz w:val="36"/>
          <w:szCs w:val="36"/>
        </w:rPr>
        <w:t>PWC请假制度</w:t>
      </w:r>
    </w:p>
    <w:p w14:paraId="0AF0477B">
      <w:pPr>
        <w:pStyle w:val="3"/>
        <w:spacing w:before="32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一、总则</w:t>
      </w:r>
    </w:p>
    <w:p w14:paraId="5D1194C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1.1 为规范员工请假管理，保障公司正常运营秩序，维护员工合法权益，根据《中华人民共和国劳动法》《中华人民共和国劳动合同法》及相关法律法规，结合PWC实际情况，制定本制度。</w:t>
      </w:r>
    </w:p>
    <w:p w14:paraId="59976EE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1.2 本制度适用于PWC全体员工（含正式员工、试用期员工、劳务派遣员工）。</w:t>
      </w:r>
    </w:p>
    <w:p w14:paraId="755D7D9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1.3 员工请假应遵循诚实、及时、规范的原则，履行相应审批程序。</w:t>
      </w:r>
    </w:p>
    <w:p w14:paraId="2216BD3D">
      <w:pPr>
        <w:pStyle w:val="3"/>
        <w:spacing w:before="32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二、请假类型及申请条件</w:t>
      </w:r>
    </w:p>
    <w:p w14:paraId="55158746">
      <w:pPr>
        <w:pStyle w:val="4"/>
        <w:spacing w:before="24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2.1 病假</w:t>
      </w:r>
    </w:p>
    <w:p w14:paraId="0505879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2.1.1 员工因患病或非因工负伤需要停止工作医疗时，可申请病假。</w:t>
      </w:r>
    </w:p>
    <w:p w14:paraId="2568750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2.1.2 病假申请需提供二级以上医院出具的有效诊断证明、病历及病假建议单。</w:t>
      </w:r>
    </w:p>
    <w:p w14:paraId="3F22841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2.1.3 连续病假超过3天（含）的，需在病愈后提交复查证明。</w:t>
      </w:r>
    </w:p>
    <w:p w14:paraId="3A61D832">
      <w:pPr>
        <w:pStyle w:val="4"/>
        <w:spacing w:before="24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2.2 事假</w:t>
      </w:r>
    </w:p>
    <w:p w14:paraId="760FAB5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2.2.1 员工因个人事务需亲自处理时，可申请事假。</w:t>
      </w:r>
    </w:p>
    <w:p w14:paraId="3B23C002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2.2.2 事假应提前申请，紧急情况需在当日工作开始前电话报备，并在复工后24小时内补办手续。</w:t>
      </w:r>
    </w:p>
    <w:p w14:paraId="0FAE0B43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2.2.3 年度事假累计不得超过15天，超过部分按旷工处理。</w:t>
      </w:r>
    </w:p>
    <w:p w14:paraId="34F7F3D3">
      <w:pPr>
        <w:pStyle w:val="4"/>
        <w:spacing w:before="24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2.3 婚假</w:t>
      </w:r>
    </w:p>
    <w:p w14:paraId="34D5C5A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2.3.1 员工本人结婚可享受婚假，假期为3天；符合晚婚条件（男25周岁、女23周岁以上初婚）的，增加婚假10天，共计13天。</w:t>
      </w:r>
    </w:p>
    <w:p w14:paraId="177BFFB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2.3.2 婚假需在结婚登记之日起12个月内一次性休完，逾期视为自动放弃。</w:t>
      </w:r>
    </w:p>
    <w:p w14:paraId="310837D6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2.3.3 申请时需提供结婚证复印件。</w:t>
      </w:r>
    </w:p>
    <w:p w14:paraId="6384863A">
      <w:pPr>
        <w:pStyle w:val="4"/>
        <w:spacing w:before="24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2.4 产假</w:t>
      </w:r>
    </w:p>
    <w:p w14:paraId="62B4007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2.4.1 女员工生育可享受产假98天，其中产前可休假15天；难产的增加产假15天；生育多胞胎的，每多生育1个婴儿增加产假15天。</w:t>
      </w:r>
    </w:p>
    <w:p w14:paraId="11FC794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2.4.2 符合国家规定生育子女的夫妻，女方享受80天奖励假，男方享受15天陪产假。</w:t>
      </w:r>
    </w:p>
    <w:p w14:paraId="35F1FEC5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2.4.3 产假需提前1个月申请，提供医院出具的预产期证明。</w:t>
      </w:r>
    </w:p>
    <w:p w14:paraId="04BDDCFF">
      <w:pPr>
        <w:pStyle w:val="4"/>
        <w:spacing w:before="24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2.5 丧假</w:t>
      </w:r>
    </w:p>
    <w:p w14:paraId="752B4EE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2.5.1 员工直系亲属（父母、配偶、子女）去世，可享受丧假3天；岳父母、公婆去世，可享受丧假1天。</w:t>
      </w:r>
    </w:p>
    <w:p w14:paraId="6B8F4BB9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2.5.2 丧假需在亲属去世后10天内申请，提供死亡证明或火化证明。</w:t>
      </w:r>
    </w:p>
    <w:p w14:paraId="5CE87703">
      <w:pPr>
        <w:pStyle w:val="4"/>
        <w:spacing w:before="24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2.6 年假</w:t>
      </w:r>
    </w:p>
    <w:p w14:paraId="492D05B7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2.6.1 员工连续工作满1年不满10年的，年休假5天；满10年不满20年的，年休假10天；满20年的，年休假15天。</w:t>
      </w:r>
    </w:p>
    <w:p w14:paraId="04B8CA0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2.6.2 年假可分次申请，每次不少于1天，原则上应在当年休完，确因工作需要未休的，经公司批准可结转至次年3月31日前休完，逾期作废。</w:t>
      </w:r>
    </w:p>
    <w:p w14:paraId="62075E6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2.6.3 申请年假需提前7天提交申请，部门根据工作安排审批。</w:t>
      </w:r>
    </w:p>
    <w:p w14:paraId="7028C9E1">
      <w:pPr>
        <w:pStyle w:val="3"/>
        <w:spacing w:before="32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三、请假审批流程</w:t>
      </w:r>
    </w:p>
    <w:p w14:paraId="4D6D1550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3.1 员工请假需通过公司OA系统提交申请，填写请假类型、时间、事由，并上传相关证明材料。</w:t>
      </w:r>
    </w:p>
    <w:p w14:paraId="1928748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3.2 审批权限：</w:t>
      </w:r>
    </w:p>
    <w:p w14:paraId="7D520061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请假1天（含）以内：部门主管审批；</w:t>
      </w:r>
    </w:p>
    <w:p w14:paraId="3D8D9879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请假1天以上3天（含）以内：部门经理审批；</w:t>
      </w:r>
    </w:p>
    <w:p w14:paraId="36A22974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请假3天以上：部门经理审核后，报人力资源部审批；</w:t>
      </w:r>
    </w:p>
    <w:p w14:paraId="22F52704">
      <w:pPr>
        <w:numPr>
          <w:ilvl w:val="0"/>
          <w:numId w:val="1"/>
        </w:numPr>
        <w:spacing w:before="100" w:beforeAutospacing="0" w:after="100" w:afterAutospacing="0" w:line="300" w:lineRule="auto"/>
        <w:ind w:left="720" w:leftChars="0" w:right="0" w:rightChars="0" w:hanging="36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部门负责人请假：分管领导审批。</w:t>
      </w:r>
    </w:p>
    <w:p w14:paraId="2F39E9F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3.3 审批应在24小时内完成，逾期未审批视为同意（特殊情况除外）。</w:t>
      </w:r>
    </w:p>
    <w:p w14:paraId="3068809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3.4 请假期间如需延长，需提前24小时提交续假申请，按原审批流程办理。</w:t>
      </w:r>
    </w:p>
    <w:p w14:paraId="54D22170">
      <w:pPr>
        <w:pStyle w:val="3"/>
        <w:spacing w:before="32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四、请假期间待遇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C23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85D19A">
            <w:pPr>
              <w:spacing w:before="200" w:beforeAutospacing="0" w:after="200" w:afterAutospacing="0"/>
              <w:ind w:left="0" w:leftChars="0" w:right="0" w:rightChars="0"/>
              <w:jc w:val="center"/>
              <w:rPr>
                <w:rFonts w:hint="default" w:ascii="Calibri" w:hAnsi="宋体" w:eastAsia="宋体" w:cs="宋体"/>
                <w:b/>
              </w:rPr>
            </w:pPr>
            <w:r>
              <w:rPr>
                <w:rFonts w:hint="default" w:ascii="Calibri" w:hAnsi="宋体" w:eastAsia="宋体" w:cs="宋体"/>
                <w:b/>
              </w:rPr>
              <w:t>请假类型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2CAE8">
            <w:pPr>
              <w:spacing w:before="200" w:beforeAutospacing="0" w:after="200" w:afterAutospacing="0"/>
              <w:ind w:left="0" w:leftChars="0" w:right="0" w:rightChars="0"/>
              <w:jc w:val="center"/>
              <w:rPr>
                <w:rFonts w:hint="default" w:ascii="Calibri" w:hAnsi="宋体" w:eastAsia="宋体" w:cs="宋体"/>
                <w:b/>
              </w:rPr>
            </w:pPr>
            <w:r>
              <w:rPr>
                <w:rFonts w:hint="default" w:ascii="Calibri" w:hAnsi="宋体" w:eastAsia="宋体" w:cs="宋体"/>
                <w:b/>
              </w:rPr>
              <w:t>工资待遇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A57612">
            <w:pPr>
              <w:spacing w:before="200" w:beforeAutospacing="0" w:after="200" w:afterAutospacing="0"/>
              <w:ind w:left="0" w:leftChars="0" w:right="0" w:rightChars="0"/>
              <w:jc w:val="center"/>
              <w:rPr>
                <w:rFonts w:hint="default" w:ascii="Calibri" w:hAnsi="宋体" w:eastAsia="宋体" w:cs="宋体"/>
                <w:b/>
              </w:rPr>
            </w:pPr>
            <w:r>
              <w:rPr>
                <w:rFonts w:hint="default" w:ascii="Calibri" w:hAnsi="宋体" w:eastAsia="宋体" w:cs="宋体"/>
                <w:b/>
              </w:rPr>
              <w:t>其他福利</w:t>
            </w:r>
          </w:p>
        </w:tc>
      </w:tr>
      <w:tr w14:paraId="2222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E0A1B6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病假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8B832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连续病假≤2个月：按本人工资的60%发放；2个月＜连续病假≤6个月：按本人工资的50%发放；超过6个月：停发工资，按当地最低工资标准的80%发放疾病救济费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3BAC0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社保、公积金正常缴纳</w:t>
            </w:r>
          </w:p>
        </w:tc>
      </w:tr>
      <w:tr w14:paraId="31000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1F04F1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事假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775242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按日扣除工资（月工资÷21.75×请假天数）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CE1DB0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社保、公积金正常缴纳</w:t>
            </w:r>
          </w:p>
        </w:tc>
      </w:tr>
      <w:tr w14:paraId="14D76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C8CEF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婚假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491117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全额发放工资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6DBE0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社保、公积金正常缴纳</w:t>
            </w:r>
          </w:p>
        </w:tc>
      </w:tr>
      <w:tr w14:paraId="23AE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1D72C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产假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2C16D3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全额发放工资（由生育保险基金支付生育津贴，不足部分由公司补足）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B18ED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社保、公积金正常缴纳</w:t>
            </w:r>
          </w:p>
        </w:tc>
      </w:tr>
      <w:tr w14:paraId="3143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3A7B63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丧假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EA3D1E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全额发放工资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70D7DB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社保、公积金正常缴纳</w:t>
            </w:r>
          </w:p>
        </w:tc>
      </w:tr>
      <w:tr w14:paraId="0B16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194AC6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年假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63CCE6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全额发放工资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D7A65">
            <w:pPr>
              <w:spacing w:before="200" w:beforeAutospacing="0" w:after="200" w:afterAutospacing="0"/>
              <w:ind w:left="0" w:leftChars="0" w:right="0" w:rightChars="0"/>
              <w:rPr>
                <w:rFonts w:hint="default" w:ascii="Calibri" w:hAnsi="宋体" w:eastAsia="宋体" w:cs="宋体"/>
              </w:rPr>
            </w:pPr>
            <w:r>
              <w:rPr>
                <w:rFonts w:hint="default" w:ascii="Calibri" w:hAnsi="宋体" w:eastAsia="宋体" w:cs="宋体"/>
              </w:rPr>
              <w:t>社保、公积金正常缴纳</w:t>
            </w:r>
          </w:p>
        </w:tc>
      </w:tr>
    </w:tbl>
    <w:p w14:paraId="3E3FB54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i/>
          <w:iCs/>
          <w:color w:val="666666"/>
          <w:sz w:val="24"/>
          <w:szCs w:val="24"/>
        </w:rPr>
      </w:pPr>
      <w:r>
        <w:rPr>
          <w:rFonts w:hint="default" w:ascii="Calibri" w:hAnsi="宋体" w:eastAsia="宋体" w:cs="宋体"/>
          <w:i/>
          <w:iCs/>
          <w:color w:val="666666"/>
          <w:sz w:val="24"/>
          <w:szCs w:val="24"/>
        </w:rPr>
        <w:t>注：月工资指员工正常工作时间的月基本工资，不包含绩效奖金、津贴等。</w:t>
      </w:r>
    </w:p>
    <w:p w14:paraId="6616FA60">
      <w:pPr>
        <w:pStyle w:val="3"/>
        <w:spacing w:before="32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五、违规处理</w:t>
      </w:r>
    </w:p>
    <w:p w14:paraId="5A46645F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5.1 员工未按规定申请请假或请假未获批准擅自离岗的，按旷工处理。</w:t>
      </w:r>
    </w:p>
    <w:p w14:paraId="48700C8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5.2 旷工1天扣除3天工资；连续旷工3天或年度累计旷工5天的，公司有权解除劳动合同。</w:t>
      </w:r>
    </w:p>
    <w:p w14:paraId="030A44BB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5.3 提供虚假证明材料请假的，一经查实，按旷工处理，并视情节轻重给予警告、记过直至解除劳动合同的处分。</w:t>
      </w:r>
    </w:p>
    <w:p w14:paraId="69B85288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5.4 请假期间从事与请假事由无关的活动，经公司查实，按旷工处理。</w:t>
      </w:r>
    </w:p>
    <w:p w14:paraId="2A83863E">
      <w:pPr>
        <w:pStyle w:val="3"/>
        <w:spacing w:before="320" w:beforeAutospacing="0" w:after="0" w:afterAutospacing="0"/>
        <w:ind w:left="0" w:leftChars="0" w:right="0" w:rightChars="0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六、附则</w:t>
      </w:r>
      <w:bookmarkStart w:id="0" w:name="_GoBack"/>
      <w:bookmarkEnd w:id="0"/>
    </w:p>
    <w:p w14:paraId="4BB7461E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6.1 本制度未尽事宜，按国家法律法规及公司相关规定执行。</w:t>
      </w:r>
    </w:p>
    <w:p w14:paraId="54694C8A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6.2 本制度由人力资源部负责解释和修订。</w:t>
      </w:r>
    </w:p>
    <w:p w14:paraId="6DDAE2D1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6.3 本制度自发布之日起施行，原《PWC员工请假管理规定》同时废止。</w:t>
      </w:r>
    </w:p>
    <w:p w14:paraId="10BDF77C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Calibri" w:hAnsi="宋体" w:eastAsia="宋体" w:cs="宋体"/>
          <w:sz w:val="24"/>
          <w:szCs w:val="24"/>
        </w:rPr>
      </w:pPr>
      <w:r>
        <w:rPr>
          <w:rFonts w:hint="default" w:ascii="Calibri" w:hAnsi="宋体" w:eastAsia="宋体" w:cs="宋体"/>
          <w:sz w:val="24"/>
          <w:szCs w:val="24"/>
        </w:rPr>
        <w:t>PWC人力资源部</w:t>
      </w:r>
      <w:r>
        <w:rPr>
          <w:rFonts w:hint="default" w:ascii="Calibri" w:hAnsi="宋体" w:eastAsia="宋体" w:cs="宋体"/>
          <w:sz w:val="24"/>
          <w:szCs w:val="24"/>
        </w:rPr>
        <w:br w:type="textWrapping"/>
      </w:r>
      <w:r>
        <w:rPr>
          <w:rFonts w:hint="default" w:ascii="Calibri" w:hAnsi="宋体" w:eastAsia="宋体" w:cs="宋体"/>
          <w:sz w:val="24"/>
          <w:szCs w:val="24"/>
        </w:rPr>
        <w:t>202X年X月X日</w:t>
      </w:r>
    </w:p>
    <w:p w14:paraId="3321B7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9DA2F"/>
    <w:multiLevelType w:val="singleLevel"/>
    <w:tmpl w:val="1C69DA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A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2026-03-15T08:09:32Z</dcterms:created>
  <dc:creator>BUYAN</dc:creator>
  <cp:lastModifiedBy>云丢了丶天哭了</cp:lastModifiedBy>
  <dcterms:modified xsi:type="dcterms:W3CDTF">2026-03-15T08:12:14Z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eyJoZGlkIjoiY2JkZDViZDE1OGQ5OTdmMTVjOGRkNDFmN2MyZTFhNDYiLCJ1c2VySWQiOiIxOTk1NTMwODgifQ==</vt:lpwstr>
  </property>
  <property fmtid="{D5CDD505-2E9C-101B-9397-08002B2CF9AE}" pid="4" name="ICV">
    <vt:lpwstr>742C8917865144E4BBF90C31FDE0A3F9_12</vt:lpwstr>
  </property>
</Properties>
</file>